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pPr w:leftFromText="141" w:rightFromText="141" w:vertAnchor="text" w:tblpY="1"/>
        <w:tblOverlap w:val="never"/>
        <w:tblW w:w="0" w:type="auto"/>
        <w:tblLook w:val="04A0" w:firstRow="1" w:lastRow="0" w:firstColumn="1" w:lastColumn="0" w:noHBand="0" w:noVBand="1"/>
      </w:tblPr>
      <w:tblGrid>
        <w:gridCol w:w="4535"/>
        <w:gridCol w:w="4535"/>
      </w:tblGrid>
      <w:tr w:rsidR="000F27CF" w:rsidRPr="00D63776" w14:paraId="478FD2BF" w14:textId="77777777" w:rsidTr="00804AB6">
        <w:tc>
          <w:tcPr>
            <w:tcW w:w="4535" w:type="dxa"/>
          </w:tcPr>
          <w:p w14:paraId="40AF7D3B" w14:textId="77777777" w:rsidR="000F27CF" w:rsidRPr="005C2360" w:rsidRDefault="000F27CF" w:rsidP="00804AB6">
            <w:pPr>
              <w:jc w:val="center"/>
              <w:rPr>
                <w:rFonts w:ascii="Arial" w:hAnsi="Arial" w:cs="Arial"/>
                <w:b/>
                <w:bCs/>
                <w:sz w:val="20"/>
                <w:szCs w:val="20"/>
              </w:rPr>
            </w:pPr>
            <w:r>
              <w:rPr>
                <w:rFonts w:ascii="Arial" w:hAnsi="Arial" w:cs="Arial"/>
                <w:b/>
                <w:bCs/>
                <w:sz w:val="20"/>
                <w:szCs w:val="20"/>
              </w:rPr>
              <w:t>DPR n. 120/2017</w:t>
            </w:r>
          </w:p>
        </w:tc>
        <w:tc>
          <w:tcPr>
            <w:tcW w:w="4535" w:type="dxa"/>
          </w:tcPr>
          <w:p w14:paraId="27642297" w14:textId="77777777" w:rsidR="000F27CF" w:rsidRPr="005237CD" w:rsidRDefault="000F27CF" w:rsidP="00804AB6">
            <w:pPr>
              <w:jc w:val="center"/>
              <w:rPr>
                <w:rFonts w:ascii="Arial" w:hAnsi="Arial" w:cs="Arial"/>
                <w:b/>
                <w:bCs/>
                <w:sz w:val="20"/>
                <w:szCs w:val="20"/>
              </w:rPr>
            </w:pPr>
            <w:r w:rsidRPr="005237CD">
              <w:rPr>
                <w:rFonts w:ascii="Arial" w:hAnsi="Arial" w:cs="Arial"/>
                <w:b/>
                <w:bCs/>
                <w:sz w:val="20"/>
                <w:szCs w:val="20"/>
              </w:rPr>
              <w:t xml:space="preserve">Schema di decreto ai sensi del </w:t>
            </w:r>
            <w:r w:rsidRPr="005237CD">
              <w:rPr>
                <w:rFonts w:ascii="Arial" w:hAnsi="Arial" w:cs="Arial"/>
                <w:sz w:val="20"/>
                <w:szCs w:val="20"/>
              </w:rPr>
              <w:t xml:space="preserve"> </w:t>
            </w:r>
            <w:r w:rsidRPr="005237CD">
              <w:rPr>
                <w:rFonts w:ascii="Arial" w:hAnsi="Arial" w:cs="Arial"/>
                <w:b/>
                <w:bCs/>
                <w:sz w:val="20"/>
                <w:szCs w:val="20"/>
              </w:rPr>
              <w:t>D.L. 13/2023 - art. 48 - c. 1 (DL PNRR convertito con legge 41 del 21 aprile 2023)</w:t>
            </w:r>
          </w:p>
        </w:tc>
      </w:tr>
      <w:tr w:rsidR="000F27CF" w:rsidRPr="00D63776" w14:paraId="6B1D4DE1" w14:textId="77777777" w:rsidTr="00804AB6">
        <w:tc>
          <w:tcPr>
            <w:tcW w:w="4535" w:type="dxa"/>
          </w:tcPr>
          <w:p w14:paraId="7394C5B2" w14:textId="77777777" w:rsidR="000F27CF" w:rsidRPr="005C2360" w:rsidRDefault="000F27CF" w:rsidP="00804AB6">
            <w:pPr>
              <w:rPr>
                <w:rFonts w:ascii="Arial" w:hAnsi="Arial" w:cs="Arial"/>
                <w:b/>
                <w:bCs/>
                <w:sz w:val="20"/>
                <w:szCs w:val="20"/>
              </w:rPr>
            </w:pPr>
            <w:r w:rsidRPr="005C2360">
              <w:rPr>
                <w:rFonts w:ascii="Arial" w:hAnsi="Arial" w:cs="Arial"/>
                <w:b/>
                <w:bCs/>
                <w:sz w:val="20"/>
                <w:szCs w:val="20"/>
              </w:rPr>
              <w:t>Titolo I - Disposizioni generali</w:t>
            </w:r>
          </w:p>
        </w:tc>
        <w:tc>
          <w:tcPr>
            <w:tcW w:w="4535" w:type="dxa"/>
          </w:tcPr>
          <w:p w14:paraId="2D71357A" w14:textId="77777777" w:rsidR="000F27CF" w:rsidRPr="005237CD" w:rsidRDefault="000F27CF" w:rsidP="00804AB6">
            <w:pPr>
              <w:rPr>
                <w:rFonts w:ascii="Arial" w:hAnsi="Arial" w:cs="Arial"/>
                <w:sz w:val="20"/>
                <w:szCs w:val="20"/>
              </w:rPr>
            </w:pPr>
            <w:r w:rsidRPr="005237CD">
              <w:rPr>
                <w:rFonts w:ascii="Arial" w:hAnsi="Arial" w:cs="Arial"/>
                <w:b/>
                <w:bCs/>
                <w:sz w:val="20"/>
                <w:szCs w:val="20"/>
              </w:rPr>
              <w:t>Titolo I - Disposizioni generali</w:t>
            </w:r>
          </w:p>
        </w:tc>
      </w:tr>
      <w:tr w:rsidR="000F27CF" w:rsidRPr="00D63776" w14:paraId="615FF98E" w14:textId="77777777" w:rsidTr="00804AB6">
        <w:tc>
          <w:tcPr>
            <w:tcW w:w="4535" w:type="dxa"/>
          </w:tcPr>
          <w:p w14:paraId="5E41924B" w14:textId="77777777" w:rsidR="000F27CF" w:rsidRPr="005C2360" w:rsidRDefault="000F27CF" w:rsidP="00804AB6">
            <w:pPr>
              <w:rPr>
                <w:rFonts w:ascii="Arial" w:hAnsi="Arial" w:cs="Arial"/>
                <w:b/>
                <w:bCs/>
                <w:sz w:val="20"/>
                <w:szCs w:val="20"/>
              </w:rPr>
            </w:pPr>
            <w:r w:rsidRPr="005C2360">
              <w:rPr>
                <w:rFonts w:ascii="Arial" w:hAnsi="Arial" w:cs="Arial"/>
                <w:b/>
                <w:bCs/>
                <w:sz w:val="20"/>
                <w:szCs w:val="20"/>
              </w:rPr>
              <w:t>Art. 1. Oggetto e finalità</w:t>
            </w:r>
          </w:p>
        </w:tc>
        <w:tc>
          <w:tcPr>
            <w:tcW w:w="4535" w:type="dxa"/>
          </w:tcPr>
          <w:p w14:paraId="14963445" w14:textId="77777777" w:rsidR="000F27CF" w:rsidRPr="005237CD" w:rsidRDefault="000F27CF" w:rsidP="00804AB6">
            <w:pPr>
              <w:jc w:val="both"/>
              <w:rPr>
                <w:rFonts w:ascii="Arial" w:hAnsi="Arial" w:cs="Arial"/>
                <w:color w:val="000000" w:themeColor="text1"/>
                <w:sz w:val="20"/>
                <w:szCs w:val="20"/>
              </w:rPr>
            </w:pPr>
            <w:r w:rsidRPr="005237CD">
              <w:rPr>
                <w:rFonts w:ascii="Arial" w:hAnsi="Arial" w:cs="Arial"/>
                <w:b/>
                <w:bCs/>
                <w:color w:val="000000" w:themeColor="text1"/>
                <w:sz w:val="20"/>
                <w:szCs w:val="20"/>
              </w:rPr>
              <w:t>Art. 1. Oggetto e finalità</w:t>
            </w:r>
          </w:p>
        </w:tc>
      </w:tr>
      <w:tr w:rsidR="000F27CF" w14:paraId="1CD1CD84" w14:textId="77777777" w:rsidTr="00804AB6">
        <w:tc>
          <w:tcPr>
            <w:tcW w:w="4535" w:type="dxa"/>
          </w:tcPr>
          <w:p w14:paraId="39F5A928" w14:textId="77777777" w:rsidR="000F27CF" w:rsidRPr="005C2360" w:rsidRDefault="000F27CF" w:rsidP="00804AB6">
            <w:pPr>
              <w:jc w:val="both"/>
              <w:rPr>
                <w:rFonts w:ascii="Arial" w:hAnsi="Arial" w:cs="Arial"/>
                <w:sz w:val="20"/>
                <w:szCs w:val="20"/>
              </w:rPr>
            </w:pPr>
            <w:r w:rsidRPr="005C2360">
              <w:rPr>
                <w:rFonts w:ascii="Arial" w:hAnsi="Arial" w:cs="Arial"/>
                <w:sz w:val="20"/>
                <w:szCs w:val="20"/>
              </w:rPr>
              <w:t xml:space="preserve">1. Con il presente regolamento sono adottate, ai sensi dell'articolo </w:t>
            </w:r>
            <w:r w:rsidRPr="005C2360">
              <w:rPr>
                <w:rFonts w:ascii="Arial" w:hAnsi="Arial" w:cs="Arial"/>
                <w:i/>
                <w:iCs/>
                <w:sz w:val="20"/>
                <w:szCs w:val="20"/>
              </w:rPr>
              <w:t>8</w:t>
            </w:r>
            <w:r w:rsidRPr="005C2360">
              <w:rPr>
                <w:rFonts w:ascii="Arial" w:hAnsi="Arial" w:cs="Arial"/>
                <w:sz w:val="20"/>
                <w:szCs w:val="20"/>
              </w:rPr>
              <w:t xml:space="preserve"> del </w:t>
            </w:r>
            <w:r w:rsidRPr="005C2360">
              <w:rPr>
                <w:rFonts w:ascii="Arial" w:hAnsi="Arial" w:cs="Arial"/>
                <w:i/>
                <w:iCs/>
                <w:sz w:val="20"/>
                <w:szCs w:val="20"/>
              </w:rPr>
              <w:t>decreto-legge 12 settembre 2014, n. 133</w:t>
            </w:r>
            <w:r w:rsidRPr="005C2360">
              <w:rPr>
                <w:rFonts w:ascii="Arial" w:hAnsi="Arial" w:cs="Arial"/>
                <w:sz w:val="20"/>
                <w:szCs w:val="20"/>
              </w:rPr>
              <w:t xml:space="preserve">, convertito, con modificazioni, dalla </w:t>
            </w:r>
            <w:r w:rsidRPr="005C2360">
              <w:rPr>
                <w:rFonts w:ascii="Arial" w:hAnsi="Arial" w:cs="Arial"/>
                <w:i/>
                <w:iCs/>
                <w:sz w:val="20"/>
                <w:szCs w:val="20"/>
              </w:rPr>
              <w:t>legge 11 novembre 2014, n. 164</w:t>
            </w:r>
            <w:r w:rsidRPr="005C2360">
              <w:rPr>
                <w:rFonts w:ascii="Arial" w:hAnsi="Arial" w:cs="Arial"/>
                <w:sz w:val="20"/>
                <w:szCs w:val="20"/>
              </w:rPr>
              <w:t>, disposizioni di riordino e di semplificazione della disciplina inerente la gestione delle terre e rocce da scavo, con particolare riferimento:</w:t>
            </w:r>
          </w:p>
          <w:p w14:paraId="206744F1" w14:textId="77777777" w:rsidR="000F27CF" w:rsidRPr="005C2360" w:rsidRDefault="000F27CF" w:rsidP="00804AB6">
            <w:pPr>
              <w:jc w:val="both"/>
              <w:rPr>
                <w:rFonts w:ascii="Arial" w:hAnsi="Arial" w:cs="Arial"/>
                <w:sz w:val="20"/>
                <w:szCs w:val="20"/>
              </w:rPr>
            </w:pPr>
          </w:p>
          <w:p w14:paraId="34CC8A1F" w14:textId="77777777" w:rsidR="000F27CF" w:rsidRPr="005C2360" w:rsidRDefault="000F27CF" w:rsidP="00804AB6">
            <w:pPr>
              <w:jc w:val="both"/>
              <w:rPr>
                <w:rFonts w:ascii="Arial" w:hAnsi="Arial" w:cs="Arial"/>
                <w:sz w:val="20"/>
                <w:szCs w:val="20"/>
              </w:rPr>
            </w:pPr>
            <w:r w:rsidRPr="005C2360">
              <w:rPr>
                <w:rFonts w:ascii="Arial" w:hAnsi="Arial" w:cs="Arial"/>
                <w:sz w:val="20"/>
                <w:szCs w:val="20"/>
              </w:rPr>
              <w:t xml:space="preserve">a) alla gestione delle terre e rocce da scavo qualificate come sottoprodotti, ai sensi dell'articolo </w:t>
            </w:r>
            <w:r w:rsidRPr="005C2360">
              <w:rPr>
                <w:rFonts w:ascii="Arial" w:hAnsi="Arial" w:cs="Arial"/>
                <w:i/>
                <w:iCs/>
                <w:sz w:val="20"/>
                <w:szCs w:val="20"/>
              </w:rPr>
              <w:t>184-bis</w:t>
            </w:r>
            <w:r w:rsidRPr="005C2360">
              <w:rPr>
                <w:rFonts w:ascii="Arial" w:hAnsi="Arial" w:cs="Arial"/>
                <w:sz w:val="20"/>
                <w:szCs w:val="20"/>
              </w:rPr>
              <w:t xml:space="preserve">, del </w:t>
            </w:r>
            <w:r w:rsidRPr="005C2360">
              <w:rPr>
                <w:rFonts w:ascii="Arial" w:hAnsi="Arial" w:cs="Arial"/>
                <w:i/>
                <w:iCs/>
                <w:sz w:val="20"/>
                <w:szCs w:val="20"/>
              </w:rPr>
              <w:t>decreto legislativo 3 aprile 2006, n. 152</w:t>
            </w:r>
            <w:r w:rsidRPr="005C2360">
              <w:rPr>
                <w:rFonts w:ascii="Arial" w:hAnsi="Arial" w:cs="Arial"/>
                <w:sz w:val="20"/>
                <w:szCs w:val="20"/>
              </w:rPr>
              <w:t>, provenienti da cantieri di piccole dimensioni, di grandi dimensioni e di grandi dimensioni non assoggettati a VIA o a AIA, compresi quelli finalizzati alla costruzione o alla manutenzione di reti e infrastrutture;</w:t>
            </w:r>
          </w:p>
          <w:p w14:paraId="25DBA66C" w14:textId="77777777" w:rsidR="000F27CF" w:rsidRPr="005C2360" w:rsidRDefault="000F27CF" w:rsidP="00804AB6">
            <w:pPr>
              <w:jc w:val="both"/>
              <w:rPr>
                <w:rFonts w:ascii="Arial" w:hAnsi="Arial" w:cs="Arial"/>
                <w:sz w:val="20"/>
                <w:szCs w:val="20"/>
              </w:rPr>
            </w:pPr>
            <w:r w:rsidRPr="005C2360">
              <w:rPr>
                <w:rFonts w:ascii="Arial" w:hAnsi="Arial" w:cs="Arial"/>
                <w:sz w:val="20"/>
                <w:szCs w:val="20"/>
              </w:rPr>
              <w:t>b) alla disciplina del deposito temporaneo delle terre e rocce da scavo qualificate rifiuti;</w:t>
            </w:r>
          </w:p>
          <w:p w14:paraId="768C4AEF" w14:textId="77777777" w:rsidR="000F27CF" w:rsidRPr="005C2360" w:rsidRDefault="000F27CF" w:rsidP="00804AB6">
            <w:pPr>
              <w:jc w:val="both"/>
              <w:rPr>
                <w:rFonts w:ascii="Arial" w:hAnsi="Arial" w:cs="Arial"/>
                <w:sz w:val="20"/>
                <w:szCs w:val="20"/>
              </w:rPr>
            </w:pPr>
            <w:r w:rsidRPr="005C2360">
              <w:rPr>
                <w:rFonts w:ascii="Arial" w:hAnsi="Arial" w:cs="Arial"/>
                <w:sz w:val="20"/>
                <w:szCs w:val="20"/>
              </w:rPr>
              <w:t>c) all'utilizzo nel sito di produzione delle terre e rocce da scavo escluse dalla disciplina dei rifiuti;</w:t>
            </w:r>
          </w:p>
          <w:p w14:paraId="7F239A85" w14:textId="77777777" w:rsidR="000F27CF" w:rsidRPr="005C2360" w:rsidRDefault="000F27CF" w:rsidP="00804AB6">
            <w:pPr>
              <w:jc w:val="both"/>
              <w:rPr>
                <w:rFonts w:ascii="Arial" w:hAnsi="Arial" w:cs="Arial"/>
                <w:sz w:val="20"/>
                <w:szCs w:val="20"/>
              </w:rPr>
            </w:pPr>
            <w:r w:rsidRPr="005C2360">
              <w:rPr>
                <w:rFonts w:ascii="Arial" w:hAnsi="Arial" w:cs="Arial"/>
                <w:sz w:val="20"/>
                <w:szCs w:val="20"/>
              </w:rPr>
              <w:t>d) alla gestione delle terre e rocce da scavo nei siti oggetto di bonifica.</w:t>
            </w:r>
          </w:p>
          <w:p w14:paraId="13EBEF82" w14:textId="77777777" w:rsidR="000F27CF" w:rsidRPr="005C2360" w:rsidRDefault="000F27CF" w:rsidP="00804AB6">
            <w:pPr>
              <w:rPr>
                <w:sz w:val="20"/>
                <w:szCs w:val="20"/>
              </w:rPr>
            </w:pPr>
          </w:p>
          <w:p w14:paraId="5D500632" w14:textId="77777777" w:rsidR="000F27CF" w:rsidRPr="005C2360" w:rsidRDefault="000F27CF" w:rsidP="00804AB6">
            <w:pPr>
              <w:jc w:val="both"/>
              <w:rPr>
                <w:sz w:val="20"/>
                <w:szCs w:val="20"/>
              </w:rPr>
            </w:pPr>
            <w:r w:rsidRPr="005C2360">
              <w:rPr>
                <w:rFonts w:ascii="Arial" w:hAnsi="Arial" w:cs="Arial"/>
                <w:sz w:val="20"/>
                <w:szCs w:val="20"/>
              </w:rPr>
              <w:t xml:space="preserve">2. Il presente regolamento, in attuazione dei principi e delle disposizioni della </w:t>
            </w:r>
            <w:r w:rsidRPr="005C2360">
              <w:rPr>
                <w:rFonts w:ascii="Arial" w:hAnsi="Arial" w:cs="Arial"/>
                <w:i/>
                <w:iCs/>
                <w:sz w:val="20"/>
                <w:szCs w:val="20"/>
              </w:rPr>
              <w:t>direttiva 2008/98/CE</w:t>
            </w:r>
            <w:r w:rsidRPr="005C2360">
              <w:rPr>
                <w:rFonts w:ascii="Arial" w:hAnsi="Arial" w:cs="Arial"/>
                <w:sz w:val="20"/>
                <w:szCs w:val="20"/>
              </w:rPr>
              <w:t xml:space="preserve"> del Parlamento europeo e del Consiglio, del 19 novembre 2008, disciplina le attività di gestione delle terre e rocce da scavo, assicurando adeguati livelli di tutela ambientale e sanitaria e garantendo controlli efficaci, al fine di razionalizzare e semplificare le modalità di utilizzo delle stesse.</w:t>
            </w:r>
          </w:p>
        </w:tc>
        <w:tc>
          <w:tcPr>
            <w:tcW w:w="4535" w:type="dxa"/>
          </w:tcPr>
          <w:p w14:paraId="620AA04D" w14:textId="77777777" w:rsidR="000F27CF" w:rsidRPr="005237CD" w:rsidRDefault="000F27CF" w:rsidP="00804AB6">
            <w:pPr>
              <w:jc w:val="both"/>
              <w:rPr>
                <w:rFonts w:ascii="Arial" w:hAnsi="Arial" w:cs="Arial"/>
                <w:strike/>
                <w:sz w:val="20"/>
                <w:szCs w:val="20"/>
              </w:rPr>
            </w:pPr>
            <w:r w:rsidRPr="005237CD">
              <w:rPr>
                <w:rFonts w:ascii="Arial" w:hAnsi="Arial" w:cs="Arial"/>
                <w:color w:val="000000" w:themeColor="text1"/>
                <w:sz w:val="20"/>
                <w:szCs w:val="20"/>
              </w:rPr>
              <w:t xml:space="preserve">1. </w:t>
            </w:r>
            <w:r w:rsidRPr="005237CD">
              <w:rPr>
                <w:rStyle w:val="ui-provider"/>
                <w:rFonts w:ascii="Arial" w:hAnsi="Arial" w:cs="Arial"/>
                <w:color w:val="000000" w:themeColor="text1"/>
                <w:sz w:val="20"/>
                <w:szCs w:val="20"/>
              </w:rPr>
              <w:t>Con il presente regolamento sono adottate, ai sensi</w:t>
            </w:r>
            <w:r w:rsidRPr="005237CD">
              <w:rPr>
                <w:rFonts w:ascii="Arial" w:hAnsi="Arial" w:cs="Arial"/>
                <w:color w:val="000000" w:themeColor="text1"/>
                <w:sz w:val="20"/>
                <w:szCs w:val="20"/>
              </w:rPr>
              <w:t xml:space="preserve"> </w:t>
            </w:r>
            <w:r w:rsidRPr="005237CD">
              <w:rPr>
                <w:rStyle w:val="ui-provider"/>
                <w:rFonts w:ascii="Arial" w:hAnsi="Arial" w:cs="Arial"/>
                <w:b/>
                <w:color w:val="000000" w:themeColor="text1"/>
                <w:sz w:val="20"/>
                <w:szCs w:val="20"/>
              </w:rPr>
              <w:t xml:space="preserve">dell'articolo 48 del </w:t>
            </w:r>
            <w:r w:rsidRPr="005237CD">
              <w:rPr>
                <w:rStyle w:val="ui-provider"/>
                <w:rFonts w:ascii="Arial" w:hAnsi="Arial" w:cs="Arial"/>
                <w:b/>
                <w:i/>
                <w:iCs/>
                <w:color w:val="000000" w:themeColor="text1"/>
                <w:sz w:val="20"/>
                <w:szCs w:val="20"/>
              </w:rPr>
              <w:t>decreto-legge 24 febbraio 2023, n. 13</w:t>
            </w:r>
            <w:r w:rsidRPr="005237CD">
              <w:rPr>
                <w:rStyle w:val="ui-provider"/>
                <w:rFonts w:ascii="Arial" w:hAnsi="Arial" w:cs="Arial"/>
                <w:b/>
                <w:color w:val="000000" w:themeColor="text1"/>
                <w:sz w:val="20"/>
                <w:szCs w:val="20"/>
              </w:rPr>
              <w:t>, convertito, con modificazioni, dalla legge 21 aprile 2023, n. 41</w:t>
            </w:r>
            <w:r w:rsidRPr="005237CD">
              <w:rPr>
                <w:rStyle w:val="ui-provider"/>
                <w:rFonts w:ascii="Arial" w:hAnsi="Arial" w:cs="Arial"/>
                <w:color w:val="000000" w:themeColor="text1"/>
                <w:sz w:val="20"/>
                <w:szCs w:val="20"/>
              </w:rPr>
              <w:t xml:space="preserve">, disposizioni </w:t>
            </w:r>
            <w:r w:rsidRPr="00927FF6">
              <w:rPr>
                <w:rStyle w:val="ui-provider"/>
                <w:rFonts w:ascii="Arial" w:hAnsi="Arial" w:cs="Arial"/>
                <w:strike/>
                <w:color w:val="000000" w:themeColor="text1"/>
                <w:sz w:val="20"/>
                <w:szCs w:val="20"/>
              </w:rPr>
              <w:t>di riordino e</w:t>
            </w:r>
            <w:r w:rsidRPr="005237CD">
              <w:rPr>
                <w:rStyle w:val="ui-provider"/>
                <w:rFonts w:ascii="Arial" w:hAnsi="Arial" w:cs="Arial"/>
                <w:color w:val="000000" w:themeColor="text1"/>
                <w:sz w:val="20"/>
                <w:szCs w:val="20"/>
              </w:rPr>
              <w:t xml:space="preserve"> di semplificazione della disciplina inerente la gestione delle terre e rocce da scavo</w:t>
            </w:r>
            <w:r w:rsidRPr="005237CD">
              <w:rPr>
                <w:rFonts w:ascii="Arial" w:hAnsi="Arial" w:cs="Arial"/>
                <w:sz w:val="20"/>
                <w:szCs w:val="20"/>
              </w:rPr>
              <w:t xml:space="preserve"> </w:t>
            </w:r>
            <w:r w:rsidRPr="005237CD">
              <w:rPr>
                <w:rFonts w:ascii="Arial" w:hAnsi="Arial" w:cs="Arial"/>
                <w:strike/>
                <w:sz w:val="20"/>
                <w:szCs w:val="20"/>
              </w:rPr>
              <w:t>con particolare riferimento:</w:t>
            </w:r>
          </w:p>
          <w:p w14:paraId="4CB498A4" w14:textId="77777777" w:rsidR="000F27CF" w:rsidRPr="005237CD" w:rsidRDefault="000F27CF" w:rsidP="00804AB6">
            <w:pPr>
              <w:jc w:val="both"/>
              <w:rPr>
                <w:rFonts w:ascii="Arial" w:hAnsi="Arial" w:cs="Arial"/>
                <w:strike/>
                <w:sz w:val="20"/>
                <w:szCs w:val="20"/>
              </w:rPr>
            </w:pPr>
          </w:p>
          <w:p w14:paraId="4750B048" w14:textId="77777777" w:rsidR="000F27CF" w:rsidRPr="005237CD" w:rsidRDefault="000F27CF" w:rsidP="00804AB6">
            <w:pPr>
              <w:jc w:val="both"/>
              <w:rPr>
                <w:rFonts w:ascii="Arial" w:hAnsi="Arial" w:cs="Arial"/>
                <w:strike/>
                <w:sz w:val="20"/>
                <w:szCs w:val="20"/>
              </w:rPr>
            </w:pPr>
            <w:r w:rsidRPr="005237CD">
              <w:rPr>
                <w:rFonts w:ascii="Arial" w:hAnsi="Arial" w:cs="Arial"/>
                <w:strike/>
                <w:sz w:val="20"/>
                <w:szCs w:val="20"/>
              </w:rPr>
              <w:t xml:space="preserve">a) alla gestione delle terre e rocce da scavo qualificate come sottoprodotti, ai sensi dell'articolo </w:t>
            </w:r>
            <w:r w:rsidRPr="005237CD">
              <w:rPr>
                <w:rFonts w:ascii="Arial" w:hAnsi="Arial" w:cs="Arial"/>
                <w:i/>
                <w:iCs/>
                <w:strike/>
                <w:sz w:val="20"/>
                <w:szCs w:val="20"/>
              </w:rPr>
              <w:t>184-bis</w:t>
            </w:r>
            <w:r w:rsidRPr="005237CD">
              <w:rPr>
                <w:rFonts w:ascii="Arial" w:hAnsi="Arial" w:cs="Arial"/>
                <w:strike/>
                <w:sz w:val="20"/>
                <w:szCs w:val="20"/>
              </w:rPr>
              <w:t xml:space="preserve">, del </w:t>
            </w:r>
            <w:r w:rsidRPr="005237CD">
              <w:rPr>
                <w:rFonts w:ascii="Arial" w:hAnsi="Arial" w:cs="Arial"/>
                <w:i/>
                <w:iCs/>
                <w:strike/>
                <w:sz w:val="20"/>
                <w:szCs w:val="20"/>
              </w:rPr>
              <w:t>decreto legislativo 3 aprile 2006, n. 152</w:t>
            </w:r>
            <w:r w:rsidRPr="005237CD">
              <w:rPr>
                <w:rFonts w:ascii="Arial" w:hAnsi="Arial" w:cs="Arial"/>
                <w:strike/>
                <w:sz w:val="20"/>
                <w:szCs w:val="20"/>
              </w:rPr>
              <w:t>, provenienti da cantieri di piccole dimensioni, di grandi dimensioni e di grandi dimensioni non assoggettati a VIA o a AIA, compresi quelli finalizzati alla costruzione o alla manutenzione di reti e infrastrutture;</w:t>
            </w:r>
          </w:p>
          <w:p w14:paraId="7D8798CA" w14:textId="77777777" w:rsidR="000F27CF" w:rsidRPr="005237CD" w:rsidRDefault="000F27CF" w:rsidP="00804AB6">
            <w:pPr>
              <w:jc w:val="both"/>
              <w:rPr>
                <w:rFonts w:ascii="Arial" w:hAnsi="Arial" w:cs="Arial"/>
                <w:strike/>
                <w:sz w:val="20"/>
                <w:szCs w:val="20"/>
              </w:rPr>
            </w:pPr>
            <w:r w:rsidRPr="005237CD">
              <w:rPr>
                <w:rFonts w:ascii="Arial" w:hAnsi="Arial" w:cs="Arial"/>
                <w:strike/>
                <w:sz w:val="20"/>
                <w:szCs w:val="20"/>
              </w:rPr>
              <w:t>b) alla disciplina del deposito temporaneo delle terre e rocce da scavo qualificate rifiuti;</w:t>
            </w:r>
          </w:p>
          <w:p w14:paraId="55FD6708" w14:textId="77777777" w:rsidR="000F27CF" w:rsidRPr="005237CD" w:rsidRDefault="000F27CF" w:rsidP="00804AB6">
            <w:pPr>
              <w:jc w:val="both"/>
              <w:rPr>
                <w:rFonts w:ascii="Arial" w:hAnsi="Arial" w:cs="Arial"/>
                <w:strike/>
                <w:sz w:val="20"/>
                <w:szCs w:val="20"/>
              </w:rPr>
            </w:pPr>
            <w:r w:rsidRPr="005237CD">
              <w:rPr>
                <w:rFonts w:ascii="Arial" w:hAnsi="Arial" w:cs="Arial"/>
                <w:strike/>
                <w:sz w:val="20"/>
                <w:szCs w:val="20"/>
              </w:rPr>
              <w:t>c) all'utilizzo nel sito di produzione delle terre e rocce da scavo escluse dalla disciplina dei rifiuti;</w:t>
            </w:r>
          </w:p>
          <w:p w14:paraId="75667C3D" w14:textId="77777777" w:rsidR="000F27CF" w:rsidRPr="005237CD" w:rsidRDefault="000F27CF" w:rsidP="00804AB6">
            <w:pPr>
              <w:ind w:left="177" w:hanging="177"/>
              <w:contextualSpacing/>
              <w:jc w:val="both"/>
              <w:rPr>
                <w:rFonts w:ascii="Arial" w:hAnsi="Arial" w:cs="Arial"/>
                <w:color w:val="000000" w:themeColor="text1"/>
                <w:sz w:val="20"/>
                <w:szCs w:val="20"/>
              </w:rPr>
            </w:pPr>
            <w:r w:rsidRPr="005237CD">
              <w:rPr>
                <w:rFonts w:ascii="Arial" w:hAnsi="Arial" w:cs="Arial"/>
                <w:strike/>
                <w:sz w:val="20"/>
                <w:szCs w:val="20"/>
              </w:rPr>
              <w:t>d) alla gestione delle terre e rocce da scavo nei siti oggetto di bonifica</w:t>
            </w:r>
            <w:r w:rsidRPr="005237CD">
              <w:rPr>
                <w:rFonts w:ascii="Arial" w:hAnsi="Arial" w:cs="Arial"/>
                <w:sz w:val="20"/>
                <w:szCs w:val="20"/>
              </w:rPr>
              <w:t>.</w:t>
            </w:r>
            <w:r w:rsidRPr="005237CD">
              <w:rPr>
                <w:rFonts w:ascii="Arial" w:hAnsi="Arial" w:cs="Arial"/>
                <w:color w:val="000000" w:themeColor="text1"/>
                <w:sz w:val="20"/>
                <w:szCs w:val="20"/>
              </w:rPr>
              <w:t xml:space="preserve">  </w:t>
            </w:r>
          </w:p>
          <w:p w14:paraId="77B9244C" w14:textId="77777777" w:rsidR="000F27CF" w:rsidRPr="005237CD" w:rsidRDefault="000F27CF" w:rsidP="00804AB6">
            <w:pPr>
              <w:ind w:left="177" w:hanging="177"/>
              <w:contextualSpacing/>
              <w:jc w:val="both"/>
              <w:rPr>
                <w:rFonts w:ascii="Arial" w:hAnsi="Arial" w:cs="Arial"/>
                <w:color w:val="000000" w:themeColor="text1"/>
                <w:sz w:val="20"/>
                <w:szCs w:val="20"/>
              </w:rPr>
            </w:pPr>
          </w:p>
          <w:p w14:paraId="14B2666E" w14:textId="77777777" w:rsidR="000F27CF" w:rsidRPr="005237CD" w:rsidRDefault="000F27CF" w:rsidP="00804AB6">
            <w:pPr>
              <w:jc w:val="both"/>
              <w:rPr>
                <w:rFonts w:ascii="Arial" w:hAnsi="Arial" w:cs="Arial"/>
                <w:b/>
                <w:color w:val="000000" w:themeColor="text1"/>
                <w:sz w:val="20"/>
                <w:szCs w:val="20"/>
              </w:rPr>
            </w:pPr>
            <w:r w:rsidRPr="005237CD">
              <w:rPr>
                <w:rFonts w:ascii="Arial" w:hAnsi="Arial" w:cs="Arial"/>
                <w:color w:val="000000" w:themeColor="text1"/>
                <w:sz w:val="20"/>
                <w:szCs w:val="20"/>
              </w:rPr>
              <w:t xml:space="preserve">2. Il presente regolamento, in attuazione dei principi e delle disposizioni della direttiva 2008/98/CE del Parlamento europeo e del Consiglio, del 19 novembre 2008, disciplina le attività di gestione delle terre e rocce da scavo, assicurando adeguati livelli di tutela ambientale e sanitaria e garantendo controlli efficaci, al fine di razionalizzare e semplificare le modalità di utilizzo delle stesse, </w:t>
            </w:r>
            <w:r w:rsidRPr="005237CD">
              <w:rPr>
                <w:rFonts w:ascii="Arial" w:hAnsi="Arial" w:cs="Arial"/>
                <w:b/>
                <w:color w:val="000000" w:themeColor="text1"/>
                <w:sz w:val="20"/>
                <w:szCs w:val="20"/>
              </w:rPr>
              <w:t>anche ai fini della piena attuazione del PNRR.</w:t>
            </w:r>
          </w:p>
          <w:p w14:paraId="1B105651" w14:textId="77777777" w:rsidR="000F27CF" w:rsidRPr="005237CD" w:rsidRDefault="000F27CF" w:rsidP="00804AB6">
            <w:pPr>
              <w:contextualSpacing/>
              <w:jc w:val="both"/>
              <w:rPr>
                <w:rFonts w:ascii="Arial" w:hAnsi="Arial" w:cs="Arial"/>
                <w:b/>
                <w:bCs/>
                <w:sz w:val="20"/>
                <w:szCs w:val="20"/>
              </w:rPr>
            </w:pPr>
          </w:p>
          <w:p w14:paraId="5CCC186C" w14:textId="77777777" w:rsidR="000F27CF" w:rsidRPr="005237CD" w:rsidRDefault="000F27CF" w:rsidP="00804AB6">
            <w:pPr>
              <w:rPr>
                <w:rFonts w:ascii="Arial" w:hAnsi="Arial" w:cs="Arial"/>
                <w:sz w:val="20"/>
                <w:szCs w:val="20"/>
              </w:rPr>
            </w:pPr>
          </w:p>
        </w:tc>
      </w:tr>
      <w:tr w:rsidR="000F27CF" w14:paraId="6F41DAA1" w14:textId="77777777" w:rsidTr="00804AB6">
        <w:tc>
          <w:tcPr>
            <w:tcW w:w="4535" w:type="dxa"/>
          </w:tcPr>
          <w:p w14:paraId="37C5F21B" w14:textId="77777777" w:rsidR="000F27CF" w:rsidRPr="005C2360" w:rsidRDefault="000F27CF" w:rsidP="00804AB6">
            <w:pPr>
              <w:rPr>
                <w:rFonts w:ascii="Arial" w:hAnsi="Arial" w:cs="Arial"/>
                <w:b/>
                <w:bCs/>
                <w:sz w:val="20"/>
                <w:szCs w:val="20"/>
              </w:rPr>
            </w:pPr>
            <w:r w:rsidRPr="005C2360">
              <w:rPr>
                <w:rFonts w:ascii="Arial" w:hAnsi="Arial" w:cs="Arial"/>
                <w:b/>
                <w:bCs/>
                <w:sz w:val="20"/>
                <w:szCs w:val="20"/>
              </w:rPr>
              <w:t xml:space="preserve">Art. 2. Definizioni </w:t>
            </w:r>
          </w:p>
        </w:tc>
        <w:tc>
          <w:tcPr>
            <w:tcW w:w="4535" w:type="dxa"/>
          </w:tcPr>
          <w:p w14:paraId="3FE5D5A4" w14:textId="77777777" w:rsidR="000F27CF" w:rsidRPr="005237CD" w:rsidRDefault="000F27CF" w:rsidP="00804AB6">
            <w:pPr>
              <w:rPr>
                <w:rFonts w:ascii="Arial" w:hAnsi="Arial" w:cs="Arial"/>
                <w:sz w:val="20"/>
                <w:szCs w:val="20"/>
              </w:rPr>
            </w:pPr>
            <w:r w:rsidRPr="005237CD">
              <w:rPr>
                <w:rFonts w:ascii="Arial" w:hAnsi="Arial" w:cs="Arial"/>
                <w:b/>
                <w:bCs/>
                <w:sz w:val="20"/>
                <w:szCs w:val="20"/>
              </w:rPr>
              <w:t xml:space="preserve">Art. 2. Definizioni </w:t>
            </w:r>
          </w:p>
        </w:tc>
      </w:tr>
      <w:tr w:rsidR="000F27CF" w14:paraId="6765513D" w14:textId="77777777" w:rsidTr="00804AB6">
        <w:tc>
          <w:tcPr>
            <w:tcW w:w="4535" w:type="dxa"/>
          </w:tcPr>
          <w:p w14:paraId="4C6D3B76" w14:textId="77777777" w:rsidR="000F27CF" w:rsidRPr="005C2360" w:rsidRDefault="000F27CF" w:rsidP="00804AB6">
            <w:pPr>
              <w:jc w:val="both"/>
              <w:rPr>
                <w:rFonts w:ascii="Arial" w:hAnsi="Arial" w:cs="Arial"/>
                <w:sz w:val="20"/>
                <w:szCs w:val="20"/>
              </w:rPr>
            </w:pPr>
            <w:r w:rsidRPr="005C2360">
              <w:rPr>
                <w:rFonts w:ascii="Arial" w:hAnsi="Arial" w:cs="Arial"/>
                <w:sz w:val="20"/>
                <w:szCs w:val="20"/>
              </w:rPr>
              <w:t xml:space="preserve">1. Ai fini del presente regolamento si applicano le definizioni di cui agli </w:t>
            </w:r>
            <w:r w:rsidRPr="005C2360">
              <w:rPr>
                <w:rFonts w:ascii="Arial" w:hAnsi="Arial" w:cs="Arial"/>
                <w:i/>
                <w:iCs/>
                <w:sz w:val="20"/>
                <w:szCs w:val="20"/>
              </w:rPr>
              <w:t>articoli 183</w:t>
            </w:r>
            <w:r w:rsidRPr="005C2360">
              <w:rPr>
                <w:rFonts w:ascii="Arial" w:hAnsi="Arial" w:cs="Arial"/>
                <w:sz w:val="20"/>
                <w:szCs w:val="20"/>
              </w:rPr>
              <w:t xml:space="preserve">, comma 1, e </w:t>
            </w:r>
            <w:r w:rsidRPr="005C2360">
              <w:rPr>
                <w:rFonts w:ascii="Arial" w:hAnsi="Arial" w:cs="Arial"/>
                <w:i/>
                <w:iCs/>
                <w:sz w:val="20"/>
                <w:szCs w:val="20"/>
              </w:rPr>
              <w:t>240</w:t>
            </w:r>
            <w:r w:rsidRPr="005C2360">
              <w:rPr>
                <w:rFonts w:ascii="Arial" w:hAnsi="Arial" w:cs="Arial"/>
                <w:sz w:val="20"/>
                <w:szCs w:val="20"/>
              </w:rPr>
              <w:t xml:space="preserve"> del </w:t>
            </w:r>
            <w:r w:rsidRPr="005C2360">
              <w:rPr>
                <w:rFonts w:ascii="Arial" w:hAnsi="Arial" w:cs="Arial"/>
                <w:i/>
                <w:iCs/>
                <w:sz w:val="20"/>
                <w:szCs w:val="20"/>
              </w:rPr>
              <w:t>decreto legislativo 3 aprile 2006, n. 152</w:t>
            </w:r>
            <w:r w:rsidRPr="005C2360">
              <w:rPr>
                <w:rFonts w:ascii="Arial" w:hAnsi="Arial" w:cs="Arial"/>
                <w:sz w:val="20"/>
                <w:szCs w:val="20"/>
              </w:rPr>
              <w:t>, nonché le seguenti:</w:t>
            </w:r>
          </w:p>
          <w:p w14:paraId="158F0A24" w14:textId="77777777" w:rsidR="000F27CF" w:rsidRPr="00B2364B" w:rsidRDefault="000F27CF" w:rsidP="00804AB6">
            <w:pPr>
              <w:pStyle w:val="PreformattatoHTML"/>
              <w:shd w:val="clear" w:color="auto" w:fill="FFFFFF"/>
              <w:rPr>
                <w:color w:val="19191A"/>
                <w:sz w:val="24"/>
                <w:szCs w:val="24"/>
              </w:rPr>
            </w:pPr>
            <w:r w:rsidRPr="005C2360">
              <w:rPr>
                <w:rFonts w:ascii="Arial" w:hAnsi="Arial" w:cs="Arial"/>
              </w:rPr>
              <w:t>a) «lavori»: comprendono le attività di costruzione, scavo, demolizione, recupero, ristrutturazione, restauro e manutenzione di opere</w:t>
            </w:r>
            <w:r>
              <w:rPr>
                <w:rFonts w:ascii="Arial" w:hAnsi="Arial" w:cs="Arial"/>
              </w:rPr>
              <w:t xml:space="preserve"> </w:t>
            </w:r>
            <w:r w:rsidRPr="00B2364B">
              <w:rPr>
                <w:rFonts w:ascii="Arial" w:hAnsi="Arial" w:cs="Arial"/>
              </w:rPr>
              <w:t>inclusi gli invasi</w:t>
            </w:r>
            <w:r w:rsidRPr="005C2360">
              <w:rPr>
                <w:rFonts w:ascii="Arial" w:hAnsi="Arial" w:cs="Arial"/>
              </w:rPr>
              <w:t>;</w:t>
            </w:r>
          </w:p>
          <w:p w14:paraId="2B84CC9D" w14:textId="77777777" w:rsidR="000F27CF" w:rsidRPr="005C2360" w:rsidRDefault="000F27CF" w:rsidP="00804AB6">
            <w:pPr>
              <w:jc w:val="both"/>
              <w:rPr>
                <w:rFonts w:ascii="Arial" w:hAnsi="Arial" w:cs="Arial"/>
                <w:sz w:val="20"/>
                <w:szCs w:val="20"/>
              </w:rPr>
            </w:pPr>
          </w:p>
        </w:tc>
        <w:tc>
          <w:tcPr>
            <w:tcW w:w="4535" w:type="dxa"/>
          </w:tcPr>
          <w:p w14:paraId="20AA6C18" w14:textId="77777777" w:rsidR="000F27CF" w:rsidRPr="005237CD" w:rsidRDefault="000F27CF" w:rsidP="00804AB6">
            <w:pPr>
              <w:jc w:val="both"/>
              <w:rPr>
                <w:rFonts w:ascii="Arial" w:hAnsi="Arial" w:cs="Arial"/>
                <w:color w:val="000000" w:themeColor="text1"/>
                <w:sz w:val="20"/>
                <w:szCs w:val="20"/>
              </w:rPr>
            </w:pPr>
            <w:r w:rsidRPr="005237CD">
              <w:rPr>
                <w:rFonts w:ascii="Arial" w:hAnsi="Arial" w:cs="Arial"/>
                <w:color w:val="000000" w:themeColor="text1"/>
                <w:sz w:val="20"/>
                <w:szCs w:val="20"/>
              </w:rPr>
              <w:t>1. Ai fini del presente regolamento si applicano le definizioni di cui agli articoli 183, comma 1, e 240 del decreto legislativo 3 aprile 2006, n. 152, nonché le seguenti:</w:t>
            </w:r>
          </w:p>
          <w:p w14:paraId="45018C04" w14:textId="77777777" w:rsidR="000F27CF" w:rsidRPr="005237CD" w:rsidRDefault="000F27CF" w:rsidP="00804AB6">
            <w:pPr>
              <w:ind w:left="284" w:hanging="284"/>
              <w:jc w:val="both"/>
              <w:rPr>
                <w:rFonts w:ascii="Arial" w:hAnsi="Arial" w:cs="Arial"/>
                <w:color w:val="000000" w:themeColor="text1"/>
                <w:sz w:val="20"/>
                <w:szCs w:val="20"/>
              </w:rPr>
            </w:pPr>
            <w:r w:rsidRPr="005237CD">
              <w:rPr>
                <w:rFonts w:ascii="Arial" w:hAnsi="Arial" w:cs="Arial"/>
                <w:color w:val="000000" w:themeColor="text1"/>
                <w:sz w:val="20"/>
                <w:szCs w:val="20"/>
              </w:rPr>
              <w:t>a) «</w:t>
            </w:r>
            <w:r w:rsidRPr="005237CD">
              <w:rPr>
                <w:rFonts w:ascii="Arial" w:hAnsi="Arial" w:cs="Arial"/>
                <w:i/>
                <w:color w:val="000000" w:themeColor="text1"/>
                <w:sz w:val="20"/>
                <w:szCs w:val="20"/>
              </w:rPr>
              <w:t>lavori</w:t>
            </w:r>
            <w:r w:rsidRPr="005237CD">
              <w:rPr>
                <w:rFonts w:ascii="Arial" w:hAnsi="Arial" w:cs="Arial"/>
                <w:color w:val="000000" w:themeColor="text1"/>
                <w:sz w:val="20"/>
                <w:szCs w:val="20"/>
              </w:rPr>
              <w:t>»: comprendono le attività di costruzione, scavo, demolizione, recupero, ristrutturazione, restauro e manutenzione di opere</w:t>
            </w:r>
            <w:r w:rsidRPr="005237CD">
              <w:rPr>
                <w:rFonts w:ascii="Arial" w:hAnsi="Arial" w:cs="Arial"/>
                <w:b/>
                <w:color w:val="000000" w:themeColor="text1"/>
                <w:sz w:val="20"/>
                <w:szCs w:val="20"/>
              </w:rPr>
              <w:t>,</w:t>
            </w:r>
            <w:r w:rsidRPr="005237CD">
              <w:rPr>
                <w:rFonts w:ascii="Arial" w:hAnsi="Arial" w:cs="Arial"/>
                <w:color w:val="000000" w:themeColor="text1"/>
                <w:sz w:val="20"/>
                <w:szCs w:val="20"/>
              </w:rPr>
              <w:t xml:space="preserve"> </w:t>
            </w:r>
            <w:r w:rsidRPr="005237CD">
              <w:rPr>
                <w:rFonts w:ascii="Arial" w:hAnsi="Arial" w:cs="Arial"/>
                <w:b/>
                <w:color w:val="000000" w:themeColor="text1"/>
                <w:sz w:val="20"/>
                <w:szCs w:val="20"/>
              </w:rPr>
              <w:t xml:space="preserve">nonché le operazioni di svaso, sfangamento e sghiaiamento degli </w:t>
            </w:r>
            <w:r w:rsidRPr="005237CD">
              <w:rPr>
                <w:rFonts w:ascii="Arial" w:hAnsi="Arial" w:cs="Arial"/>
                <w:strike/>
                <w:color w:val="000000" w:themeColor="text1"/>
                <w:sz w:val="20"/>
                <w:szCs w:val="20"/>
              </w:rPr>
              <w:t>inclusi gli</w:t>
            </w:r>
            <w:r w:rsidRPr="005237CD">
              <w:rPr>
                <w:rFonts w:ascii="Arial" w:hAnsi="Arial" w:cs="Arial"/>
                <w:b/>
                <w:color w:val="000000" w:themeColor="text1"/>
                <w:sz w:val="20"/>
                <w:szCs w:val="20"/>
              </w:rPr>
              <w:t xml:space="preserve"> </w:t>
            </w:r>
            <w:r w:rsidRPr="005237CD">
              <w:rPr>
                <w:rFonts w:ascii="Arial" w:hAnsi="Arial" w:cs="Arial"/>
                <w:color w:val="000000" w:themeColor="text1"/>
                <w:sz w:val="20"/>
                <w:szCs w:val="20"/>
              </w:rPr>
              <w:t xml:space="preserve">invasi; </w:t>
            </w:r>
          </w:p>
        </w:tc>
      </w:tr>
      <w:tr w:rsidR="000F27CF" w14:paraId="10271787" w14:textId="77777777" w:rsidTr="00804AB6">
        <w:tc>
          <w:tcPr>
            <w:tcW w:w="4535" w:type="dxa"/>
          </w:tcPr>
          <w:p w14:paraId="34EA7E8E" w14:textId="77777777" w:rsidR="000F27CF" w:rsidRPr="005C2360" w:rsidRDefault="000F27CF" w:rsidP="00804AB6">
            <w:pPr>
              <w:jc w:val="both"/>
              <w:rPr>
                <w:rFonts w:ascii="Arial" w:hAnsi="Arial" w:cs="Arial"/>
                <w:sz w:val="20"/>
                <w:szCs w:val="20"/>
              </w:rPr>
            </w:pPr>
            <w:r w:rsidRPr="005C2360">
              <w:rPr>
                <w:rFonts w:ascii="Arial" w:hAnsi="Arial" w:cs="Arial"/>
                <w:sz w:val="20"/>
                <w:szCs w:val="20"/>
              </w:rPr>
              <w:t xml:space="preserve">b) «suolo»: lo strato più superficiale della crosta terrestre situato tra il substrato roccioso e la superficie. Il suolo è costituito da componenti minerali, materia organica, acqua, aria e organismi viventi, comprese le matrici materiali di riporto ai sensi dell'articolo </w:t>
            </w:r>
            <w:r w:rsidRPr="005C2360">
              <w:rPr>
                <w:rFonts w:ascii="Arial" w:hAnsi="Arial" w:cs="Arial"/>
                <w:i/>
                <w:iCs/>
                <w:sz w:val="20"/>
                <w:szCs w:val="20"/>
              </w:rPr>
              <w:t>3, comma 1</w:t>
            </w:r>
            <w:r w:rsidRPr="005C2360">
              <w:rPr>
                <w:rFonts w:ascii="Arial" w:hAnsi="Arial" w:cs="Arial"/>
                <w:sz w:val="20"/>
                <w:szCs w:val="20"/>
              </w:rPr>
              <w:t xml:space="preserve">, del </w:t>
            </w:r>
            <w:r w:rsidRPr="005C2360">
              <w:rPr>
                <w:rFonts w:ascii="Arial" w:hAnsi="Arial" w:cs="Arial"/>
                <w:i/>
                <w:iCs/>
                <w:sz w:val="20"/>
                <w:szCs w:val="20"/>
              </w:rPr>
              <w:t>decreto-legge 25 gennaio 2012, n. 2</w:t>
            </w:r>
            <w:r w:rsidRPr="005C2360">
              <w:rPr>
                <w:rFonts w:ascii="Arial" w:hAnsi="Arial" w:cs="Arial"/>
                <w:sz w:val="20"/>
                <w:szCs w:val="20"/>
              </w:rPr>
              <w:t xml:space="preserve">, convertito, con modificazioni, dalla </w:t>
            </w:r>
            <w:r w:rsidRPr="005C2360">
              <w:rPr>
                <w:rFonts w:ascii="Arial" w:hAnsi="Arial" w:cs="Arial"/>
                <w:i/>
                <w:iCs/>
                <w:sz w:val="20"/>
                <w:szCs w:val="20"/>
              </w:rPr>
              <w:t>legge 24 marzo 2012, n. 28</w:t>
            </w:r>
            <w:r w:rsidRPr="005C2360">
              <w:rPr>
                <w:rFonts w:ascii="Arial" w:hAnsi="Arial" w:cs="Arial"/>
                <w:sz w:val="20"/>
                <w:szCs w:val="20"/>
              </w:rPr>
              <w:t>;</w:t>
            </w:r>
          </w:p>
        </w:tc>
        <w:tc>
          <w:tcPr>
            <w:tcW w:w="4535" w:type="dxa"/>
          </w:tcPr>
          <w:p w14:paraId="2305EEEB" w14:textId="77777777" w:rsidR="000F27CF" w:rsidRPr="005237CD" w:rsidRDefault="000F27CF" w:rsidP="00804AB6">
            <w:pPr>
              <w:ind w:left="284" w:hanging="284"/>
              <w:contextualSpacing/>
              <w:jc w:val="both"/>
              <w:rPr>
                <w:rFonts w:ascii="Arial" w:hAnsi="Arial" w:cs="Arial"/>
                <w:color w:val="000000" w:themeColor="text1"/>
                <w:sz w:val="20"/>
                <w:szCs w:val="20"/>
              </w:rPr>
            </w:pPr>
            <w:r w:rsidRPr="005237CD">
              <w:rPr>
                <w:rFonts w:ascii="Arial" w:hAnsi="Arial" w:cs="Arial"/>
                <w:color w:val="000000" w:themeColor="text1"/>
                <w:sz w:val="20"/>
                <w:szCs w:val="20"/>
              </w:rPr>
              <w:t>b) «</w:t>
            </w:r>
            <w:r w:rsidRPr="005237CD">
              <w:rPr>
                <w:rFonts w:ascii="Arial" w:hAnsi="Arial" w:cs="Arial"/>
                <w:i/>
                <w:color w:val="000000" w:themeColor="text1"/>
                <w:sz w:val="20"/>
                <w:szCs w:val="20"/>
              </w:rPr>
              <w:t>suolo</w:t>
            </w:r>
            <w:r w:rsidRPr="005237CD">
              <w:rPr>
                <w:rFonts w:ascii="Arial" w:hAnsi="Arial" w:cs="Arial"/>
                <w:color w:val="000000" w:themeColor="text1"/>
                <w:sz w:val="20"/>
                <w:szCs w:val="20"/>
              </w:rPr>
              <w:t xml:space="preserve">»: lo strato più superficiale della crosta terrestre situato tra il substrato roccioso e la superficie. Il suolo è costituito da componenti minerali, materia organica, acqua, aria e organismi viventi, comprese le matrici materiali di riporto ai sensi dell'articolo </w:t>
            </w:r>
            <w:r w:rsidRPr="005237CD">
              <w:rPr>
                <w:rFonts w:ascii="Arial" w:hAnsi="Arial" w:cs="Arial"/>
                <w:i/>
                <w:iCs/>
                <w:color w:val="000000" w:themeColor="text1"/>
                <w:sz w:val="20"/>
                <w:szCs w:val="20"/>
              </w:rPr>
              <w:t>3, comma 1</w:t>
            </w:r>
            <w:r w:rsidRPr="005237CD">
              <w:rPr>
                <w:rFonts w:ascii="Arial" w:hAnsi="Arial" w:cs="Arial"/>
                <w:color w:val="000000" w:themeColor="text1"/>
                <w:sz w:val="20"/>
                <w:szCs w:val="20"/>
              </w:rPr>
              <w:t xml:space="preserve">, del </w:t>
            </w:r>
            <w:r w:rsidRPr="005237CD">
              <w:rPr>
                <w:rFonts w:ascii="Arial" w:hAnsi="Arial" w:cs="Arial"/>
                <w:i/>
                <w:iCs/>
                <w:color w:val="000000" w:themeColor="text1"/>
                <w:sz w:val="20"/>
                <w:szCs w:val="20"/>
              </w:rPr>
              <w:t>decreto-legge 25 gennaio 2012, n. 2</w:t>
            </w:r>
            <w:r w:rsidRPr="005237CD">
              <w:rPr>
                <w:rFonts w:ascii="Arial" w:hAnsi="Arial" w:cs="Arial"/>
                <w:color w:val="000000" w:themeColor="text1"/>
                <w:sz w:val="20"/>
                <w:szCs w:val="20"/>
              </w:rPr>
              <w:t xml:space="preserve">, convertito, con modificazioni, dalla </w:t>
            </w:r>
            <w:r w:rsidRPr="005237CD">
              <w:rPr>
                <w:rFonts w:ascii="Arial" w:hAnsi="Arial" w:cs="Arial"/>
                <w:i/>
                <w:iCs/>
                <w:color w:val="000000" w:themeColor="text1"/>
                <w:sz w:val="20"/>
                <w:szCs w:val="20"/>
              </w:rPr>
              <w:t>legge 24 marzo 2012, n. 28</w:t>
            </w:r>
            <w:r w:rsidRPr="005237CD">
              <w:rPr>
                <w:rFonts w:ascii="Arial" w:hAnsi="Arial" w:cs="Arial"/>
                <w:b/>
                <w:color w:val="000000" w:themeColor="text1"/>
                <w:sz w:val="20"/>
                <w:szCs w:val="20"/>
              </w:rPr>
              <w:t xml:space="preserve">, </w:t>
            </w:r>
            <w:bookmarkStart w:id="0" w:name="_Hlk145607688"/>
            <w:r w:rsidRPr="005237CD">
              <w:rPr>
                <w:rFonts w:ascii="Arial" w:hAnsi="Arial" w:cs="Arial"/>
                <w:b/>
                <w:color w:val="000000" w:themeColor="text1"/>
                <w:sz w:val="20"/>
                <w:szCs w:val="20"/>
              </w:rPr>
              <w:t xml:space="preserve">come modificato dal </w:t>
            </w:r>
            <w:r w:rsidRPr="005237CD">
              <w:rPr>
                <w:rStyle w:val="ui-provider"/>
                <w:rFonts w:ascii="Arial" w:hAnsi="Arial" w:cs="Arial"/>
                <w:b/>
                <w:color w:val="000000" w:themeColor="text1"/>
                <w:sz w:val="20"/>
                <w:szCs w:val="20"/>
              </w:rPr>
              <w:t xml:space="preserve">decreto-legge 31 maggio 2021, n. 77 </w:t>
            </w:r>
            <w:r w:rsidRPr="005237CD">
              <w:rPr>
                <w:rStyle w:val="ui-provider"/>
                <w:rFonts w:ascii="Arial" w:hAnsi="Arial" w:cs="Arial"/>
                <w:b/>
                <w:color w:val="000000" w:themeColor="text1"/>
                <w:sz w:val="20"/>
                <w:szCs w:val="20"/>
              </w:rPr>
              <w:lastRenderedPageBreak/>
              <w:t>convertito con modificazioni dalla legge 108 del 29 luglio 2021;</w:t>
            </w:r>
          </w:p>
          <w:bookmarkEnd w:id="0"/>
          <w:p w14:paraId="35AB8556" w14:textId="77777777" w:rsidR="000F27CF" w:rsidRPr="005237CD" w:rsidRDefault="000F27CF" w:rsidP="00804AB6">
            <w:pPr>
              <w:contextualSpacing/>
              <w:jc w:val="both"/>
              <w:rPr>
                <w:rFonts w:ascii="Arial" w:hAnsi="Arial" w:cs="Arial"/>
                <w:sz w:val="20"/>
                <w:szCs w:val="20"/>
              </w:rPr>
            </w:pPr>
          </w:p>
        </w:tc>
      </w:tr>
      <w:tr w:rsidR="000F27CF" w14:paraId="1C340BC3" w14:textId="77777777" w:rsidTr="00804AB6">
        <w:tc>
          <w:tcPr>
            <w:tcW w:w="4535" w:type="dxa"/>
          </w:tcPr>
          <w:p w14:paraId="46BE3D01" w14:textId="77777777" w:rsidR="000F27CF" w:rsidRPr="005C2360" w:rsidRDefault="000F27CF" w:rsidP="00804AB6">
            <w:pPr>
              <w:pStyle w:val="PreformattatoHTML"/>
              <w:shd w:val="clear" w:color="auto" w:fill="FFFFFF"/>
              <w:rPr>
                <w:rFonts w:ascii="Arial" w:hAnsi="Arial" w:cs="Arial"/>
              </w:rPr>
            </w:pPr>
            <w:r w:rsidRPr="005C2360">
              <w:rPr>
                <w:rFonts w:ascii="Arial" w:hAnsi="Arial" w:cs="Arial"/>
              </w:rPr>
              <w:lastRenderedPageBreak/>
              <w:t>c) «terre e rocce da scavo»: il suolo escavato derivante da attività finalizzate alla realizzazione di un'opera, tra le quali: scavi in genere (sbancamento, fondazioni, trincee); perforazione, trivellazione, palificazione, consolidamento; opere infrastrutturali (gallerie, strade); rimozione e livellamento di opere in terra</w:t>
            </w:r>
            <w:r>
              <w:rPr>
                <w:color w:val="19191A"/>
                <w:sz w:val="24"/>
                <w:szCs w:val="24"/>
              </w:rPr>
              <w:t xml:space="preserve">; </w:t>
            </w:r>
            <w:r w:rsidRPr="00B2364B">
              <w:rPr>
                <w:rFonts w:ascii="Arial" w:hAnsi="Arial" w:cs="Arial"/>
              </w:rPr>
              <w:t>i sedimenti</w:t>
            </w:r>
            <w:r>
              <w:rPr>
                <w:rFonts w:ascii="Arial" w:hAnsi="Arial" w:cs="Arial"/>
              </w:rPr>
              <w:t xml:space="preserve"> derivanti </w:t>
            </w:r>
            <w:r w:rsidRPr="00B2364B">
              <w:rPr>
                <w:rFonts w:ascii="Arial" w:hAnsi="Arial" w:cs="Arial"/>
              </w:rPr>
              <w:t>da</w:t>
            </w:r>
            <w:r>
              <w:rPr>
                <w:rFonts w:ascii="Arial" w:hAnsi="Arial" w:cs="Arial"/>
              </w:rPr>
              <w:t xml:space="preserve"> </w:t>
            </w:r>
            <w:r w:rsidRPr="00B2364B">
              <w:rPr>
                <w:rFonts w:ascii="Arial" w:hAnsi="Arial" w:cs="Arial"/>
              </w:rPr>
              <w:t>operazioni di svaso, sfangamento e sghiaiamento</w:t>
            </w:r>
            <w:r w:rsidRPr="005C2360">
              <w:rPr>
                <w:rFonts w:ascii="Arial" w:hAnsi="Arial" w:cs="Arial"/>
              </w:rPr>
              <w:t xml:space="preserve">. Le terre e rocce da scavo possono contenere anche i seguenti materiali: calcestruzzo, bentonite, polivinilcloruro (PVC), vetroresina, miscele cementizie e additivi per scavo meccanizzato, </w:t>
            </w:r>
            <w:r w:rsidRPr="00B2364B">
              <w:rPr>
                <w:rFonts w:ascii="Arial" w:hAnsi="Arial" w:cs="Arial"/>
              </w:rPr>
              <w:t>nonch</w:t>
            </w:r>
            <w:r>
              <w:rPr>
                <w:rFonts w:ascii="Arial" w:hAnsi="Arial" w:cs="Arial"/>
              </w:rPr>
              <w:t>é</w:t>
            </w:r>
            <w:r w:rsidRPr="00B2364B">
              <w:rPr>
                <w:rFonts w:ascii="Arial" w:hAnsi="Arial" w:cs="Arial"/>
              </w:rPr>
              <w:t xml:space="preserve"> fitofarmaci,</w:t>
            </w:r>
            <w:r>
              <w:rPr>
                <w:rFonts w:ascii="Arial" w:hAnsi="Arial" w:cs="Arial"/>
              </w:rPr>
              <w:t xml:space="preserve"> </w:t>
            </w:r>
            <w:r w:rsidRPr="00B2364B">
              <w:rPr>
                <w:rFonts w:ascii="Arial" w:hAnsi="Arial" w:cs="Arial"/>
              </w:rPr>
              <w:t>purché le terre e rocce contenenti tali materiali non presentino concentrazioni</w:t>
            </w:r>
            <w:r w:rsidRPr="005C2360">
              <w:rPr>
                <w:rFonts w:ascii="Arial" w:hAnsi="Arial" w:cs="Arial"/>
              </w:rPr>
              <w:t xml:space="preserve"> di inquinanti superiori ai limiti di cui alle colonne A e B, Tabella 1, Allegato 5, al Titolo V, della Parte IV, del </w:t>
            </w:r>
            <w:r w:rsidRPr="005C2360">
              <w:rPr>
                <w:rFonts w:ascii="Arial" w:hAnsi="Arial" w:cs="Arial"/>
                <w:i/>
                <w:iCs/>
              </w:rPr>
              <w:t>decreto legislativo 3 aprile 2006, n. 152</w:t>
            </w:r>
            <w:r w:rsidRPr="005C2360">
              <w:rPr>
                <w:rFonts w:ascii="Arial" w:hAnsi="Arial" w:cs="Arial"/>
              </w:rPr>
              <w:t>, per la specifica destinazione d'uso;</w:t>
            </w:r>
          </w:p>
          <w:p w14:paraId="0B373A97" w14:textId="77777777" w:rsidR="000F27CF" w:rsidRPr="005C2360" w:rsidRDefault="000F27CF" w:rsidP="00804AB6">
            <w:pPr>
              <w:jc w:val="both"/>
              <w:rPr>
                <w:rFonts w:ascii="Arial" w:hAnsi="Arial" w:cs="Arial"/>
                <w:sz w:val="20"/>
                <w:szCs w:val="20"/>
              </w:rPr>
            </w:pPr>
          </w:p>
        </w:tc>
        <w:tc>
          <w:tcPr>
            <w:tcW w:w="4535" w:type="dxa"/>
          </w:tcPr>
          <w:p w14:paraId="60CF638F" w14:textId="77777777" w:rsidR="000F27CF" w:rsidRPr="005237CD" w:rsidRDefault="000F27CF" w:rsidP="00804AB6">
            <w:pPr>
              <w:ind w:left="284" w:hanging="284"/>
              <w:contextualSpacing/>
              <w:jc w:val="both"/>
              <w:rPr>
                <w:rFonts w:ascii="Arial" w:hAnsi="Arial" w:cs="Arial"/>
                <w:color w:val="000000" w:themeColor="text1"/>
                <w:sz w:val="20"/>
                <w:szCs w:val="20"/>
              </w:rPr>
            </w:pPr>
            <w:r w:rsidRPr="005237CD">
              <w:rPr>
                <w:rFonts w:ascii="Arial" w:hAnsi="Arial" w:cs="Arial"/>
                <w:color w:val="000000" w:themeColor="text1"/>
                <w:sz w:val="20"/>
                <w:szCs w:val="20"/>
              </w:rPr>
              <w:t>c) «t</w:t>
            </w:r>
            <w:r w:rsidRPr="005237CD">
              <w:rPr>
                <w:rFonts w:ascii="Arial" w:hAnsi="Arial" w:cs="Arial"/>
                <w:i/>
                <w:color w:val="000000" w:themeColor="text1"/>
                <w:sz w:val="20"/>
                <w:szCs w:val="20"/>
              </w:rPr>
              <w:t>erre e rocce da scavo</w:t>
            </w:r>
            <w:r w:rsidRPr="005237CD">
              <w:rPr>
                <w:rFonts w:ascii="Arial" w:hAnsi="Arial" w:cs="Arial"/>
                <w:color w:val="000000" w:themeColor="text1"/>
                <w:sz w:val="20"/>
                <w:szCs w:val="20"/>
              </w:rPr>
              <w:t>»: il suolo</w:t>
            </w:r>
            <w:r w:rsidRPr="005237CD">
              <w:rPr>
                <w:rFonts w:ascii="Arial" w:hAnsi="Arial" w:cs="Arial"/>
                <w:b/>
                <w:color w:val="000000" w:themeColor="text1"/>
                <w:sz w:val="20"/>
                <w:szCs w:val="20"/>
              </w:rPr>
              <w:t>, il materiale roccioso e i sedimenti escavati</w:t>
            </w:r>
            <w:r w:rsidRPr="005237CD">
              <w:rPr>
                <w:rFonts w:ascii="Arial" w:hAnsi="Arial" w:cs="Arial"/>
                <w:color w:val="000000" w:themeColor="text1"/>
                <w:sz w:val="20"/>
                <w:szCs w:val="20"/>
              </w:rPr>
              <w:t xml:space="preserve"> derivant</w:t>
            </w:r>
            <w:r w:rsidRPr="005237CD">
              <w:rPr>
                <w:rFonts w:ascii="Arial" w:hAnsi="Arial" w:cs="Arial"/>
                <w:b/>
                <w:color w:val="000000" w:themeColor="text1"/>
                <w:sz w:val="20"/>
                <w:szCs w:val="20"/>
              </w:rPr>
              <w:t>i</w:t>
            </w:r>
            <w:r w:rsidRPr="005237CD">
              <w:rPr>
                <w:rFonts w:ascii="Arial" w:hAnsi="Arial" w:cs="Arial"/>
                <w:color w:val="000000" w:themeColor="text1"/>
                <w:sz w:val="20"/>
                <w:szCs w:val="20"/>
              </w:rPr>
              <w:t xml:space="preserve"> da attività finalizzate alla realizzazione di un'opera, tra le quali: scavi in genere (sbancamento, fondazioni, trincee</w:t>
            </w:r>
            <w:r w:rsidRPr="005237CD">
              <w:rPr>
                <w:rFonts w:ascii="Arial" w:hAnsi="Arial" w:cs="Arial"/>
                <w:b/>
                <w:color w:val="000000" w:themeColor="text1"/>
                <w:sz w:val="20"/>
                <w:szCs w:val="20"/>
              </w:rPr>
              <w:t>,</w:t>
            </w:r>
            <w:r w:rsidRPr="005237CD">
              <w:rPr>
                <w:rFonts w:ascii="Arial" w:hAnsi="Arial" w:cs="Arial"/>
                <w:color w:val="000000" w:themeColor="text1"/>
                <w:sz w:val="20"/>
                <w:szCs w:val="20"/>
              </w:rPr>
              <w:t xml:space="preserve"> </w:t>
            </w:r>
            <w:r w:rsidRPr="005237CD">
              <w:rPr>
                <w:rFonts w:ascii="Arial" w:hAnsi="Arial" w:cs="Arial"/>
                <w:b/>
                <w:color w:val="000000" w:themeColor="text1"/>
                <w:sz w:val="20"/>
                <w:szCs w:val="20"/>
              </w:rPr>
              <w:t>dragaggi</w:t>
            </w:r>
            <w:r w:rsidRPr="005237CD">
              <w:rPr>
                <w:rFonts w:ascii="Arial" w:hAnsi="Arial" w:cs="Arial"/>
                <w:color w:val="000000" w:themeColor="text1"/>
                <w:sz w:val="20"/>
                <w:szCs w:val="20"/>
              </w:rPr>
              <w:t>); perforazione, trivellazione, palificazione, consolidamento;  opere infrastrutturali (gallerie, strade</w:t>
            </w:r>
            <w:r w:rsidRPr="005237CD">
              <w:rPr>
                <w:rFonts w:ascii="Arial" w:hAnsi="Arial" w:cs="Arial"/>
                <w:b/>
                <w:color w:val="000000" w:themeColor="text1"/>
                <w:sz w:val="20"/>
                <w:szCs w:val="20"/>
              </w:rPr>
              <w:t>, infrastrutture portuali</w:t>
            </w:r>
            <w:r w:rsidRPr="005237CD">
              <w:rPr>
                <w:rFonts w:ascii="Arial" w:hAnsi="Arial" w:cs="Arial"/>
                <w:color w:val="000000" w:themeColor="text1"/>
                <w:sz w:val="20"/>
                <w:szCs w:val="20"/>
              </w:rPr>
              <w:t>); rimozione e livellamento di opere in terra</w:t>
            </w:r>
            <w:r w:rsidRPr="005237CD">
              <w:rPr>
                <w:rFonts w:ascii="Arial" w:hAnsi="Arial" w:cs="Arial"/>
                <w:b/>
                <w:color w:val="000000" w:themeColor="text1"/>
                <w:sz w:val="20"/>
                <w:szCs w:val="20"/>
              </w:rPr>
              <w:t>,</w:t>
            </w:r>
            <w:r w:rsidRPr="005237CD">
              <w:rPr>
                <w:rFonts w:ascii="Arial" w:hAnsi="Arial" w:cs="Arial"/>
                <w:b/>
                <w:bCs/>
                <w:color w:val="000000" w:themeColor="text1"/>
                <w:sz w:val="20"/>
                <w:szCs w:val="20"/>
              </w:rPr>
              <w:t xml:space="preserve"> </w:t>
            </w:r>
            <w:r w:rsidRPr="005237CD">
              <w:rPr>
                <w:rFonts w:ascii="Arial" w:hAnsi="Arial" w:cs="Arial"/>
                <w:b/>
                <w:color w:val="000000" w:themeColor="text1"/>
                <w:sz w:val="20"/>
                <w:szCs w:val="20"/>
              </w:rPr>
              <w:t xml:space="preserve">ripristino di reti e servizi, scavi per indagini archeologiche, geologiche e geotecniche nonché </w:t>
            </w:r>
            <w:r w:rsidRPr="005237CD">
              <w:rPr>
                <w:rFonts w:ascii="Arial" w:hAnsi="Arial" w:cs="Arial"/>
                <w:color w:val="000000" w:themeColor="text1"/>
                <w:sz w:val="20"/>
                <w:szCs w:val="20"/>
              </w:rPr>
              <w:t xml:space="preserve">i sedimenti derivanti da operazioni di svaso, sfangamento e sghiaiamento. Le terre e rocce da scavo possono contenere anche i seguenti materiali: calcestruzzo, bentonite, polivinilcloruro (PVC), vetroresina, miscele cementizie e additivi per scavo meccanizzato, </w:t>
            </w:r>
            <w:proofErr w:type="spellStart"/>
            <w:r w:rsidRPr="005237CD">
              <w:rPr>
                <w:rFonts w:ascii="Arial" w:hAnsi="Arial" w:cs="Arial"/>
                <w:b/>
                <w:strike/>
                <w:color w:val="000000" w:themeColor="text1"/>
                <w:sz w:val="20"/>
                <w:szCs w:val="20"/>
              </w:rPr>
              <w:t>nonche</w:t>
            </w:r>
            <w:proofErr w:type="spellEnd"/>
            <w:r w:rsidRPr="005237CD">
              <w:rPr>
                <w:rFonts w:ascii="Arial" w:hAnsi="Arial" w:cs="Arial"/>
                <w:b/>
                <w:strike/>
                <w:color w:val="000000" w:themeColor="text1"/>
                <w:sz w:val="20"/>
                <w:szCs w:val="20"/>
              </w:rPr>
              <w:t>' fitofarmaci,</w:t>
            </w:r>
            <w:r w:rsidRPr="005237CD">
              <w:rPr>
                <w:rFonts w:ascii="Arial" w:hAnsi="Arial" w:cs="Arial"/>
                <w:color w:val="000000" w:themeColor="text1"/>
                <w:sz w:val="20"/>
                <w:szCs w:val="20"/>
              </w:rPr>
              <w:t xml:space="preserve"> purché le terre e rocce contenenti tali materiali non presentino concentrazioni di inquinanti superiori ai limiti di cui alle colonne A e B, Tabella 1, Allegato 5, al Titolo V, della Parte IV, del </w:t>
            </w:r>
            <w:r w:rsidRPr="005237CD">
              <w:rPr>
                <w:rFonts w:ascii="Arial" w:hAnsi="Arial" w:cs="Arial"/>
                <w:i/>
                <w:iCs/>
                <w:color w:val="000000" w:themeColor="text1"/>
                <w:sz w:val="20"/>
                <w:szCs w:val="20"/>
              </w:rPr>
              <w:t>decreto legislativo 3 aprile 2006, n. 152</w:t>
            </w:r>
            <w:r w:rsidRPr="005237CD">
              <w:rPr>
                <w:rFonts w:ascii="Arial" w:hAnsi="Arial" w:cs="Arial"/>
                <w:color w:val="000000" w:themeColor="text1"/>
                <w:sz w:val="20"/>
                <w:szCs w:val="20"/>
              </w:rPr>
              <w:t xml:space="preserve"> per la specifica destinazione d'uso;</w:t>
            </w:r>
          </w:p>
          <w:p w14:paraId="0F2B4157" w14:textId="77777777" w:rsidR="000F27CF" w:rsidRPr="005237CD" w:rsidRDefault="000F27CF" w:rsidP="00804AB6">
            <w:pPr>
              <w:contextualSpacing/>
              <w:jc w:val="both"/>
              <w:rPr>
                <w:rFonts w:ascii="Arial" w:hAnsi="Arial" w:cs="Arial"/>
                <w:sz w:val="20"/>
                <w:szCs w:val="20"/>
              </w:rPr>
            </w:pPr>
          </w:p>
          <w:p w14:paraId="097658A9" w14:textId="77777777" w:rsidR="000F27CF" w:rsidRPr="005237CD" w:rsidRDefault="000F27CF" w:rsidP="00804AB6">
            <w:pPr>
              <w:contextualSpacing/>
              <w:jc w:val="both"/>
              <w:rPr>
                <w:rFonts w:ascii="Arial" w:hAnsi="Arial" w:cs="Arial"/>
                <w:sz w:val="20"/>
                <w:szCs w:val="20"/>
              </w:rPr>
            </w:pPr>
          </w:p>
        </w:tc>
      </w:tr>
      <w:tr w:rsidR="000F27CF" w14:paraId="04BB9BE7" w14:textId="77777777" w:rsidTr="00804AB6">
        <w:tc>
          <w:tcPr>
            <w:tcW w:w="4535" w:type="dxa"/>
          </w:tcPr>
          <w:p w14:paraId="13B3EC71" w14:textId="77777777" w:rsidR="000F27CF" w:rsidRPr="00B2364B" w:rsidRDefault="000F27CF" w:rsidP="00804AB6">
            <w:pPr>
              <w:ind w:left="284" w:hanging="284"/>
              <w:jc w:val="both"/>
              <w:rPr>
                <w:rFonts w:ascii="Arial" w:hAnsi="Arial" w:cs="Arial"/>
                <w:color w:val="000000" w:themeColor="text1"/>
                <w:sz w:val="20"/>
                <w:szCs w:val="20"/>
              </w:rPr>
            </w:pPr>
            <w:r w:rsidRPr="00B2364B">
              <w:rPr>
                <w:rFonts w:ascii="Arial" w:hAnsi="Arial" w:cs="Arial"/>
                <w:color w:val="000000" w:themeColor="text1"/>
                <w:sz w:val="20"/>
                <w:szCs w:val="20"/>
              </w:rPr>
              <w:t>d) «autorità competente»: l'autorità che autorizza la realizzazione dell'opera nel cui ambito sono generate le terre e rocce da scavo e, nel caso di opere soggette a procedimenti di valutazione di impatto ambientale o ad autorizzazione integrata ambientale, l'autorità competente di cui all'articolo 5, comma 1, lettera o), del decreto legislativo 3 aprile 2006, n. 152;</w:t>
            </w:r>
          </w:p>
          <w:p w14:paraId="78827228" w14:textId="77777777" w:rsidR="000F27CF" w:rsidRPr="00B2364B" w:rsidRDefault="000F27CF" w:rsidP="00804AB6">
            <w:pPr>
              <w:ind w:left="284" w:hanging="284"/>
              <w:jc w:val="both"/>
              <w:rPr>
                <w:rFonts w:ascii="Arial" w:hAnsi="Arial" w:cs="Arial"/>
                <w:color w:val="000000" w:themeColor="text1"/>
                <w:sz w:val="20"/>
                <w:szCs w:val="20"/>
              </w:rPr>
            </w:pPr>
            <w:r w:rsidRPr="00B2364B">
              <w:rPr>
                <w:rFonts w:ascii="Arial" w:hAnsi="Arial" w:cs="Arial"/>
                <w:color w:val="000000" w:themeColor="text1"/>
                <w:sz w:val="20"/>
                <w:szCs w:val="20"/>
              </w:rPr>
              <w:t>e) «caratterizzazione ambientale delle terre e rocce da scavo»: attività svolta per accertare la sussistenza dei requisiti di qualità ambientale delle terre e rocce da scavo in conformità a quanto stabilito dal presente regolamento;</w:t>
            </w:r>
          </w:p>
          <w:p w14:paraId="3F6250D5" w14:textId="77777777" w:rsidR="000F27CF" w:rsidRPr="005C2360" w:rsidRDefault="000F27CF" w:rsidP="00804AB6">
            <w:pPr>
              <w:ind w:left="284" w:hanging="284"/>
              <w:jc w:val="both"/>
              <w:rPr>
                <w:rFonts w:ascii="Arial" w:hAnsi="Arial" w:cs="Arial"/>
                <w:sz w:val="20"/>
                <w:szCs w:val="20"/>
              </w:rPr>
            </w:pPr>
            <w:r w:rsidRPr="00B2364B">
              <w:rPr>
                <w:rFonts w:ascii="Arial" w:hAnsi="Arial" w:cs="Arial"/>
                <w:color w:val="000000" w:themeColor="text1"/>
                <w:sz w:val="20"/>
                <w:szCs w:val="20"/>
              </w:rPr>
              <w:t>f) «piano di utilizzo»: il documento nel quale il proponente attesta, ai sensi dell'articolo 47 del decreto del Presidente della Repubblica 28 dicembre 2000, n. 445, il rispetto delle condizioni e dei requisiti previsti dall'articolo 184-bis del decreto legislativo 3 aprile 2006, n. 152, e dall'articolo 4 del presente regolamento, ai fini dell'utilizzo come sottoprodotti delle terre e rocce da scavo generate in cantieri di grandi dimensioni;</w:t>
            </w:r>
          </w:p>
        </w:tc>
        <w:tc>
          <w:tcPr>
            <w:tcW w:w="4535" w:type="dxa"/>
          </w:tcPr>
          <w:p w14:paraId="39C3CF39" w14:textId="77777777" w:rsidR="000F27CF" w:rsidRPr="005237CD" w:rsidRDefault="000F27CF" w:rsidP="00804AB6">
            <w:pPr>
              <w:ind w:left="284" w:hanging="284"/>
              <w:jc w:val="both"/>
              <w:rPr>
                <w:rFonts w:ascii="Arial" w:hAnsi="Arial" w:cs="Arial"/>
                <w:color w:val="000000" w:themeColor="text1"/>
                <w:sz w:val="20"/>
                <w:szCs w:val="20"/>
              </w:rPr>
            </w:pPr>
            <w:r w:rsidRPr="005237CD">
              <w:rPr>
                <w:rFonts w:ascii="Arial" w:hAnsi="Arial" w:cs="Arial"/>
                <w:color w:val="000000" w:themeColor="text1"/>
                <w:sz w:val="20"/>
                <w:szCs w:val="20"/>
              </w:rPr>
              <w:t>d) «</w:t>
            </w:r>
            <w:r w:rsidRPr="005237CD">
              <w:rPr>
                <w:rFonts w:ascii="Arial" w:hAnsi="Arial" w:cs="Arial"/>
                <w:i/>
                <w:color w:val="000000" w:themeColor="text1"/>
                <w:sz w:val="20"/>
                <w:szCs w:val="20"/>
              </w:rPr>
              <w:t>autorità competente</w:t>
            </w:r>
            <w:r w:rsidRPr="005237CD">
              <w:rPr>
                <w:rFonts w:ascii="Arial" w:hAnsi="Arial" w:cs="Arial"/>
                <w:color w:val="000000" w:themeColor="text1"/>
                <w:sz w:val="20"/>
                <w:szCs w:val="20"/>
              </w:rPr>
              <w:t xml:space="preserve">»: l'autorità che autorizza la realizzazione dell'opera nel cui ambito sono generate le terre e rocce da scavo e, nel caso di opere soggette a procedimenti di valutazione di impatto ambientale o ad autorizzazione integrata ambientale, l'autorità competente di cui all'articolo </w:t>
            </w:r>
            <w:r w:rsidRPr="005237CD">
              <w:rPr>
                <w:rFonts w:ascii="Arial" w:hAnsi="Arial" w:cs="Arial"/>
                <w:i/>
                <w:iCs/>
                <w:color w:val="000000" w:themeColor="text1"/>
                <w:sz w:val="20"/>
                <w:szCs w:val="20"/>
              </w:rPr>
              <w:t>5, comma 1, lettera o)</w:t>
            </w:r>
            <w:r w:rsidRPr="005237CD">
              <w:rPr>
                <w:rFonts w:ascii="Arial" w:hAnsi="Arial" w:cs="Arial"/>
                <w:color w:val="000000" w:themeColor="text1"/>
                <w:sz w:val="20"/>
                <w:szCs w:val="20"/>
              </w:rPr>
              <w:t xml:space="preserve">, del </w:t>
            </w:r>
            <w:r w:rsidRPr="005237CD">
              <w:rPr>
                <w:rFonts w:ascii="Arial" w:hAnsi="Arial" w:cs="Arial"/>
                <w:i/>
                <w:iCs/>
                <w:color w:val="000000" w:themeColor="text1"/>
                <w:sz w:val="20"/>
                <w:szCs w:val="20"/>
              </w:rPr>
              <w:t>decreto legislativo 3 aprile 2006, n. 152</w:t>
            </w:r>
            <w:r w:rsidRPr="005237CD">
              <w:rPr>
                <w:rFonts w:ascii="Arial" w:hAnsi="Arial" w:cs="Arial"/>
                <w:color w:val="000000" w:themeColor="text1"/>
                <w:sz w:val="20"/>
                <w:szCs w:val="20"/>
              </w:rPr>
              <w:t>;</w:t>
            </w:r>
          </w:p>
          <w:p w14:paraId="27F1A15D" w14:textId="77777777" w:rsidR="000F27CF" w:rsidRPr="005237CD" w:rsidRDefault="000F27CF" w:rsidP="00804AB6">
            <w:pPr>
              <w:ind w:left="284" w:hanging="284"/>
              <w:jc w:val="both"/>
              <w:rPr>
                <w:rFonts w:ascii="Arial" w:hAnsi="Arial" w:cs="Arial"/>
                <w:color w:val="000000" w:themeColor="text1"/>
                <w:sz w:val="20"/>
                <w:szCs w:val="20"/>
              </w:rPr>
            </w:pPr>
            <w:r w:rsidRPr="005237CD">
              <w:rPr>
                <w:rFonts w:ascii="Arial" w:hAnsi="Arial" w:cs="Arial"/>
                <w:color w:val="000000" w:themeColor="text1"/>
                <w:sz w:val="20"/>
                <w:szCs w:val="20"/>
              </w:rPr>
              <w:t>e) «</w:t>
            </w:r>
            <w:r w:rsidRPr="005237CD">
              <w:rPr>
                <w:rFonts w:ascii="Arial" w:hAnsi="Arial" w:cs="Arial"/>
                <w:i/>
                <w:color w:val="000000" w:themeColor="text1"/>
                <w:sz w:val="20"/>
                <w:szCs w:val="20"/>
              </w:rPr>
              <w:t>caratterizzazione ambientale delle terre e rocce da scavo</w:t>
            </w:r>
            <w:r w:rsidRPr="005237CD">
              <w:rPr>
                <w:rFonts w:ascii="Arial" w:hAnsi="Arial" w:cs="Arial"/>
                <w:color w:val="000000" w:themeColor="text1"/>
                <w:sz w:val="20"/>
                <w:szCs w:val="20"/>
              </w:rPr>
              <w:t>»: attività svolta per accertare la sussistenza dei requisiti di qualità ambientale delle terre e rocce da scavo in conformità a quanto stabilito dal presente regolamento;</w:t>
            </w:r>
          </w:p>
          <w:p w14:paraId="7BC83696" w14:textId="77777777" w:rsidR="000F27CF" w:rsidRPr="005237CD" w:rsidRDefault="000F27CF" w:rsidP="00804AB6">
            <w:pPr>
              <w:ind w:left="284" w:hanging="284"/>
              <w:contextualSpacing/>
              <w:jc w:val="both"/>
              <w:rPr>
                <w:rFonts w:ascii="Arial" w:hAnsi="Arial" w:cs="Arial"/>
                <w:color w:val="000000" w:themeColor="text1"/>
                <w:sz w:val="20"/>
                <w:szCs w:val="20"/>
              </w:rPr>
            </w:pPr>
            <w:r w:rsidRPr="005237CD">
              <w:rPr>
                <w:rFonts w:ascii="Arial" w:hAnsi="Arial" w:cs="Arial"/>
                <w:color w:val="000000" w:themeColor="text1"/>
                <w:sz w:val="20"/>
                <w:szCs w:val="20"/>
              </w:rPr>
              <w:t>f) «</w:t>
            </w:r>
            <w:r w:rsidRPr="005237CD">
              <w:rPr>
                <w:rFonts w:ascii="Arial" w:hAnsi="Arial" w:cs="Arial"/>
                <w:i/>
                <w:color w:val="000000" w:themeColor="text1"/>
                <w:sz w:val="20"/>
                <w:szCs w:val="20"/>
              </w:rPr>
              <w:t>piano di utilizzo</w:t>
            </w:r>
            <w:r w:rsidRPr="005237CD">
              <w:rPr>
                <w:rFonts w:ascii="Arial" w:hAnsi="Arial" w:cs="Arial"/>
                <w:color w:val="000000" w:themeColor="text1"/>
                <w:sz w:val="20"/>
                <w:szCs w:val="20"/>
              </w:rPr>
              <w:t xml:space="preserve">»: il documento nel quale il proponente attesta, ai sensi dell'articolo </w:t>
            </w:r>
            <w:r w:rsidRPr="005237CD">
              <w:rPr>
                <w:rFonts w:ascii="Arial" w:hAnsi="Arial" w:cs="Arial"/>
                <w:i/>
                <w:iCs/>
                <w:color w:val="000000" w:themeColor="text1"/>
                <w:sz w:val="20"/>
                <w:szCs w:val="20"/>
              </w:rPr>
              <w:t>47</w:t>
            </w:r>
            <w:r w:rsidRPr="005237CD">
              <w:rPr>
                <w:rFonts w:ascii="Arial" w:hAnsi="Arial" w:cs="Arial"/>
                <w:color w:val="000000" w:themeColor="text1"/>
                <w:sz w:val="20"/>
                <w:szCs w:val="20"/>
              </w:rPr>
              <w:t xml:space="preserve"> del </w:t>
            </w:r>
            <w:r w:rsidRPr="005237CD">
              <w:rPr>
                <w:rFonts w:ascii="Arial" w:hAnsi="Arial" w:cs="Arial"/>
                <w:i/>
                <w:iCs/>
                <w:color w:val="000000" w:themeColor="text1"/>
                <w:sz w:val="20"/>
                <w:szCs w:val="20"/>
              </w:rPr>
              <w:t>decreto del Presidente della Repubblica 28 dicembre 2000, n. 445</w:t>
            </w:r>
            <w:r w:rsidRPr="005237CD">
              <w:rPr>
                <w:rFonts w:ascii="Arial" w:hAnsi="Arial" w:cs="Arial"/>
                <w:color w:val="000000" w:themeColor="text1"/>
                <w:sz w:val="20"/>
                <w:szCs w:val="20"/>
              </w:rPr>
              <w:t xml:space="preserve">, il rispetto delle condizioni e dei requisiti previsti dall'articolo </w:t>
            </w:r>
            <w:r w:rsidRPr="005237CD">
              <w:rPr>
                <w:rFonts w:ascii="Arial" w:hAnsi="Arial" w:cs="Arial"/>
                <w:i/>
                <w:iCs/>
                <w:color w:val="000000" w:themeColor="text1"/>
                <w:sz w:val="20"/>
                <w:szCs w:val="20"/>
              </w:rPr>
              <w:t>184-bis</w:t>
            </w:r>
            <w:r w:rsidRPr="005237CD">
              <w:rPr>
                <w:rFonts w:ascii="Arial" w:hAnsi="Arial" w:cs="Arial"/>
                <w:color w:val="000000" w:themeColor="text1"/>
                <w:sz w:val="20"/>
                <w:szCs w:val="20"/>
              </w:rPr>
              <w:t xml:space="preserve"> del </w:t>
            </w:r>
            <w:r w:rsidRPr="005237CD">
              <w:rPr>
                <w:rFonts w:ascii="Arial" w:hAnsi="Arial" w:cs="Arial"/>
                <w:i/>
                <w:iCs/>
                <w:color w:val="000000" w:themeColor="text1"/>
                <w:sz w:val="20"/>
                <w:szCs w:val="20"/>
              </w:rPr>
              <w:t>decreto legislativo 3 aprile 2006, n. 152</w:t>
            </w:r>
            <w:r w:rsidRPr="005237CD">
              <w:rPr>
                <w:rFonts w:ascii="Arial" w:hAnsi="Arial" w:cs="Arial"/>
                <w:color w:val="000000" w:themeColor="text1"/>
                <w:sz w:val="20"/>
                <w:szCs w:val="20"/>
              </w:rPr>
              <w:t>, e dall'articolo 4 del presente regolamento, ai fini dell'utilizzo come sottoprodotti delle terre e rocce da scavo generate in cantieri di grandi dimensioni;</w:t>
            </w:r>
          </w:p>
          <w:p w14:paraId="4AE31579" w14:textId="77777777" w:rsidR="000F27CF" w:rsidRPr="005237CD" w:rsidRDefault="000F27CF" w:rsidP="00804AB6">
            <w:pPr>
              <w:contextualSpacing/>
              <w:jc w:val="both"/>
              <w:rPr>
                <w:rFonts w:ascii="Arial" w:hAnsi="Arial" w:cs="Arial"/>
                <w:sz w:val="20"/>
                <w:szCs w:val="20"/>
              </w:rPr>
            </w:pPr>
          </w:p>
        </w:tc>
      </w:tr>
      <w:tr w:rsidR="000F27CF" w14:paraId="24E6E927" w14:textId="77777777" w:rsidTr="00804AB6">
        <w:tc>
          <w:tcPr>
            <w:tcW w:w="4535" w:type="dxa"/>
          </w:tcPr>
          <w:p w14:paraId="2C589156" w14:textId="77777777" w:rsidR="000F27CF" w:rsidRPr="005C2360" w:rsidRDefault="000F27CF" w:rsidP="00804AB6">
            <w:pPr>
              <w:jc w:val="both"/>
              <w:rPr>
                <w:rFonts w:ascii="Arial" w:hAnsi="Arial" w:cs="Arial"/>
                <w:sz w:val="20"/>
                <w:szCs w:val="20"/>
              </w:rPr>
            </w:pPr>
          </w:p>
        </w:tc>
        <w:tc>
          <w:tcPr>
            <w:tcW w:w="4535" w:type="dxa"/>
          </w:tcPr>
          <w:p w14:paraId="5CCC4E5B" w14:textId="77777777" w:rsidR="000F27CF" w:rsidRPr="005237CD" w:rsidRDefault="000F27CF" w:rsidP="00804AB6">
            <w:pPr>
              <w:contextualSpacing/>
              <w:jc w:val="both"/>
              <w:rPr>
                <w:rFonts w:ascii="Arial" w:hAnsi="Arial" w:cs="Arial"/>
                <w:sz w:val="20"/>
                <w:szCs w:val="20"/>
              </w:rPr>
            </w:pPr>
          </w:p>
        </w:tc>
      </w:tr>
      <w:tr w:rsidR="000F27CF" w14:paraId="46E5C8C9" w14:textId="77777777" w:rsidTr="00804AB6">
        <w:tc>
          <w:tcPr>
            <w:tcW w:w="4535" w:type="dxa"/>
          </w:tcPr>
          <w:p w14:paraId="498B4CD1" w14:textId="77777777" w:rsidR="000F27CF" w:rsidRPr="005C2360" w:rsidRDefault="000F27CF" w:rsidP="00804AB6">
            <w:pPr>
              <w:jc w:val="both"/>
              <w:rPr>
                <w:rFonts w:ascii="Arial" w:hAnsi="Arial" w:cs="Arial"/>
                <w:sz w:val="20"/>
                <w:szCs w:val="20"/>
              </w:rPr>
            </w:pPr>
            <w:r w:rsidRPr="005C2360">
              <w:rPr>
                <w:rFonts w:ascii="Arial" w:hAnsi="Arial" w:cs="Arial"/>
                <w:sz w:val="20"/>
                <w:szCs w:val="20"/>
              </w:rPr>
              <w:t xml:space="preserve">g) «dichiarazione di avvenuto utilizzo»: la dichiarazione con la quale il proponente o l'esecutore o il produttore attesta, ai sensi dell'articolo </w:t>
            </w:r>
            <w:r w:rsidRPr="005C2360">
              <w:rPr>
                <w:rFonts w:ascii="Arial" w:hAnsi="Arial" w:cs="Arial"/>
                <w:i/>
                <w:iCs/>
                <w:sz w:val="20"/>
                <w:szCs w:val="20"/>
              </w:rPr>
              <w:t>47</w:t>
            </w:r>
            <w:r w:rsidRPr="005C2360">
              <w:rPr>
                <w:rFonts w:ascii="Arial" w:hAnsi="Arial" w:cs="Arial"/>
                <w:sz w:val="20"/>
                <w:szCs w:val="20"/>
              </w:rPr>
              <w:t xml:space="preserve"> del </w:t>
            </w:r>
            <w:r w:rsidRPr="005C2360">
              <w:rPr>
                <w:rFonts w:ascii="Arial" w:hAnsi="Arial" w:cs="Arial"/>
                <w:i/>
                <w:iCs/>
                <w:sz w:val="20"/>
                <w:szCs w:val="20"/>
              </w:rPr>
              <w:t>decreto del Presidente della Repubblica 28 dicembre 2000, n. 445</w:t>
            </w:r>
            <w:r w:rsidRPr="005C2360">
              <w:rPr>
                <w:rFonts w:ascii="Arial" w:hAnsi="Arial" w:cs="Arial"/>
                <w:sz w:val="20"/>
                <w:szCs w:val="20"/>
              </w:rPr>
              <w:t xml:space="preserve">, l'avvenuto </w:t>
            </w:r>
            <w:r w:rsidRPr="005C2360">
              <w:rPr>
                <w:rFonts w:ascii="Arial" w:hAnsi="Arial" w:cs="Arial"/>
                <w:sz w:val="20"/>
                <w:szCs w:val="20"/>
              </w:rPr>
              <w:lastRenderedPageBreak/>
              <w:t>utilizzo delle terre e rocce da scavo qualificate sottoprodotti in conformità al piano di utilizzo o alla dichiarazione di cui all'articolo 21;</w:t>
            </w:r>
          </w:p>
          <w:p w14:paraId="000ECAFE" w14:textId="77777777" w:rsidR="000F27CF" w:rsidRPr="005C2360" w:rsidRDefault="000F27CF" w:rsidP="00804AB6">
            <w:pPr>
              <w:jc w:val="both"/>
              <w:rPr>
                <w:rFonts w:ascii="Arial" w:hAnsi="Arial" w:cs="Arial"/>
                <w:sz w:val="20"/>
                <w:szCs w:val="20"/>
              </w:rPr>
            </w:pPr>
          </w:p>
        </w:tc>
        <w:tc>
          <w:tcPr>
            <w:tcW w:w="4535" w:type="dxa"/>
          </w:tcPr>
          <w:p w14:paraId="528E1650" w14:textId="77777777" w:rsidR="000F27CF" w:rsidRPr="005237CD" w:rsidRDefault="000F27CF" w:rsidP="00804AB6">
            <w:pPr>
              <w:ind w:left="284" w:hanging="284"/>
              <w:jc w:val="both"/>
              <w:rPr>
                <w:rFonts w:ascii="Arial" w:hAnsi="Arial" w:cs="Arial"/>
                <w:color w:val="000000" w:themeColor="text1"/>
                <w:sz w:val="20"/>
                <w:szCs w:val="20"/>
              </w:rPr>
            </w:pPr>
            <w:r w:rsidRPr="005237CD">
              <w:rPr>
                <w:rFonts w:ascii="Arial" w:hAnsi="Arial" w:cs="Arial"/>
                <w:color w:val="000000" w:themeColor="text1"/>
                <w:sz w:val="20"/>
                <w:szCs w:val="20"/>
              </w:rPr>
              <w:lastRenderedPageBreak/>
              <w:t>g) «</w:t>
            </w:r>
            <w:r w:rsidRPr="005237CD">
              <w:rPr>
                <w:rFonts w:ascii="Arial" w:hAnsi="Arial" w:cs="Arial"/>
                <w:i/>
                <w:color w:val="000000" w:themeColor="text1"/>
                <w:sz w:val="20"/>
                <w:szCs w:val="20"/>
              </w:rPr>
              <w:t>dichiarazione di avvenuto utilizzo</w:t>
            </w:r>
            <w:r w:rsidRPr="005237CD">
              <w:rPr>
                <w:rFonts w:ascii="Arial" w:hAnsi="Arial" w:cs="Arial"/>
                <w:color w:val="000000" w:themeColor="text1"/>
                <w:sz w:val="20"/>
                <w:szCs w:val="20"/>
              </w:rPr>
              <w:t xml:space="preserve">»: la dichiarazione con la quale il proponente o l'esecutore o il produttore attesta, ai sensi dell'articolo </w:t>
            </w:r>
            <w:r w:rsidRPr="005237CD">
              <w:rPr>
                <w:rFonts w:ascii="Arial" w:hAnsi="Arial" w:cs="Arial"/>
                <w:i/>
                <w:iCs/>
                <w:color w:val="000000" w:themeColor="text1"/>
                <w:sz w:val="20"/>
                <w:szCs w:val="20"/>
              </w:rPr>
              <w:t>47</w:t>
            </w:r>
            <w:r w:rsidRPr="005237CD">
              <w:rPr>
                <w:rFonts w:ascii="Arial" w:hAnsi="Arial" w:cs="Arial"/>
                <w:color w:val="000000" w:themeColor="text1"/>
                <w:sz w:val="20"/>
                <w:szCs w:val="20"/>
              </w:rPr>
              <w:t xml:space="preserve"> del </w:t>
            </w:r>
            <w:r w:rsidRPr="005237CD">
              <w:rPr>
                <w:rFonts w:ascii="Arial" w:hAnsi="Arial" w:cs="Arial"/>
                <w:i/>
                <w:iCs/>
                <w:color w:val="000000" w:themeColor="text1"/>
                <w:sz w:val="20"/>
                <w:szCs w:val="20"/>
              </w:rPr>
              <w:t>decreto del Presidente della Repubblica 28 dicembre 2000, n. 445</w:t>
            </w:r>
            <w:r w:rsidRPr="005237CD">
              <w:rPr>
                <w:rFonts w:ascii="Arial" w:hAnsi="Arial" w:cs="Arial"/>
                <w:color w:val="000000" w:themeColor="text1"/>
                <w:sz w:val="20"/>
                <w:szCs w:val="20"/>
              </w:rPr>
              <w:t xml:space="preserve">, </w:t>
            </w:r>
            <w:r w:rsidRPr="005237CD">
              <w:rPr>
                <w:rFonts w:ascii="Arial" w:hAnsi="Arial" w:cs="Arial"/>
                <w:color w:val="000000" w:themeColor="text1"/>
                <w:sz w:val="20"/>
                <w:szCs w:val="20"/>
              </w:rPr>
              <w:lastRenderedPageBreak/>
              <w:t xml:space="preserve">l'avvenuto utilizzo delle terre e rocce da scavo qualificate sottoprodotti in conformità al piano di utilizzo o alla dichiarazione di cui </w:t>
            </w:r>
            <w:r w:rsidRPr="005237CD">
              <w:rPr>
                <w:rFonts w:ascii="Arial" w:hAnsi="Arial" w:cs="Arial"/>
                <w:strike/>
                <w:color w:val="000000" w:themeColor="text1"/>
                <w:sz w:val="20"/>
                <w:szCs w:val="20"/>
              </w:rPr>
              <w:t xml:space="preserve">all'articolo 21 </w:t>
            </w:r>
            <w:r w:rsidRPr="005237CD">
              <w:rPr>
                <w:rFonts w:ascii="Arial" w:hAnsi="Arial" w:cs="Arial"/>
                <w:b/>
                <w:color w:val="000000" w:themeColor="text1"/>
                <w:sz w:val="20"/>
                <w:szCs w:val="20"/>
              </w:rPr>
              <w:t>agli articoli 19 e 21</w:t>
            </w:r>
            <w:r w:rsidRPr="005237CD">
              <w:rPr>
                <w:rFonts w:ascii="Arial" w:hAnsi="Arial" w:cs="Arial"/>
                <w:color w:val="000000" w:themeColor="text1"/>
                <w:sz w:val="20"/>
                <w:szCs w:val="20"/>
              </w:rPr>
              <w:t>;</w:t>
            </w:r>
          </w:p>
          <w:p w14:paraId="2FFAE311" w14:textId="77777777" w:rsidR="000F27CF" w:rsidRPr="005237CD" w:rsidRDefault="000F27CF" w:rsidP="00804AB6">
            <w:pPr>
              <w:jc w:val="both"/>
              <w:rPr>
                <w:rFonts w:ascii="Arial" w:hAnsi="Arial" w:cs="Arial"/>
                <w:sz w:val="20"/>
                <w:szCs w:val="20"/>
              </w:rPr>
            </w:pPr>
          </w:p>
        </w:tc>
      </w:tr>
      <w:tr w:rsidR="000F27CF" w14:paraId="02CA1536" w14:textId="77777777" w:rsidTr="00804AB6">
        <w:tc>
          <w:tcPr>
            <w:tcW w:w="4535" w:type="dxa"/>
          </w:tcPr>
          <w:p w14:paraId="7854970A" w14:textId="77777777" w:rsidR="000F27CF" w:rsidRPr="005C2360" w:rsidRDefault="000F27CF" w:rsidP="00804AB6">
            <w:pPr>
              <w:jc w:val="both"/>
              <w:rPr>
                <w:rFonts w:ascii="Arial" w:hAnsi="Arial" w:cs="Arial"/>
                <w:sz w:val="20"/>
                <w:szCs w:val="20"/>
              </w:rPr>
            </w:pPr>
            <w:r w:rsidRPr="005C2360">
              <w:rPr>
                <w:rFonts w:ascii="Arial" w:hAnsi="Arial" w:cs="Arial"/>
                <w:sz w:val="20"/>
                <w:szCs w:val="20"/>
              </w:rPr>
              <w:lastRenderedPageBreak/>
              <w:t xml:space="preserve">h) «ambito territoriale con fondo naturale»: porzione di territorio geograficamente individuabile in cui può essere dimostrato che un valore di concentrazione di una o più sostanze nel suolo, superiore alle concentrazioni soglia di contaminazione di cui alle colonne A e B, Tabella 1, Allegato 5, al Titolo V, della Parte IV del </w:t>
            </w:r>
            <w:r w:rsidRPr="005C2360">
              <w:rPr>
                <w:rFonts w:ascii="Arial" w:hAnsi="Arial" w:cs="Arial"/>
                <w:i/>
                <w:iCs/>
                <w:sz w:val="20"/>
                <w:szCs w:val="20"/>
              </w:rPr>
              <w:t>decreto legislativo 3 aprile 2006, n. 152</w:t>
            </w:r>
            <w:r w:rsidRPr="005C2360">
              <w:rPr>
                <w:rFonts w:ascii="Arial" w:hAnsi="Arial" w:cs="Arial"/>
                <w:sz w:val="20"/>
                <w:szCs w:val="20"/>
              </w:rPr>
              <w:t>, sia ascrivibile a fenomeni naturali legati alla specifica pedogenesi del territorio stesso, alle sue caratteristiche litologiche e alle condizioni chimico-fisiche presenti;</w:t>
            </w:r>
          </w:p>
          <w:p w14:paraId="60335A89" w14:textId="77777777" w:rsidR="000F27CF" w:rsidRPr="005C2360" w:rsidRDefault="000F27CF" w:rsidP="00804AB6">
            <w:pPr>
              <w:jc w:val="both"/>
              <w:rPr>
                <w:rFonts w:ascii="Arial" w:hAnsi="Arial" w:cs="Arial"/>
                <w:sz w:val="20"/>
                <w:szCs w:val="20"/>
              </w:rPr>
            </w:pPr>
          </w:p>
        </w:tc>
        <w:tc>
          <w:tcPr>
            <w:tcW w:w="4535" w:type="dxa"/>
          </w:tcPr>
          <w:p w14:paraId="2D251602" w14:textId="77777777" w:rsidR="000F27CF" w:rsidRPr="005237CD" w:rsidRDefault="000F27CF" w:rsidP="00804AB6">
            <w:pPr>
              <w:ind w:left="284" w:hanging="284"/>
              <w:jc w:val="both"/>
              <w:rPr>
                <w:rFonts w:ascii="Arial" w:hAnsi="Arial" w:cs="Arial"/>
                <w:color w:val="000000" w:themeColor="text1"/>
                <w:sz w:val="20"/>
                <w:szCs w:val="20"/>
              </w:rPr>
            </w:pPr>
            <w:r w:rsidRPr="005237CD">
              <w:rPr>
                <w:rFonts w:ascii="Arial" w:hAnsi="Arial" w:cs="Arial"/>
                <w:color w:val="000000" w:themeColor="text1"/>
                <w:sz w:val="20"/>
                <w:szCs w:val="20"/>
              </w:rPr>
              <w:t>h) «</w:t>
            </w:r>
            <w:r w:rsidRPr="005237CD">
              <w:rPr>
                <w:rFonts w:ascii="Arial" w:hAnsi="Arial" w:cs="Arial"/>
                <w:i/>
                <w:color w:val="000000" w:themeColor="text1"/>
                <w:sz w:val="20"/>
                <w:szCs w:val="20"/>
              </w:rPr>
              <w:t>ambito territoriale con fondo naturale</w:t>
            </w:r>
            <w:r w:rsidRPr="005237CD">
              <w:rPr>
                <w:rFonts w:ascii="Arial" w:hAnsi="Arial" w:cs="Arial"/>
                <w:color w:val="000000" w:themeColor="text1"/>
                <w:sz w:val="20"/>
                <w:szCs w:val="20"/>
              </w:rPr>
              <w:t xml:space="preserve">»: porzione di territorio geograficamente individuabile in cui può essere dimostrato che un valore di concentrazione di una o più sostanze nel suolo, superiore alle concentrazioni soglia di contaminazione di cui alle colonne A e B, Tabella 1, Allegato 5, al Titolo V, della Parte IV del </w:t>
            </w:r>
            <w:r w:rsidRPr="005237CD">
              <w:rPr>
                <w:rFonts w:ascii="Arial" w:hAnsi="Arial" w:cs="Arial"/>
                <w:i/>
                <w:iCs/>
                <w:color w:val="000000" w:themeColor="text1"/>
                <w:sz w:val="20"/>
                <w:szCs w:val="20"/>
              </w:rPr>
              <w:t>decreto legislativo 3 aprile 2006, n. 152</w:t>
            </w:r>
            <w:r w:rsidRPr="005237CD">
              <w:rPr>
                <w:rFonts w:ascii="Arial" w:hAnsi="Arial" w:cs="Arial"/>
                <w:color w:val="000000" w:themeColor="text1"/>
                <w:sz w:val="20"/>
                <w:szCs w:val="20"/>
              </w:rPr>
              <w:t>, sia ascrivibile a fenomeni naturali legati alla specifica pedogenesi del territorio stesso, alle sue caratteristiche litologiche e alle condizioni chimico-fisiche presenti;</w:t>
            </w:r>
          </w:p>
        </w:tc>
      </w:tr>
      <w:tr w:rsidR="000F27CF" w14:paraId="1F81B8FE" w14:textId="77777777" w:rsidTr="00804AB6">
        <w:tc>
          <w:tcPr>
            <w:tcW w:w="4535" w:type="dxa"/>
          </w:tcPr>
          <w:p w14:paraId="1D9C5ADD" w14:textId="77777777" w:rsidR="000F27CF" w:rsidRPr="005C2360" w:rsidRDefault="000F27CF" w:rsidP="00804AB6">
            <w:pPr>
              <w:jc w:val="both"/>
              <w:rPr>
                <w:rFonts w:ascii="Arial" w:hAnsi="Arial" w:cs="Arial"/>
                <w:sz w:val="20"/>
                <w:szCs w:val="20"/>
              </w:rPr>
            </w:pPr>
            <w:r w:rsidRPr="005C2360">
              <w:rPr>
                <w:rFonts w:ascii="Arial" w:hAnsi="Arial" w:cs="Arial"/>
                <w:sz w:val="20"/>
                <w:szCs w:val="20"/>
              </w:rPr>
              <w:t>i) «sito»: area o porzione di territorio geograficamente definita e perimetrata, intesa nelle sue matrici ambientali (suolo e acque sotterranee);</w:t>
            </w:r>
          </w:p>
          <w:p w14:paraId="12568424" w14:textId="77777777" w:rsidR="000F27CF" w:rsidRPr="005C2360" w:rsidRDefault="000F27CF" w:rsidP="00804AB6">
            <w:pPr>
              <w:jc w:val="both"/>
              <w:rPr>
                <w:rFonts w:ascii="Arial" w:hAnsi="Arial" w:cs="Arial"/>
                <w:sz w:val="20"/>
                <w:szCs w:val="20"/>
              </w:rPr>
            </w:pPr>
          </w:p>
        </w:tc>
        <w:tc>
          <w:tcPr>
            <w:tcW w:w="4535" w:type="dxa"/>
          </w:tcPr>
          <w:p w14:paraId="1C1817DF" w14:textId="77777777" w:rsidR="000F27CF" w:rsidRPr="005237CD" w:rsidRDefault="000F27CF" w:rsidP="00804AB6">
            <w:pPr>
              <w:ind w:left="284" w:hanging="284"/>
              <w:contextualSpacing/>
              <w:jc w:val="both"/>
              <w:rPr>
                <w:rFonts w:ascii="Arial" w:hAnsi="Arial" w:cs="Arial"/>
                <w:b/>
                <w:bCs/>
                <w:strike/>
                <w:color w:val="000000" w:themeColor="text1"/>
                <w:sz w:val="20"/>
                <w:szCs w:val="20"/>
              </w:rPr>
            </w:pPr>
            <w:r w:rsidRPr="005237CD">
              <w:rPr>
                <w:rFonts w:ascii="Arial" w:hAnsi="Arial" w:cs="Arial"/>
                <w:color w:val="000000" w:themeColor="text1"/>
                <w:sz w:val="20"/>
                <w:szCs w:val="20"/>
              </w:rPr>
              <w:t>i) «</w:t>
            </w:r>
            <w:r w:rsidRPr="005237CD">
              <w:rPr>
                <w:rFonts w:ascii="Arial" w:hAnsi="Arial" w:cs="Arial"/>
                <w:i/>
                <w:color w:val="000000" w:themeColor="text1"/>
                <w:sz w:val="20"/>
                <w:szCs w:val="20"/>
              </w:rPr>
              <w:t>sito</w:t>
            </w:r>
            <w:r w:rsidRPr="005237CD">
              <w:rPr>
                <w:rFonts w:ascii="Arial" w:hAnsi="Arial" w:cs="Arial"/>
                <w:color w:val="000000" w:themeColor="text1"/>
                <w:sz w:val="20"/>
                <w:szCs w:val="20"/>
              </w:rPr>
              <w:t xml:space="preserve">»: area </w:t>
            </w:r>
            <w:r w:rsidRPr="005237CD">
              <w:rPr>
                <w:rFonts w:ascii="Arial" w:hAnsi="Arial" w:cs="Arial"/>
                <w:b/>
                <w:bCs/>
                <w:color w:val="000000" w:themeColor="text1"/>
                <w:sz w:val="20"/>
                <w:szCs w:val="20"/>
              </w:rPr>
              <w:t xml:space="preserve">cantierata </w:t>
            </w:r>
            <w:r w:rsidRPr="005237CD">
              <w:rPr>
                <w:rFonts w:ascii="Arial" w:hAnsi="Arial" w:cs="Arial"/>
                <w:b/>
                <w:strike/>
                <w:sz w:val="20"/>
                <w:szCs w:val="20"/>
              </w:rPr>
              <w:t>o porzione di territorio</w:t>
            </w:r>
            <w:r w:rsidRPr="005237CD">
              <w:rPr>
                <w:rFonts w:ascii="Arial" w:hAnsi="Arial" w:cs="Arial"/>
                <w:b/>
                <w:bCs/>
                <w:color w:val="000000" w:themeColor="text1"/>
                <w:sz w:val="20"/>
                <w:szCs w:val="20"/>
              </w:rPr>
              <w:t xml:space="preserve">, </w:t>
            </w:r>
            <w:r w:rsidRPr="005237CD">
              <w:rPr>
                <w:rFonts w:ascii="Arial" w:hAnsi="Arial" w:cs="Arial"/>
                <w:color w:val="000000" w:themeColor="text1"/>
                <w:sz w:val="20"/>
                <w:szCs w:val="20"/>
              </w:rPr>
              <w:t>geograficamente definita e perimetrata, intesa nelle sue matrici ambientali (suolo e acque sotterranee)</w:t>
            </w:r>
            <w:r w:rsidRPr="005237CD">
              <w:rPr>
                <w:rFonts w:ascii="Arial" w:hAnsi="Arial" w:cs="Arial"/>
                <w:b/>
                <w:color w:val="000000" w:themeColor="text1"/>
                <w:sz w:val="20"/>
                <w:szCs w:val="20"/>
              </w:rPr>
              <w:t xml:space="preserve">, </w:t>
            </w:r>
            <w:r w:rsidRPr="005237CD">
              <w:rPr>
                <w:rFonts w:ascii="Arial" w:hAnsi="Arial" w:cs="Arial"/>
                <w:b/>
                <w:bCs/>
                <w:color w:val="000000" w:themeColor="text1"/>
                <w:sz w:val="20"/>
                <w:szCs w:val="20"/>
              </w:rPr>
              <w:t>caratterizzata da contiguità territoriale in cui la gestione operativa dei materiali non interessa la pubblica viabilità</w:t>
            </w:r>
            <w:r w:rsidRPr="005237CD">
              <w:rPr>
                <w:rFonts w:ascii="Arial" w:hAnsi="Arial" w:cs="Arial"/>
                <w:color w:val="000000" w:themeColor="text1"/>
                <w:sz w:val="20"/>
                <w:szCs w:val="20"/>
              </w:rPr>
              <w:t>;</w:t>
            </w:r>
          </w:p>
          <w:p w14:paraId="635881BA" w14:textId="77777777" w:rsidR="000F27CF" w:rsidRPr="005237CD" w:rsidRDefault="000F27CF" w:rsidP="00804AB6">
            <w:pPr>
              <w:contextualSpacing/>
              <w:jc w:val="both"/>
              <w:rPr>
                <w:rFonts w:ascii="Arial" w:hAnsi="Arial" w:cs="Arial"/>
                <w:sz w:val="20"/>
                <w:szCs w:val="20"/>
              </w:rPr>
            </w:pPr>
          </w:p>
          <w:p w14:paraId="5575B3DB" w14:textId="77777777" w:rsidR="000F27CF" w:rsidRPr="005237CD" w:rsidRDefault="000F27CF" w:rsidP="00804AB6">
            <w:pPr>
              <w:contextualSpacing/>
              <w:jc w:val="both"/>
              <w:rPr>
                <w:rFonts w:ascii="Arial" w:hAnsi="Arial" w:cs="Arial"/>
                <w:sz w:val="20"/>
                <w:szCs w:val="20"/>
              </w:rPr>
            </w:pPr>
          </w:p>
        </w:tc>
      </w:tr>
      <w:tr w:rsidR="000F27CF" w14:paraId="51EC0533" w14:textId="77777777" w:rsidTr="00804AB6">
        <w:tc>
          <w:tcPr>
            <w:tcW w:w="4535" w:type="dxa"/>
          </w:tcPr>
          <w:p w14:paraId="4EA2B958" w14:textId="77777777" w:rsidR="000F27CF" w:rsidRPr="005C2360" w:rsidRDefault="000F27CF" w:rsidP="00804AB6">
            <w:pPr>
              <w:jc w:val="both"/>
              <w:rPr>
                <w:rFonts w:ascii="Arial" w:hAnsi="Arial" w:cs="Arial"/>
                <w:sz w:val="20"/>
                <w:szCs w:val="20"/>
              </w:rPr>
            </w:pPr>
            <w:r w:rsidRPr="005C2360">
              <w:rPr>
                <w:rFonts w:ascii="Arial" w:hAnsi="Arial" w:cs="Arial"/>
                <w:sz w:val="20"/>
                <w:szCs w:val="20"/>
              </w:rPr>
              <w:t>l) «sito di produzione»: il sito in cui sono generate le terre e rocce da scavo;</w:t>
            </w:r>
          </w:p>
          <w:p w14:paraId="53AD5356" w14:textId="77777777" w:rsidR="000F27CF" w:rsidRPr="005C2360" w:rsidRDefault="000F27CF" w:rsidP="00804AB6">
            <w:pPr>
              <w:jc w:val="both"/>
              <w:rPr>
                <w:rFonts w:ascii="Arial" w:hAnsi="Arial" w:cs="Arial"/>
                <w:sz w:val="20"/>
                <w:szCs w:val="20"/>
              </w:rPr>
            </w:pPr>
          </w:p>
        </w:tc>
        <w:tc>
          <w:tcPr>
            <w:tcW w:w="4535" w:type="dxa"/>
          </w:tcPr>
          <w:p w14:paraId="3B62F970" w14:textId="77777777" w:rsidR="000F27CF" w:rsidRPr="005237CD" w:rsidRDefault="000F27CF" w:rsidP="00804AB6">
            <w:pPr>
              <w:jc w:val="both"/>
              <w:rPr>
                <w:rFonts w:ascii="Arial" w:hAnsi="Arial" w:cs="Arial"/>
                <w:sz w:val="20"/>
                <w:szCs w:val="20"/>
              </w:rPr>
            </w:pPr>
            <w:r w:rsidRPr="005237CD">
              <w:rPr>
                <w:rFonts w:ascii="Arial" w:hAnsi="Arial" w:cs="Arial"/>
                <w:sz w:val="20"/>
                <w:szCs w:val="20"/>
              </w:rPr>
              <w:t>l) «sito di produzione»: il sito in cui sono generate le terre e rocce da scavo;</w:t>
            </w:r>
          </w:p>
          <w:p w14:paraId="5F080671" w14:textId="77777777" w:rsidR="000F27CF" w:rsidRPr="005237CD" w:rsidRDefault="000F27CF" w:rsidP="00804AB6">
            <w:pPr>
              <w:contextualSpacing/>
              <w:jc w:val="both"/>
              <w:rPr>
                <w:rFonts w:ascii="Arial" w:hAnsi="Arial" w:cs="Arial"/>
                <w:sz w:val="20"/>
                <w:szCs w:val="20"/>
              </w:rPr>
            </w:pPr>
          </w:p>
        </w:tc>
      </w:tr>
      <w:tr w:rsidR="000F27CF" w14:paraId="12CF4A52" w14:textId="77777777" w:rsidTr="00804AB6">
        <w:tc>
          <w:tcPr>
            <w:tcW w:w="4535" w:type="dxa"/>
          </w:tcPr>
          <w:p w14:paraId="669061CC" w14:textId="77777777" w:rsidR="000F27CF" w:rsidRPr="005C2360" w:rsidRDefault="000F27CF" w:rsidP="00804AB6">
            <w:pPr>
              <w:jc w:val="both"/>
              <w:rPr>
                <w:rFonts w:ascii="Arial" w:hAnsi="Arial" w:cs="Arial"/>
                <w:sz w:val="20"/>
                <w:szCs w:val="20"/>
              </w:rPr>
            </w:pPr>
            <w:r w:rsidRPr="005C2360">
              <w:rPr>
                <w:rFonts w:ascii="Arial" w:hAnsi="Arial" w:cs="Arial"/>
                <w:sz w:val="20"/>
                <w:szCs w:val="20"/>
              </w:rPr>
              <w:t>m) «sito di destinazione»: il sito, come indicato dal piano di utilizzo o nella dichiarazione di cui all'articolo 21, in cui le terre e rocce da scavo qualificate sottoprodotto sono utilizzate;</w:t>
            </w:r>
          </w:p>
        </w:tc>
        <w:tc>
          <w:tcPr>
            <w:tcW w:w="4535" w:type="dxa"/>
          </w:tcPr>
          <w:p w14:paraId="4C04BB01" w14:textId="77777777" w:rsidR="000F27CF" w:rsidRPr="005237CD" w:rsidRDefault="000F27CF" w:rsidP="00804AB6">
            <w:pPr>
              <w:ind w:left="284" w:hanging="284"/>
              <w:contextualSpacing/>
              <w:jc w:val="both"/>
              <w:rPr>
                <w:rFonts w:ascii="Arial" w:hAnsi="Arial" w:cs="Arial"/>
                <w:color w:val="000000" w:themeColor="text1"/>
                <w:sz w:val="20"/>
                <w:szCs w:val="20"/>
              </w:rPr>
            </w:pPr>
            <w:r w:rsidRPr="005237CD">
              <w:rPr>
                <w:rFonts w:ascii="Arial" w:hAnsi="Arial" w:cs="Arial"/>
                <w:color w:val="000000" w:themeColor="text1"/>
                <w:sz w:val="20"/>
                <w:szCs w:val="20"/>
              </w:rPr>
              <w:t>m) «</w:t>
            </w:r>
            <w:r w:rsidRPr="005237CD">
              <w:rPr>
                <w:rFonts w:ascii="Arial" w:hAnsi="Arial" w:cs="Arial"/>
                <w:i/>
                <w:color w:val="000000" w:themeColor="text1"/>
                <w:sz w:val="20"/>
                <w:szCs w:val="20"/>
              </w:rPr>
              <w:t>sito di destinazione</w:t>
            </w:r>
            <w:r w:rsidRPr="005237CD">
              <w:rPr>
                <w:rFonts w:ascii="Arial" w:hAnsi="Arial" w:cs="Arial"/>
                <w:color w:val="000000" w:themeColor="text1"/>
                <w:sz w:val="20"/>
                <w:szCs w:val="20"/>
              </w:rPr>
              <w:t xml:space="preserve">»: il sito, come indicato dal piano di utilizzo o nella dichiarazione di cui </w:t>
            </w:r>
            <w:r w:rsidRPr="005237CD">
              <w:rPr>
                <w:rFonts w:ascii="Arial" w:hAnsi="Arial" w:cs="Arial"/>
                <w:strike/>
                <w:color w:val="000000" w:themeColor="text1"/>
                <w:sz w:val="20"/>
                <w:szCs w:val="20"/>
              </w:rPr>
              <w:t xml:space="preserve">all'articolo 21 </w:t>
            </w:r>
            <w:r w:rsidRPr="005237CD">
              <w:rPr>
                <w:rFonts w:ascii="Arial" w:hAnsi="Arial" w:cs="Arial"/>
                <w:b/>
                <w:color w:val="000000" w:themeColor="text1"/>
                <w:sz w:val="20"/>
                <w:szCs w:val="20"/>
              </w:rPr>
              <w:t>agli articoli 19 e 21</w:t>
            </w:r>
            <w:r w:rsidRPr="005237CD">
              <w:rPr>
                <w:rFonts w:ascii="Arial" w:hAnsi="Arial" w:cs="Arial"/>
                <w:color w:val="000000" w:themeColor="text1"/>
                <w:sz w:val="20"/>
                <w:szCs w:val="20"/>
              </w:rPr>
              <w:t>, in cui le terre e rocce da scavo qualificate sottoprodotto sono utilizzate;</w:t>
            </w:r>
          </w:p>
          <w:p w14:paraId="6C8704C7" w14:textId="77777777" w:rsidR="000F27CF" w:rsidRPr="005237CD" w:rsidRDefault="000F27CF" w:rsidP="00804AB6">
            <w:pPr>
              <w:contextualSpacing/>
              <w:jc w:val="both"/>
              <w:rPr>
                <w:rFonts w:ascii="Arial" w:hAnsi="Arial" w:cs="Arial"/>
                <w:sz w:val="20"/>
                <w:szCs w:val="20"/>
              </w:rPr>
            </w:pPr>
          </w:p>
        </w:tc>
      </w:tr>
      <w:tr w:rsidR="000F27CF" w14:paraId="5C7B1A36" w14:textId="77777777" w:rsidTr="00804AB6">
        <w:tc>
          <w:tcPr>
            <w:tcW w:w="4535" w:type="dxa"/>
          </w:tcPr>
          <w:p w14:paraId="3562E15D" w14:textId="77777777" w:rsidR="000F27CF" w:rsidRPr="005C2360" w:rsidRDefault="000F27CF" w:rsidP="00804AB6">
            <w:pPr>
              <w:jc w:val="both"/>
              <w:rPr>
                <w:rFonts w:ascii="Arial" w:hAnsi="Arial" w:cs="Arial"/>
                <w:sz w:val="20"/>
                <w:szCs w:val="20"/>
              </w:rPr>
            </w:pPr>
          </w:p>
          <w:p w14:paraId="2D6C81C1" w14:textId="77777777" w:rsidR="000F27CF" w:rsidRPr="005C2360" w:rsidRDefault="000F27CF" w:rsidP="00804AB6">
            <w:pPr>
              <w:jc w:val="both"/>
              <w:rPr>
                <w:rFonts w:ascii="Arial" w:hAnsi="Arial" w:cs="Arial"/>
                <w:sz w:val="20"/>
                <w:szCs w:val="20"/>
              </w:rPr>
            </w:pPr>
            <w:r w:rsidRPr="005C2360">
              <w:rPr>
                <w:rFonts w:ascii="Arial" w:hAnsi="Arial" w:cs="Arial"/>
                <w:sz w:val="20"/>
                <w:szCs w:val="20"/>
              </w:rPr>
              <w:t>n) «sito di deposito intermedio»: il sito in cui le terre e rocce da scavo qualificate sottoprodotto sono temporaneamente depositate in attesa del loro utilizzo finale e che soddisfa i requisiti di cui all'articolo 5;</w:t>
            </w:r>
          </w:p>
          <w:p w14:paraId="36BAA234" w14:textId="77777777" w:rsidR="000F27CF" w:rsidRPr="005C2360" w:rsidRDefault="000F27CF" w:rsidP="00804AB6">
            <w:pPr>
              <w:jc w:val="both"/>
              <w:rPr>
                <w:rFonts w:ascii="Arial" w:hAnsi="Arial" w:cs="Arial"/>
                <w:sz w:val="20"/>
                <w:szCs w:val="20"/>
              </w:rPr>
            </w:pPr>
          </w:p>
        </w:tc>
        <w:tc>
          <w:tcPr>
            <w:tcW w:w="4535" w:type="dxa"/>
          </w:tcPr>
          <w:p w14:paraId="30ED7D9B" w14:textId="77777777" w:rsidR="000F27CF" w:rsidRPr="005237CD" w:rsidRDefault="000F27CF" w:rsidP="00804AB6">
            <w:pPr>
              <w:ind w:left="284" w:hanging="284"/>
              <w:contextualSpacing/>
              <w:jc w:val="both"/>
              <w:rPr>
                <w:rFonts w:ascii="Arial" w:hAnsi="Arial" w:cs="Arial"/>
                <w:color w:val="000000" w:themeColor="text1"/>
                <w:sz w:val="20"/>
                <w:szCs w:val="20"/>
              </w:rPr>
            </w:pPr>
            <w:r w:rsidRPr="005237CD">
              <w:rPr>
                <w:rFonts w:ascii="Arial" w:hAnsi="Arial" w:cs="Arial"/>
                <w:color w:val="000000" w:themeColor="text1"/>
                <w:sz w:val="20"/>
                <w:szCs w:val="20"/>
              </w:rPr>
              <w:t>n) «</w:t>
            </w:r>
            <w:r w:rsidRPr="005237CD">
              <w:rPr>
                <w:rFonts w:ascii="Arial" w:hAnsi="Arial" w:cs="Arial"/>
                <w:i/>
                <w:color w:val="000000" w:themeColor="text1"/>
                <w:sz w:val="20"/>
                <w:szCs w:val="20"/>
              </w:rPr>
              <w:t>sito di deposito intermedio</w:t>
            </w:r>
            <w:r w:rsidRPr="005237CD">
              <w:rPr>
                <w:rFonts w:ascii="Arial" w:hAnsi="Arial" w:cs="Arial"/>
                <w:color w:val="000000" w:themeColor="text1"/>
                <w:sz w:val="20"/>
                <w:szCs w:val="20"/>
              </w:rPr>
              <w:t>»: il sito</w:t>
            </w:r>
            <w:r w:rsidRPr="005237CD">
              <w:rPr>
                <w:rFonts w:ascii="Arial" w:hAnsi="Arial" w:cs="Arial"/>
                <w:b/>
                <w:color w:val="000000" w:themeColor="text1"/>
                <w:sz w:val="20"/>
                <w:szCs w:val="20"/>
              </w:rPr>
              <w:t xml:space="preserve">, anche </w:t>
            </w:r>
            <w:r w:rsidRPr="005237CD">
              <w:rPr>
                <w:rFonts w:ascii="Arial" w:hAnsi="Arial" w:cs="Arial"/>
                <w:b/>
                <w:bCs/>
                <w:color w:val="000000" w:themeColor="text1"/>
                <w:sz w:val="20"/>
                <w:szCs w:val="20"/>
              </w:rPr>
              <w:t>diverso dal sito di produzione e di destinazione</w:t>
            </w:r>
            <w:r w:rsidRPr="005237CD">
              <w:rPr>
                <w:rFonts w:ascii="Arial" w:hAnsi="Arial" w:cs="Arial"/>
                <w:b/>
                <w:i/>
                <w:iCs/>
                <w:color w:val="000000" w:themeColor="text1"/>
                <w:sz w:val="20"/>
                <w:szCs w:val="20"/>
              </w:rPr>
              <w:t>,</w:t>
            </w:r>
            <w:r w:rsidRPr="005237CD">
              <w:rPr>
                <w:rFonts w:ascii="Arial" w:hAnsi="Arial" w:cs="Arial"/>
                <w:color w:val="000000" w:themeColor="text1"/>
                <w:sz w:val="20"/>
                <w:szCs w:val="20"/>
              </w:rPr>
              <w:t xml:space="preserve"> in cui le terre e rocce da scavo qualificate</w:t>
            </w:r>
            <w:r w:rsidRPr="005237CD">
              <w:rPr>
                <w:rFonts w:ascii="Arial" w:hAnsi="Arial" w:cs="Arial"/>
                <w:b/>
                <w:color w:val="000000" w:themeColor="text1"/>
                <w:sz w:val="20"/>
                <w:szCs w:val="20"/>
              </w:rPr>
              <w:t xml:space="preserve"> come </w:t>
            </w:r>
            <w:r w:rsidRPr="005237CD">
              <w:rPr>
                <w:rFonts w:ascii="Arial" w:hAnsi="Arial" w:cs="Arial"/>
                <w:color w:val="000000" w:themeColor="text1"/>
                <w:sz w:val="20"/>
                <w:szCs w:val="20"/>
              </w:rPr>
              <w:t>sottoprodotto sono temporaneamente depositate in attesa del loro utilizzo finale e che soddisfa i requisiti di cui all'articolo 5;</w:t>
            </w:r>
          </w:p>
          <w:p w14:paraId="21F87F8C" w14:textId="77777777" w:rsidR="000F27CF" w:rsidRPr="005237CD" w:rsidRDefault="000F27CF" w:rsidP="00804AB6">
            <w:pPr>
              <w:contextualSpacing/>
              <w:jc w:val="both"/>
              <w:rPr>
                <w:rFonts w:ascii="Arial" w:hAnsi="Arial" w:cs="Arial"/>
                <w:sz w:val="20"/>
                <w:szCs w:val="20"/>
              </w:rPr>
            </w:pPr>
          </w:p>
          <w:p w14:paraId="5541E856" w14:textId="77777777" w:rsidR="000F27CF" w:rsidRPr="005237CD" w:rsidRDefault="000F27CF" w:rsidP="00804AB6">
            <w:pPr>
              <w:contextualSpacing/>
              <w:jc w:val="both"/>
              <w:rPr>
                <w:rFonts w:ascii="Arial" w:hAnsi="Arial" w:cs="Arial"/>
                <w:sz w:val="20"/>
                <w:szCs w:val="20"/>
              </w:rPr>
            </w:pPr>
          </w:p>
        </w:tc>
      </w:tr>
      <w:tr w:rsidR="000F27CF" w14:paraId="63071B1E" w14:textId="77777777" w:rsidTr="00804AB6">
        <w:tc>
          <w:tcPr>
            <w:tcW w:w="4535" w:type="dxa"/>
          </w:tcPr>
          <w:p w14:paraId="79A963D4" w14:textId="77777777" w:rsidR="000F27CF" w:rsidRPr="005C2360" w:rsidRDefault="000F27CF" w:rsidP="00804AB6">
            <w:pPr>
              <w:jc w:val="both"/>
              <w:rPr>
                <w:rFonts w:ascii="Arial" w:hAnsi="Arial" w:cs="Arial"/>
                <w:sz w:val="20"/>
                <w:szCs w:val="20"/>
              </w:rPr>
            </w:pPr>
            <w:r w:rsidRPr="005C2360">
              <w:rPr>
                <w:rFonts w:ascii="Arial" w:hAnsi="Arial" w:cs="Arial"/>
                <w:sz w:val="20"/>
                <w:szCs w:val="20"/>
              </w:rPr>
              <w:t>o) «normale pratica industriale»: costituiscono un trattamento di normale pratica industriale quelle operazioni, anche condotte non singolarmente, alle quali possono essere sottoposte le terre e rocce da scavo, finalizzate al miglioramento delle loro caratteristiche merceologiche per renderne l'utilizzo maggiormente produttivo e tecnicamente efficace. Fermo il rispetto dei requisiti previsti per i sottoprodotti e dei requisiti di qualità ambientale, il trattamento di normale pratica industriale garantisce l'utilizzo delle terre e rocce da scavo conformemente ai criteri tecnici stabiliti dal progetto. L'allegato 3 elenca alcune delle operazioni più comunemente effettuate, che rientrano tra le operazioni di normale pratica industriale;</w:t>
            </w:r>
          </w:p>
          <w:p w14:paraId="7267B087" w14:textId="77777777" w:rsidR="000F27CF" w:rsidRPr="005C2360" w:rsidRDefault="000F27CF" w:rsidP="00804AB6">
            <w:pPr>
              <w:jc w:val="both"/>
              <w:rPr>
                <w:rFonts w:ascii="Arial" w:hAnsi="Arial" w:cs="Arial"/>
                <w:sz w:val="20"/>
                <w:szCs w:val="20"/>
              </w:rPr>
            </w:pPr>
            <w:r w:rsidRPr="005C2360">
              <w:rPr>
                <w:rFonts w:ascii="Arial" w:hAnsi="Arial" w:cs="Arial"/>
                <w:sz w:val="20"/>
                <w:szCs w:val="20"/>
              </w:rPr>
              <w:lastRenderedPageBreak/>
              <w:t>p) «proponente»: il soggetto che presenta il piano di utilizzo;</w:t>
            </w:r>
          </w:p>
          <w:p w14:paraId="0EEC1645" w14:textId="77777777" w:rsidR="000F27CF" w:rsidRPr="005C2360" w:rsidRDefault="000F27CF" w:rsidP="00804AB6">
            <w:pPr>
              <w:jc w:val="both"/>
              <w:rPr>
                <w:rFonts w:ascii="Arial" w:hAnsi="Arial" w:cs="Arial"/>
                <w:sz w:val="20"/>
                <w:szCs w:val="20"/>
              </w:rPr>
            </w:pPr>
            <w:r w:rsidRPr="005C2360">
              <w:rPr>
                <w:rFonts w:ascii="Arial" w:hAnsi="Arial" w:cs="Arial"/>
                <w:sz w:val="20"/>
                <w:szCs w:val="20"/>
              </w:rPr>
              <w:t>q) «esecutore»: il soggetto che attua il piano di utilizzo ai sensi dell'articolo 17;</w:t>
            </w:r>
          </w:p>
          <w:p w14:paraId="121F05D9" w14:textId="77777777" w:rsidR="000F27CF" w:rsidRPr="005C2360" w:rsidRDefault="000F27CF" w:rsidP="00804AB6">
            <w:pPr>
              <w:jc w:val="both"/>
              <w:rPr>
                <w:rFonts w:ascii="Arial" w:hAnsi="Arial" w:cs="Arial"/>
                <w:sz w:val="20"/>
                <w:szCs w:val="20"/>
              </w:rPr>
            </w:pPr>
            <w:r w:rsidRPr="005C2360">
              <w:rPr>
                <w:rFonts w:ascii="Arial" w:hAnsi="Arial" w:cs="Arial"/>
                <w:sz w:val="20"/>
                <w:szCs w:val="20"/>
              </w:rPr>
              <w:t>r) «produttore»: il soggetto la cui attività materiale produce le terre e rocce da scavo e che predispone e trasmette la dichiarazione di cui all'articolo 21;</w:t>
            </w:r>
          </w:p>
          <w:p w14:paraId="4B3012D3" w14:textId="77777777" w:rsidR="000F27CF" w:rsidRPr="005C2360" w:rsidRDefault="000F27CF" w:rsidP="00804AB6">
            <w:pPr>
              <w:jc w:val="both"/>
              <w:rPr>
                <w:rFonts w:ascii="Arial" w:hAnsi="Arial" w:cs="Arial"/>
                <w:sz w:val="20"/>
                <w:szCs w:val="20"/>
              </w:rPr>
            </w:pPr>
          </w:p>
        </w:tc>
        <w:tc>
          <w:tcPr>
            <w:tcW w:w="4535" w:type="dxa"/>
          </w:tcPr>
          <w:p w14:paraId="0E4EFCF3" w14:textId="77777777" w:rsidR="000F27CF" w:rsidRPr="005237CD" w:rsidRDefault="000F27CF" w:rsidP="00804AB6">
            <w:pPr>
              <w:ind w:left="284" w:hanging="284"/>
              <w:jc w:val="both"/>
              <w:rPr>
                <w:rFonts w:ascii="Arial" w:hAnsi="Arial" w:cs="Arial"/>
                <w:color w:val="000000" w:themeColor="text1"/>
                <w:sz w:val="20"/>
                <w:szCs w:val="20"/>
              </w:rPr>
            </w:pPr>
            <w:r w:rsidRPr="005237CD">
              <w:rPr>
                <w:rFonts w:ascii="Arial" w:hAnsi="Arial" w:cs="Arial"/>
                <w:color w:val="000000" w:themeColor="text1"/>
                <w:sz w:val="20"/>
                <w:szCs w:val="20"/>
              </w:rPr>
              <w:lastRenderedPageBreak/>
              <w:t>o) «</w:t>
            </w:r>
            <w:r w:rsidRPr="005237CD">
              <w:rPr>
                <w:rFonts w:ascii="Arial" w:hAnsi="Arial" w:cs="Arial"/>
                <w:i/>
                <w:color w:val="000000" w:themeColor="text1"/>
                <w:sz w:val="20"/>
                <w:szCs w:val="20"/>
              </w:rPr>
              <w:t>normale pratica industriale</w:t>
            </w:r>
            <w:r w:rsidRPr="005237CD">
              <w:rPr>
                <w:rFonts w:ascii="Arial" w:hAnsi="Arial" w:cs="Arial"/>
                <w:color w:val="000000" w:themeColor="text1"/>
                <w:sz w:val="20"/>
                <w:szCs w:val="20"/>
              </w:rPr>
              <w:t xml:space="preserve">»: costituiscono un trattamento di normale pratica industriale quelle operazioni, anche condotte non singolarmente, alle quali possono essere sottoposte le terre e rocce da scavo, finalizzate al miglioramento delle loro caratteristiche merceologiche per renderne l'utilizzo maggiormente produttivo e tecnicamente efficace. Fermo il rispetto dei requisiti previsti per i sottoprodotti e dei requisiti di qualità ambientale che il materiale deve possedere prima del trattamento, la normale pratica industriale garantisce l'utilizzo delle terre e rocce da scavo conformemente ai criteri tecnici stabiliti dal progetto. L'allegato 3 elenca alcune delle operazioni più </w:t>
            </w:r>
            <w:r w:rsidRPr="005237CD">
              <w:rPr>
                <w:rFonts w:ascii="Arial" w:hAnsi="Arial" w:cs="Arial"/>
                <w:color w:val="000000" w:themeColor="text1"/>
                <w:sz w:val="20"/>
                <w:szCs w:val="20"/>
              </w:rPr>
              <w:lastRenderedPageBreak/>
              <w:t xml:space="preserve">comunemente effettuate, che rientrano tra le operazioni di normale pratica industriale; </w:t>
            </w:r>
          </w:p>
          <w:p w14:paraId="074AB705" w14:textId="77777777" w:rsidR="000F27CF" w:rsidRPr="005237CD" w:rsidRDefault="000F27CF" w:rsidP="00804AB6">
            <w:pPr>
              <w:ind w:left="284" w:hanging="284"/>
              <w:jc w:val="both"/>
              <w:rPr>
                <w:rFonts w:ascii="Arial" w:hAnsi="Arial" w:cs="Arial"/>
                <w:color w:val="000000" w:themeColor="text1"/>
                <w:sz w:val="20"/>
                <w:szCs w:val="20"/>
              </w:rPr>
            </w:pPr>
            <w:r w:rsidRPr="005237CD">
              <w:rPr>
                <w:rFonts w:ascii="Arial" w:hAnsi="Arial" w:cs="Arial"/>
                <w:color w:val="000000" w:themeColor="text1"/>
                <w:sz w:val="20"/>
                <w:szCs w:val="20"/>
              </w:rPr>
              <w:t>p) «</w:t>
            </w:r>
            <w:r w:rsidRPr="005237CD">
              <w:rPr>
                <w:rFonts w:ascii="Arial" w:hAnsi="Arial" w:cs="Arial"/>
                <w:i/>
                <w:color w:val="000000" w:themeColor="text1"/>
                <w:sz w:val="20"/>
                <w:szCs w:val="20"/>
              </w:rPr>
              <w:t>proponente</w:t>
            </w:r>
            <w:r w:rsidRPr="005237CD">
              <w:rPr>
                <w:rFonts w:ascii="Arial" w:hAnsi="Arial" w:cs="Arial"/>
                <w:color w:val="000000" w:themeColor="text1"/>
                <w:sz w:val="20"/>
                <w:szCs w:val="20"/>
              </w:rPr>
              <w:t>»: il soggetto che presenta il piano di utilizzo;</w:t>
            </w:r>
          </w:p>
          <w:p w14:paraId="585BEBE5" w14:textId="77777777" w:rsidR="000F27CF" w:rsidRPr="005237CD" w:rsidRDefault="000F27CF" w:rsidP="00804AB6">
            <w:pPr>
              <w:ind w:left="284" w:hanging="284"/>
              <w:jc w:val="both"/>
              <w:rPr>
                <w:rFonts w:ascii="Arial" w:hAnsi="Arial" w:cs="Arial"/>
                <w:color w:val="000000" w:themeColor="text1"/>
                <w:sz w:val="20"/>
                <w:szCs w:val="20"/>
              </w:rPr>
            </w:pPr>
            <w:r w:rsidRPr="005237CD">
              <w:rPr>
                <w:rFonts w:ascii="Arial" w:hAnsi="Arial" w:cs="Arial"/>
                <w:color w:val="000000" w:themeColor="text1"/>
                <w:sz w:val="20"/>
                <w:szCs w:val="20"/>
              </w:rPr>
              <w:t>q) «</w:t>
            </w:r>
            <w:r w:rsidRPr="005237CD">
              <w:rPr>
                <w:rFonts w:ascii="Arial" w:hAnsi="Arial" w:cs="Arial"/>
                <w:i/>
                <w:color w:val="000000" w:themeColor="text1"/>
                <w:sz w:val="20"/>
                <w:szCs w:val="20"/>
              </w:rPr>
              <w:t>esecutore</w:t>
            </w:r>
            <w:r w:rsidRPr="005237CD">
              <w:rPr>
                <w:rFonts w:ascii="Arial" w:hAnsi="Arial" w:cs="Arial"/>
                <w:color w:val="000000" w:themeColor="text1"/>
                <w:sz w:val="20"/>
                <w:szCs w:val="20"/>
              </w:rPr>
              <w:t>»: il soggetto che attua il piano di utilizzo ai sensi dell'articolo 17;</w:t>
            </w:r>
          </w:p>
          <w:p w14:paraId="5975890E" w14:textId="77777777" w:rsidR="000F27CF" w:rsidRPr="005237CD" w:rsidRDefault="000F27CF" w:rsidP="00804AB6">
            <w:pPr>
              <w:ind w:left="284" w:hanging="284"/>
              <w:jc w:val="both"/>
              <w:rPr>
                <w:rFonts w:ascii="Arial" w:hAnsi="Arial" w:cs="Arial"/>
                <w:color w:val="000000" w:themeColor="text1"/>
                <w:sz w:val="20"/>
                <w:szCs w:val="20"/>
              </w:rPr>
            </w:pPr>
            <w:r w:rsidRPr="005237CD">
              <w:rPr>
                <w:rFonts w:ascii="Arial" w:hAnsi="Arial" w:cs="Arial"/>
                <w:color w:val="000000" w:themeColor="text1"/>
                <w:sz w:val="20"/>
                <w:szCs w:val="20"/>
              </w:rPr>
              <w:t>r) «</w:t>
            </w:r>
            <w:r w:rsidRPr="005237CD">
              <w:rPr>
                <w:rFonts w:ascii="Arial" w:hAnsi="Arial" w:cs="Arial"/>
                <w:i/>
                <w:color w:val="000000" w:themeColor="text1"/>
                <w:sz w:val="20"/>
                <w:szCs w:val="20"/>
              </w:rPr>
              <w:t>produttore</w:t>
            </w:r>
            <w:r w:rsidRPr="005237CD">
              <w:rPr>
                <w:rFonts w:ascii="Arial" w:hAnsi="Arial" w:cs="Arial"/>
                <w:color w:val="000000" w:themeColor="text1"/>
                <w:sz w:val="20"/>
                <w:szCs w:val="20"/>
              </w:rPr>
              <w:t xml:space="preserve">»: il soggetto la cui attività materiale produce le terre e rocce da scavo e che predispone e trasmette la dichiarazione di cui </w:t>
            </w:r>
            <w:r w:rsidRPr="005237CD">
              <w:rPr>
                <w:rFonts w:ascii="Arial" w:hAnsi="Arial" w:cs="Arial"/>
                <w:strike/>
                <w:color w:val="000000" w:themeColor="text1"/>
                <w:sz w:val="20"/>
                <w:szCs w:val="20"/>
              </w:rPr>
              <w:t>all'articolo 21</w:t>
            </w:r>
            <w:r w:rsidRPr="005237CD">
              <w:rPr>
                <w:rFonts w:ascii="Arial" w:hAnsi="Arial" w:cs="Arial"/>
                <w:b/>
                <w:color w:val="000000" w:themeColor="text1"/>
                <w:sz w:val="20"/>
                <w:szCs w:val="20"/>
              </w:rPr>
              <w:t xml:space="preserve"> agli articoli 19 e 21</w:t>
            </w:r>
            <w:r w:rsidRPr="005237CD">
              <w:rPr>
                <w:rFonts w:ascii="Arial" w:hAnsi="Arial" w:cs="Arial"/>
                <w:color w:val="000000" w:themeColor="text1"/>
                <w:sz w:val="20"/>
                <w:szCs w:val="20"/>
              </w:rPr>
              <w:t>;</w:t>
            </w:r>
          </w:p>
          <w:p w14:paraId="0D17C843" w14:textId="77777777" w:rsidR="000F27CF" w:rsidRPr="005237CD" w:rsidRDefault="000F27CF" w:rsidP="00804AB6">
            <w:pPr>
              <w:ind w:left="284" w:hanging="284"/>
              <w:jc w:val="both"/>
              <w:rPr>
                <w:rFonts w:ascii="Arial" w:hAnsi="Arial" w:cs="Arial"/>
                <w:color w:val="000000" w:themeColor="text1"/>
                <w:sz w:val="20"/>
                <w:szCs w:val="20"/>
              </w:rPr>
            </w:pPr>
          </w:p>
          <w:p w14:paraId="646A7493" w14:textId="77777777" w:rsidR="000F27CF" w:rsidRPr="005237CD" w:rsidRDefault="000F27CF" w:rsidP="00804AB6">
            <w:pPr>
              <w:contextualSpacing/>
              <w:jc w:val="both"/>
              <w:rPr>
                <w:rFonts w:ascii="Arial" w:hAnsi="Arial" w:cs="Arial"/>
                <w:sz w:val="20"/>
                <w:szCs w:val="20"/>
              </w:rPr>
            </w:pPr>
          </w:p>
        </w:tc>
      </w:tr>
      <w:tr w:rsidR="000F27CF" w14:paraId="157DA816" w14:textId="77777777" w:rsidTr="00804AB6">
        <w:tc>
          <w:tcPr>
            <w:tcW w:w="4535" w:type="dxa"/>
          </w:tcPr>
          <w:p w14:paraId="22A8476F" w14:textId="77777777" w:rsidR="000F27CF" w:rsidRPr="005C2360" w:rsidRDefault="000F27CF" w:rsidP="00804AB6">
            <w:pPr>
              <w:jc w:val="both"/>
              <w:rPr>
                <w:rFonts w:ascii="Arial" w:hAnsi="Arial" w:cs="Arial"/>
                <w:sz w:val="20"/>
                <w:szCs w:val="20"/>
              </w:rPr>
            </w:pPr>
            <w:r w:rsidRPr="005C2360">
              <w:rPr>
                <w:rFonts w:ascii="Arial" w:hAnsi="Arial" w:cs="Arial"/>
                <w:sz w:val="20"/>
                <w:szCs w:val="20"/>
              </w:rPr>
              <w:lastRenderedPageBreak/>
              <w:t>s) «ciclo produttivo di destinazione»: il processo produttivo nel quale le terre e rocce da scavo sono utilizzate come sottoprodotti in sostituzione del materiale di cava;</w:t>
            </w:r>
          </w:p>
          <w:p w14:paraId="2CC938A1" w14:textId="77777777" w:rsidR="000F27CF" w:rsidRPr="005C2360" w:rsidRDefault="000F27CF" w:rsidP="00804AB6">
            <w:pPr>
              <w:jc w:val="both"/>
              <w:rPr>
                <w:rFonts w:ascii="Arial" w:hAnsi="Arial" w:cs="Arial"/>
                <w:sz w:val="20"/>
                <w:szCs w:val="20"/>
              </w:rPr>
            </w:pPr>
          </w:p>
        </w:tc>
        <w:tc>
          <w:tcPr>
            <w:tcW w:w="4535" w:type="dxa"/>
          </w:tcPr>
          <w:p w14:paraId="3E8E4105" w14:textId="77777777" w:rsidR="000F27CF" w:rsidRPr="005237CD" w:rsidRDefault="000F27CF" w:rsidP="00804AB6">
            <w:pPr>
              <w:ind w:left="284" w:hanging="284"/>
              <w:jc w:val="both"/>
              <w:rPr>
                <w:rFonts w:ascii="Arial" w:hAnsi="Arial" w:cs="Arial"/>
                <w:color w:val="000000" w:themeColor="text1"/>
                <w:sz w:val="20"/>
                <w:szCs w:val="20"/>
              </w:rPr>
            </w:pPr>
            <w:r w:rsidRPr="005237CD">
              <w:rPr>
                <w:rFonts w:ascii="Arial" w:hAnsi="Arial" w:cs="Arial"/>
                <w:color w:val="000000" w:themeColor="text1"/>
                <w:sz w:val="20"/>
                <w:szCs w:val="20"/>
              </w:rPr>
              <w:t>s) «</w:t>
            </w:r>
            <w:r w:rsidRPr="005237CD">
              <w:rPr>
                <w:rFonts w:ascii="Arial" w:hAnsi="Arial" w:cs="Arial"/>
                <w:i/>
                <w:color w:val="000000" w:themeColor="text1"/>
                <w:sz w:val="20"/>
                <w:szCs w:val="20"/>
              </w:rPr>
              <w:t>ciclo produttivo di destinazione</w:t>
            </w:r>
            <w:r w:rsidRPr="005237CD">
              <w:rPr>
                <w:rFonts w:ascii="Arial" w:hAnsi="Arial" w:cs="Arial"/>
                <w:color w:val="000000" w:themeColor="text1"/>
                <w:sz w:val="20"/>
                <w:szCs w:val="20"/>
              </w:rPr>
              <w:t>»: il processo produttivo nel quale le terre e rocce da scavo sono utilizzate come sottoprodotti in sostituzione del materiale di cava;</w:t>
            </w:r>
          </w:p>
          <w:p w14:paraId="7261300F" w14:textId="77777777" w:rsidR="000F27CF" w:rsidRPr="005237CD" w:rsidRDefault="000F27CF" w:rsidP="00804AB6">
            <w:pPr>
              <w:contextualSpacing/>
              <w:jc w:val="both"/>
              <w:rPr>
                <w:rFonts w:ascii="Arial" w:hAnsi="Arial" w:cs="Arial"/>
                <w:sz w:val="20"/>
                <w:szCs w:val="20"/>
              </w:rPr>
            </w:pPr>
          </w:p>
        </w:tc>
      </w:tr>
      <w:tr w:rsidR="000F27CF" w14:paraId="3B3095C4" w14:textId="77777777" w:rsidTr="00804AB6">
        <w:tc>
          <w:tcPr>
            <w:tcW w:w="4535" w:type="dxa"/>
          </w:tcPr>
          <w:p w14:paraId="10A6188E" w14:textId="77777777" w:rsidR="000F27CF" w:rsidRPr="005C2360" w:rsidRDefault="000F27CF" w:rsidP="00804AB6">
            <w:pPr>
              <w:jc w:val="both"/>
              <w:rPr>
                <w:rFonts w:ascii="Arial" w:hAnsi="Arial" w:cs="Arial"/>
                <w:sz w:val="20"/>
                <w:szCs w:val="20"/>
              </w:rPr>
            </w:pPr>
          </w:p>
          <w:p w14:paraId="4F08BAC7" w14:textId="77777777" w:rsidR="000F27CF" w:rsidRPr="005C2360" w:rsidRDefault="000F27CF" w:rsidP="00804AB6">
            <w:pPr>
              <w:jc w:val="both"/>
              <w:rPr>
                <w:rFonts w:ascii="Arial" w:hAnsi="Arial" w:cs="Arial"/>
                <w:sz w:val="20"/>
                <w:szCs w:val="20"/>
              </w:rPr>
            </w:pPr>
            <w:r w:rsidRPr="005C2360">
              <w:rPr>
                <w:rFonts w:ascii="Arial" w:hAnsi="Arial" w:cs="Arial"/>
                <w:sz w:val="20"/>
                <w:szCs w:val="20"/>
              </w:rPr>
              <w:t xml:space="preserve">t) «cantiere di piccole dimensioni»: cantiere in cui sono prodotte terre e rocce da scavo in quantità non superiori a seimila metri cubi, calcolati dalle sezioni di progetto, nel corso di attività e interventi autorizzati in base alle norme vigenti, comprese quelle prodotte nel corso di attività o opere soggette a valutazione d'impatto ambientale o ad autorizzazione integrata ambientale di cui alla Parte II del </w:t>
            </w:r>
            <w:r w:rsidRPr="005C2360">
              <w:rPr>
                <w:rFonts w:ascii="Arial" w:hAnsi="Arial" w:cs="Arial"/>
                <w:i/>
                <w:iCs/>
                <w:sz w:val="20"/>
                <w:szCs w:val="20"/>
              </w:rPr>
              <w:t>decreto legislativo 3 aprile 2006, n. 152</w:t>
            </w:r>
            <w:r w:rsidRPr="005C2360">
              <w:rPr>
                <w:rFonts w:ascii="Arial" w:hAnsi="Arial" w:cs="Arial"/>
                <w:sz w:val="20"/>
                <w:szCs w:val="20"/>
              </w:rPr>
              <w:t>;</w:t>
            </w:r>
          </w:p>
          <w:p w14:paraId="1CF2512B" w14:textId="77777777" w:rsidR="000F27CF" w:rsidRPr="005C2360" w:rsidRDefault="000F27CF" w:rsidP="00804AB6">
            <w:pPr>
              <w:jc w:val="both"/>
              <w:rPr>
                <w:rFonts w:ascii="Arial" w:hAnsi="Arial" w:cs="Arial"/>
                <w:sz w:val="20"/>
                <w:szCs w:val="20"/>
              </w:rPr>
            </w:pPr>
          </w:p>
        </w:tc>
        <w:tc>
          <w:tcPr>
            <w:tcW w:w="4535" w:type="dxa"/>
          </w:tcPr>
          <w:p w14:paraId="17208F2D" w14:textId="77777777" w:rsidR="000F27CF" w:rsidRPr="005237CD" w:rsidRDefault="000F27CF" w:rsidP="00804AB6">
            <w:pPr>
              <w:ind w:left="284" w:hanging="284"/>
              <w:contextualSpacing/>
              <w:jc w:val="both"/>
              <w:rPr>
                <w:rFonts w:ascii="Arial" w:hAnsi="Arial" w:cs="Arial"/>
                <w:color w:val="000000" w:themeColor="text1"/>
                <w:sz w:val="20"/>
                <w:szCs w:val="20"/>
              </w:rPr>
            </w:pPr>
            <w:r w:rsidRPr="005237CD">
              <w:rPr>
                <w:rFonts w:ascii="Arial" w:hAnsi="Arial" w:cs="Arial"/>
                <w:color w:val="000000" w:themeColor="text1"/>
                <w:sz w:val="20"/>
                <w:szCs w:val="20"/>
              </w:rPr>
              <w:t>t) «</w:t>
            </w:r>
            <w:r w:rsidRPr="005237CD">
              <w:rPr>
                <w:rFonts w:ascii="Arial" w:hAnsi="Arial" w:cs="Arial"/>
                <w:i/>
                <w:color w:val="000000" w:themeColor="text1"/>
                <w:sz w:val="20"/>
                <w:szCs w:val="20"/>
              </w:rPr>
              <w:t>cantiere di piccole dimensioni</w:t>
            </w:r>
            <w:r w:rsidRPr="005237CD">
              <w:rPr>
                <w:rFonts w:ascii="Arial" w:hAnsi="Arial" w:cs="Arial"/>
                <w:color w:val="000000" w:themeColor="text1"/>
                <w:sz w:val="20"/>
                <w:szCs w:val="20"/>
              </w:rPr>
              <w:t>»: cantiere in cui sono prodotte terre e rocce da scavo in quantità non superiori a</w:t>
            </w:r>
            <w:r w:rsidRPr="005237CD">
              <w:rPr>
                <w:rFonts w:ascii="Arial" w:hAnsi="Arial" w:cs="Arial"/>
                <w:b/>
                <w:bCs/>
                <w:color w:val="000000" w:themeColor="text1"/>
                <w:sz w:val="20"/>
                <w:szCs w:val="20"/>
              </w:rPr>
              <w:t xml:space="preserve"> </w:t>
            </w:r>
            <w:r w:rsidRPr="005237CD">
              <w:rPr>
                <w:rFonts w:ascii="Arial" w:hAnsi="Arial" w:cs="Arial"/>
                <w:bCs/>
                <w:color w:val="000000" w:themeColor="text1"/>
                <w:sz w:val="20"/>
                <w:szCs w:val="20"/>
              </w:rPr>
              <w:t>seimila</w:t>
            </w:r>
            <w:r w:rsidRPr="005237CD">
              <w:rPr>
                <w:rFonts w:ascii="Arial" w:hAnsi="Arial" w:cs="Arial"/>
                <w:color w:val="000000" w:themeColor="text1"/>
                <w:sz w:val="20"/>
                <w:szCs w:val="20"/>
              </w:rPr>
              <w:t xml:space="preserve"> metri cubi, calcolati dalle sezioni di progetto, nel corso di attività e interventi autorizzati in base alle norme vigenti, comprese quelle prodotte nel corso di attività o opere soggette a valutazione d'impatto ambientale </w:t>
            </w:r>
            <w:r w:rsidRPr="005237CD">
              <w:rPr>
                <w:rFonts w:ascii="Arial" w:hAnsi="Arial" w:cs="Arial"/>
                <w:bCs/>
                <w:color w:val="000000" w:themeColor="text1"/>
                <w:sz w:val="20"/>
                <w:szCs w:val="20"/>
              </w:rPr>
              <w:t>o ad autorizzazione integrata ambientale</w:t>
            </w:r>
            <w:r w:rsidRPr="005237CD">
              <w:rPr>
                <w:rFonts w:ascii="Arial" w:hAnsi="Arial" w:cs="Arial"/>
                <w:color w:val="000000" w:themeColor="text1"/>
                <w:sz w:val="20"/>
                <w:szCs w:val="20"/>
              </w:rPr>
              <w:t xml:space="preserve"> di cui alla Parte II del </w:t>
            </w:r>
            <w:r w:rsidRPr="005237CD">
              <w:rPr>
                <w:rFonts w:ascii="Arial" w:hAnsi="Arial" w:cs="Arial"/>
                <w:i/>
                <w:iCs/>
                <w:color w:val="000000" w:themeColor="text1"/>
                <w:sz w:val="20"/>
                <w:szCs w:val="20"/>
              </w:rPr>
              <w:t>decreto legislativo 3 aprile 2006, n. 152</w:t>
            </w:r>
            <w:r w:rsidRPr="005237CD">
              <w:rPr>
                <w:rFonts w:ascii="Arial" w:hAnsi="Arial" w:cs="Arial"/>
                <w:color w:val="000000" w:themeColor="text1"/>
                <w:sz w:val="20"/>
                <w:szCs w:val="20"/>
              </w:rPr>
              <w:t>;</w:t>
            </w:r>
          </w:p>
          <w:p w14:paraId="57217FCC" w14:textId="77777777" w:rsidR="000F27CF" w:rsidRPr="005237CD" w:rsidRDefault="000F27CF" w:rsidP="00804AB6">
            <w:pPr>
              <w:contextualSpacing/>
              <w:jc w:val="both"/>
              <w:rPr>
                <w:rFonts w:ascii="Arial" w:hAnsi="Arial" w:cs="Arial"/>
                <w:sz w:val="20"/>
                <w:szCs w:val="20"/>
              </w:rPr>
            </w:pPr>
          </w:p>
        </w:tc>
      </w:tr>
      <w:tr w:rsidR="000F27CF" w14:paraId="778956A9" w14:textId="77777777" w:rsidTr="00804AB6">
        <w:tc>
          <w:tcPr>
            <w:tcW w:w="4535" w:type="dxa"/>
          </w:tcPr>
          <w:p w14:paraId="51EE662E" w14:textId="77777777" w:rsidR="000F27CF" w:rsidRPr="005C2360" w:rsidRDefault="000F27CF" w:rsidP="00804AB6">
            <w:pPr>
              <w:jc w:val="both"/>
              <w:rPr>
                <w:rFonts w:ascii="Arial" w:hAnsi="Arial" w:cs="Arial"/>
                <w:sz w:val="20"/>
                <w:szCs w:val="20"/>
              </w:rPr>
            </w:pPr>
          </w:p>
        </w:tc>
        <w:tc>
          <w:tcPr>
            <w:tcW w:w="4535" w:type="dxa"/>
          </w:tcPr>
          <w:p w14:paraId="41D2D4B8" w14:textId="77777777" w:rsidR="000F27CF" w:rsidRPr="005237CD" w:rsidRDefault="000F27CF" w:rsidP="00804AB6">
            <w:pPr>
              <w:ind w:left="284" w:hanging="284"/>
              <w:contextualSpacing/>
              <w:jc w:val="both"/>
              <w:rPr>
                <w:rFonts w:ascii="Arial" w:hAnsi="Arial" w:cs="Arial"/>
                <w:b/>
                <w:bCs/>
                <w:color w:val="000000" w:themeColor="text1"/>
                <w:sz w:val="20"/>
                <w:szCs w:val="20"/>
              </w:rPr>
            </w:pPr>
            <w:r w:rsidRPr="005237CD">
              <w:rPr>
                <w:rFonts w:ascii="Arial" w:hAnsi="Arial" w:cs="Arial"/>
                <w:b/>
                <w:bCs/>
                <w:color w:val="000000" w:themeColor="text1"/>
                <w:sz w:val="20"/>
                <w:szCs w:val="20"/>
              </w:rPr>
              <w:t>t-</w:t>
            </w:r>
            <w:r w:rsidRPr="005237CD">
              <w:rPr>
                <w:rFonts w:ascii="Arial" w:hAnsi="Arial" w:cs="Arial"/>
                <w:b/>
                <w:bCs/>
                <w:i/>
                <w:iCs/>
                <w:color w:val="000000" w:themeColor="text1"/>
                <w:sz w:val="20"/>
                <w:szCs w:val="20"/>
              </w:rPr>
              <w:t>bis</w:t>
            </w:r>
            <w:r w:rsidRPr="005237CD">
              <w:rPr>
                <w:rFonts w:ascii="Arial" w:hAnsi="Arial" w:cs="Arial"/>
                <w:b/>
                <w:bCs/>
                <w:color w:val="000000" w:themeColor="text1"/>
                <w:sz w:val="20"/>
                <w:szCs w:val="20"/>
              </w:rPr>
              <w:t xml:space="preserve">) </w:t>
            </w:r>
            <w:r w:rsidRPr="005237CD">
              <w:rPr>
                <w:rFonts w:ascii="Arial" w:hAnsi="Arial" w:cs="Arial"/>
                <w:b/>
                <w:color w:val="000000" w:themeColor="text1"/>
                <w:sz w:val="20"/>
                <w:szCs w:val="20"/>
              </w:rPr>
              <w:t>«</w:t>
            </w:r>
            <w:r w:rsidRPr="005237CD">
              <w:rPr>
                <w:rFonts w:ascii="Arial" w:hAnsi="Arial" w:cs="Arial"/>
                <w:b/>
                <w:bCs/>
                <w:i/>
                <w:color w:val="000000" w:themeColor="text1"/>
                <w:sz w:val="20"/>
                <w:szCs w:val="20"/>
              </w:rPr>
              <w:t>cantiere di micro-dimensioni</w:t>
            </w:r>
            <w:r w:rsidRPr="005237CD">
              <w:rPr>
                <w:rFonts w:ascii="Arial" w:hAnsi="Arial" w:cs="Arial"/>
                <w:b/>
                <w:color w:val="000000" w:themeColor="text1"/>
                <w:sz w:val="20"/>
                <w:szCs w:val="20"/>
              </w:rPr>
              <w:t xml:space="preserve">»: </w:t>
            </w:r>
            <w:r w:rsidRPr="005237CD">
              <w:rPr>
                <w:rFonts w:ascii="Arial" w:hAnsi="Arial" w:cs="Arial"/>
                <w:b/>
                <w:bCs/>
                <w:color w:val="000000" w:themeColor="text1"/>
                <w:sz w:val="20"/>
                <w:szCs w:val="20"/>
              </w:rPr>
              <w:t xml:space="preserve">cantiere in cui sono prodotte terre e rocce da scavo in quantità non superiori a 600 metri cubi, calcolati dalle sezioni di progetto, nel corso di attività e interventi autorizzati in base alle norme vigenti, comprese quelle prodotte nel corso di attività o opere soggette a valutazione d'impatto ambientale </w:t>
            </w:r>
            <w:r w:rsidRPr="005237CD">
              <w:rPr>
                <w:rFonts w:ascii="Arial" w:hAnsi="Arial" w:cs="Arial"/>
                <w:b/>
                <w:color w:val="000000" w:themeColor="text1"/>
                <w:sz w:val="20"/>
                <w:szCs w:val="20"/>
              </w:rPr>
              <w:t>o ad autorizzazione integrata ambientale</w:t>
            </w:r>
            <w:r w:rsidRPr="005237CD">
              <w:rPr>
                <w:rFonts w:ascii="Arial" w:hAnsi="Arial" w:cs="Arial"/>
                <w:b/>
                <w:bCs/>
                <w:color w:val="000000" w:themeColor="text1"/>
                <w:sz w:val="20"/>
                <w:szCs w:val="20"/>
              </w:rPr>
              <w:t xml:space="preserve"> di cui alla Parte II del decreto legislativo 3 aprile 2006, n. 152;</w:t>
            </w:r>
          </w:p>
          <w:p w14:paraId="503760CC" w14:textId="77777777" w:rsidR="000F27CF" w:rsidRPr="005237CD" w:rsidRDefault="000F27CF" w:rsidP="00804AB6">
            <w:pPr>
              <w:ind w:left="284" w:hanging="284"/>
              <w:contextualSpacing/>
              <w:jc w:val="both"/>
              <w:rPr>
                <w:rFonts w:ascii="Arial" w:hAnsi="Arial" w:cs="Arial"/>
                <w:color w:val="000000" w:themeColor="text1"/>
                <w:sz w:val="20"/>
                <w:szCs w:val="20"/>
              </w:rPr>
            </w:pPr>
          </w:p>
        </w:tc>
      </w:tr>
      <w:tr w:rsidR="000F27CF" w14:paraId="1019D2B0" w14:textId="77777777" w:rsidTr="00804AB6">
        <w:tc>
          <w:tcPr>
            <w:tcW w:w="4535" w:type="dxa"/>
          </w:tcPr>
          <w:p w14:paraId="6ACE8874" w14:textId="77777777" w:rsidR="000F27CF" w:rsidRPr="006B1F86" w:rsidRDefault="000F27CF" w:rsidP="00804AB6">
            <w:pPr>
              <w:ind w:left="284" w:hanging="284"/>
              <w:jc w:val="both"/>
              <w:rPr>
                <w:rFonts w:ascii="Arial" w:hAnsi="Arial" w:cs="Arial"/>
                <w:color w:val="000000" w:themeColor="text1"/>
                <w:sz w:val="20"/>
                <w:szCs w:val="20"/>
              </w:rPr>
            </w:pPr>
            <w:r w:rsidRPr="006B1F86">
              <w:rPr>
                <w:rFonts w:ascii="Arial" w:hAnsi="Arial" w:cs="Arial"/>
                <w:color w:val="000000" w:themeColor="text1"/>
                <w:sz w:val="20"/>
                <w:szCs w:val="20"/>
              </w:rPr>
              <w:t>u) «</w:t>
            </w:r>
            <w:r w:rsidRPr="006B1F86">
              <w:rPr>
                <w:rFonts w:ascii="Arial" w:hAnsi="Arial" w:cs="Arial"/>
                <w:i/>
                <w:color w:val="000000" w:themeColor="text1"/>
                <w:sz w:val="20"/>
                <w:szCs w:val="20"/>
              </w:rPr>
              <w:t>cantiere di grandi dimensioni</w:t>
            </w:r>
            <w:r w:rsidRPr="006B1F86">
              <w:rPr>
                <w:rFonts w:ascii="Arial" w:hAnsi="Arial" w:cs="Arial"/>
                <w:color w:val="000000" w:themeColor="text1"/>
                <w:sz w:val="20"/>
                <w:szCs w:val="20"/>
              </w:rPr>
              <w:t>»: cantiere in cui sono prodotte terre e rocce da scavo in quantità superiori a seimila metri cubi, calcolati dalle sezioni di progetto, nel corso di attività o di opere soggette a procedure di valutazione di impatto ambientale o ad autorizzazione integrata ambientale di cui alla Parte II del decreto legislativo 3 aprile 2006, n. 152;</w:t>
            </w:r>
          </w:p>
          <w:p w14:paraId="1055BC1C" w14:textId="77777777" w:rsidR="000F27CF" w:rsidRPr="005C2360" w:rsidRDefault="000F27CF" w:rsidP="00804AB6">
            <w:pPr>
              <w:jc w:val="both"/>
              <w:rPr>
                <w:rFonts w:ascii="Arial" w:hAnsi="Arial" w:cs="Arial"/>
                <w:sz w:val="20"/>
                <w:szCs w:val="20"/>
              </w:rPr>
            </w:pPr>
          </w:p>
        </w:tc>
        <w:tc>
          <w:tcPr>
            <w:tcW w:w="4535" w:type="dxa"/>
          </w:tcPr>
          <w:p w14:paraId="441E3C4A" w14:textId="77777777" w:rsidR="000F27CF" w:rsidRPr="005237CD" w:rsidRDefault="000F27CF" w:rsidP="00804AB6">
            <w:pPr>
              <w:ind w:left="284" w:hanging="284"/>
              <w:jc w:val="both"/>
              <w:rPr>
                <w:rFonts w:ascii="Arial" w:hAnsi="Arial" w:cs="Arial"/>
                <w:color w:val="000000" w:themeColor="text1"/>
                <w:sz w:val="20"/>
                <w:szCs w:val="20"/>
              </w:rPr>
            </w:pPr>
            <w:r w:rsidRPr="005237CD">
              <w:rPr>
                <w:rFonts w:ascii="Arial" w:hAnsi="Arial" w:cs="Arial"/>
                <w:color w:val="000000" w:themeColor="text1"/>
                <w:sz w:val="20"/>
                <w:szCs w:val="20"/>
              </w:rPr>
              <w:t>u) «</w:t>
            </w:r>
            <w:r w:rsidRPr="005237CD">
              <w:rPr>
                <w:rFonts w:ascii="Arial" w:hAnsi="Arial" w:cs="Arial"/>
                <w:i/>
                <w:color w:val="000000" w:themeColor="text1"/>
                <w:sz w:val="20"/>
                <w:szCs w:val="20"/>
              </w:rPr>
              <w:t>cantiere di grandi dimensioni</w:t>
            </w:r>
            <w:r w:rsidRPr="005237CD">
              <w:rPr>
                <w:rFonts w:ascii="Arial" w:hAnsi="Arial" w:cs="Arial"/>
                <w:bCs/>
                <w:color w:val="000000" w:themeColor="text1"/>
                <w:sz w:val="20"/>
                <w:szCs w:val="20"/>
              </w:rPr>
              <w:t>»:</w:t>
            </w:r>
            <w:r w:rsidRPr="005237CD">
              <w:rPr>
                <w:rFonts w:ascii="Arial" w:hAnsi="Arial" w:cs="Arial"/>
                <w:color w:val="000000" w:themeColor="text1"/>
                <w:sz w:val="20"/>
                <w:szCs w:val="20"/>
              </w:rPr>
              <w:t xml:space="preserve"> cantiere in cui sono prodotte terre e rocce da scavo in quantità superiori a</w:t>
            </w:r>
            <w:r w:rsidRPr="005237CD">
              <w:rPr>
                <w:rFonts w:ascii="Arial" w:hAnsi="Arial" w:cs="Arial"/>
                <w:bCs/>
                <w:color w:val="000000" w:themeColor="text1"/>
                <w:sz w:val="20"/>
                <w:szCs w:val="20"/>
              </w:rPr>
              <w:t xml:space="preserve"> seimila</w:t>
            </w:r>
            <w:r w:rsidRPr="005237CD">
              <w:rPr>
                <w:rFonts w:ascii="Arial" w:hAnsi="Arial" w:cs="Arial"/>
                <w:color w:val="000000" w:themeColor="text1"/>
                <w:sz w:val="20"/>
                <w:szCs w:val="20"/>
              </w:rPr>
              <w:t xml:space="preserve"> metri cubi, calcolati dalle sezioni di progetto, nel corso di attività o di opere soggette a procedure di valutazione di impatto ambientale </w:t>
            </w:r>
            <w:r w:rsidRPr="005237CD">
              <w:rPr>
                <w:rFonts w:ascii="Arial" w:hAnsi="Arial" w:cs="Arial"/>
                <w:bCs/>
                <w:color w:val="000000" w:themeColor="text1"/>
                <w:sz w:val="20"/>
                <w:szCs w:val="20"/>
              </w:rPr>
              <w:t>o ad autorizzazione integrata ambientale</w:t>
            </w:r>
            <w:r w:rsidRPr="005237CD">
              <w:rPr>
                <w:rFonts w:ascii="Arial" w:hAnsi="Arial" w:cs="Arial"/>
                <w:color w:val="000000" w:themeColor="text1"/>
                <w:sz w:val="20"/>
                <w:szCs w:val="20"/>
              </w:rPr>
              <w:t xml:space="preserve"> di cui alla Parte II del </w:t>
            </w:r>
            <w:r w:rsidRPr="005237CD">
              <w:rPr>
                <w:rFonts w:ascii="Arial" w:hAnsi="Arial" w:cs="Arial"/>
                <w:i/>
                <w:iCs/>
                <w:color w:val="000000" w:themeColor="text1"/>
                <w:sz w:val="20"/>
                <w:szCs w:val="20"/>
              </w:rPr>
              <w:t>decreto legislativo 3 aprile 2006, n. 152</w:t>
            </w:r>
            <w:r w:rsidRPr="005237CD">
              <w:rPr>
                <w:rFonts w:ascii="Arial" w:hAnsi="Arial" w:cs="Arial"/>
                <w:color w:val="000000" w:themeColor="text1"/>
                <w:sz w:val="20"/>
                <w:szCs w:val="20"/>
              </w:rPr>
              <w:t>;</w:t>
            </w:r>
          </w:p>
          <w:p w14:paraId="56FBAC9C" w14:textId="77777777" w:rsidR="000F27CF" w:rsidRPr="005237CD" w:rsidRDefault="000F27CF" w:rsidP="00804AB6">
            <w:pPr>
              <w:jc w:val="both"/>
              <w:rPr>
                <w:rFonts w:ascii="Arial" w:hAnsi="Arial" w:cs="Arial"/>
                <w:sz w:val="20"/>
                <w:szCs w:val="20"/>
                <w:highlight w:val="yellow"/>
              </w:rPr>
            </w:pPr>
          </w:p>
        </w:tc>
      </w:tr>
      <w:tr w:rsidR="000F27CF" w14:paraId="4D6E651A" w14:textId="77777777" w:rsidTr="00804AB6">
        <w:tc>
          <w:tcPr>
            <w:tcW w:w="4535" w:type="dxa"/>
          </w:tcPr>
          <w:p w14:paraId="49B460A3" w14:textId="77777777" w:rsidR="000F27CF" w:rsidRPr="006B1F86" w:rsidRDefault="000F27CF" w:rsidP="00804AB6">
            <w:pPr>
              <w:ind w:left="284" w:hanging="284"/>
              <w:jc w:val="both"/>
              <w:rPr>
                <w:rFonts w:ascii="Arial" w:hAnsi="Arial" w:cs="Arial"/>
                <w:color w:val="000000" w:themeColor="text1"/>
                <w:sz w:val="20"/>
                <w:szCs w:val="20"/>
              </w:rPr>
            </w:pPr>
            <w:r w:rsidRPr="006B1F86">
              <w:rPr>
                <w:rFonts w:ascii="Arial" w:hAnsi="Arial" w:cs="Arial"/>
                <w:color w:val="000000" w:themeColor="text1"/>
                <w:sz w:val="20"/>
                <w:szCs w:val="20"/>
              </w:rPr>
              <w:t>v) «</w:t>
            </w:r>
            <w:r w:rsidRPr="006B1F86">
              <w:rPr>
                <w:rFonts w:ascii="Arial" w:hAnsi="Arial" w:cs="Arial"/>
                <w:i/>
                <w:color w:val="000000" w:themeColor="text1"/>
                <w:sz w:val="20"/>
                <w:szCs w:val="20"/>
              </w:rPr>
              <w:t>cantiere di grandi dimensioni non sottoposto a VIA o AIA</w:t>
            </w:r>
            <w:r w:rsidRPr="006B1F86">
              <w:rPr>
                <w:rFonts w:ascii="Arial" w:hAnsi="Arial" w:cs="Arial"/>
                <w:color w:val="000000" w:themeColor="text1"/>
                <w:sz w:val="20"/>
                <w:szCs w:val="20"/>
              </w:rPr>
              <w:t>»: cantiere in cui sono prodotte terre e rocce da scavo in quantità superiori a seimila metri cubi, calcolati dalle sezioni di progetto, nel corso di attività o di opere non soggette a procedure di valutazione di impatto ambientale o ad autorizzazione integrata ambientale di cui alla Parte II del decreto legislativo 3 aprile 2006, n. 152;</w:t>
            </w:r>
          </w:p>
          <w:p w14:paraId="27EC179F" w14:textId="77777777" w:rsidR="000F27CF" w:rsidRPr="005C2360" w:rsidRDefault="000F27CF" w:rsidP="00804AB6">
            <w:pPr>
              <w:jc w:val="both"/>
              <w:rPr>
                <w:rFonts w:ascii="Arial" w:hAnsi="Arial" w:cs="Arial"/>
                <w:sz w:val="20"/>
                <w:szCs w:val="20"/>
              </w:rPr>
            </w:pPr>
          </w:p>
        </w:tc>
        <w:tc>
          <w:tcPr>
            <w:tcW w:w="4535" w:type="dxa"/>
          </w:tcPr>
          <w:p w14:paraId="2752F067" w14:textId="77777777" w:rsidR="000F27CF" w:rsidRPr="005237CD" w:rsidRDefault="000F27CF" w:rsidP="00804AB6">
            <w:pPr>
              <w:ind w:left="284" w:hanging="284"/>
              <w:jc w:val="both"/>
              <w:rPr>
                <w:rFonts w:ascii="Arial" w:hAnsi="Arial" w:cs="Arial"/>
                <w:color w:val="000000" w:themeColor="text1"/>
                <w:sz w:val="20"/>
                <w:szCs w:val="20"/>
              </w:rPr>
            </w:pPr>
            <w:r w:rsidRPr="005237CD">
              <w:rPr>
                <w:rFonts w:ascii="Arial" w:hAnsi="Arial" w:cs="Arial"/>
                <w:color w:val="000000" w:themeColor="text1"/>
                <w:sz w:val="20"/>
                <w:szCs w:val="20"/>
              </w:rPr>
              <w:t>v) «</w:t>
            </w:r>
            <w:r w:rsidRPr="005237CD">
              <w:rPr>
                <w:rFonts w:ascii="Arial" w:hAnsi="Arial" w:cs="Arial"/>
                <w:i/>
                <w:color w:val="000000" w:themeColor="text1"/>
                <w:sz w:val="20"/>
                <w:szCs w:val="20"/>
              </w:rPr>
              <w:t xml:space="preserve">cantiere di grandi dimensioni non sottoposto a VIA </w:t>
            </w:r>
            <w:r w:rsidRPr="005237CD">
              <w:rPr>
                <w:rFonts w:ascii="Arial" w:hAnsi="Arial" w:cs="Arial"/>
                <w:bCs/>
                <w:i/>
                <w:color w:val="000000" w:themeColor="text1"/>
                <w:sz w:val="20"/>
                <w:szCs w:val="20"/>
              </w:rPr>
              <w:t>o AIA</w:t>
            </w:r>
            <w:r w:rsidRPr="005237CD">
              <w:rPr>
                <w:rFonts w:ascii="Arial" w:hAnsi="Arial" w:cs="Arial"/>
                <w:color w:val="000000" w:themeColor="text1"/>
                <w:sz w:val="20"/>
                <w:szCs w:val="20"/>
              </w:rPr>
              <w:t xml:space="preserve">»: cantiere in cui sono prodotte terre e rocce da scavo in quantità superiori a seimila metri cubi, calcolati dalle sezioni di progetto, nel corso di attività o di opere non soggette a procedure di valutazione di impatto ambientale </w:t>
            </w:r>
            <w:r w:rsidRPr="005237CD">
              <w:rPr>
                <w:rFonts w:ascii="Arial" w:hAnsi="Arial" w:cs="Arial"/>
                <w:bCs/>
                <w:color w:val="000000" w:themeColor="text1"/>
                <w:sz w:val="20"/>
                <w:szCs w:val="20"/>
              </w:rPr>
              <w:t xml:space="preserve">o ad autorizzazione integrata ambientale </w:t>
            </w:r>
            <w:r w:rsidRPr="005237CD">
              <w:rPr>
                <w:rFonts w:ascii="Arial" w:hAnsi="Arial" w:cs="Arial"/>
                <w:color w:val="000000" w:themeColor="text1"/>
                <w:sz w:val="20"/>
                <w:szCs w:val="20"/>
              </w:rPr>
              <w:t xml:space="preserve">di cui alla Parte II del </w:t>
            </w:r>
            <w:r w:rsidRPr="005237CD">
              <w:rPr>
                <w:rFonts w:ascii="Arial" w:hAnsi="Arial" w:cs="Arial"/>
                <w:i/>
                <w:iCs/>
                <w:color w:val="000000" w:themeColor="text1"/>
                <w:sz w:val="20"/>
                <w:szCs w:val="20"/>
              </w:rPr>
              <w:t>decreto legislativo 3 aprile 2006, n. 152</w:t>
            </w:r>
            <w:r w:rsidRPr="005237CD">
              <w:rPr>
                <w:rFonts w:ascii="Arial" w:hAnsi="Arial" w:cs="Arial"/>
                <w:color w:val="000000" w:themeColor="text1"/>
                <w:sz w:val="20"/>
                <w:szCs w:val="20"/>
              </w:rPr>
              <w:t xml:space="preserve">; </w:t>
            </w:r>
          </w:p>
          <w:p w14:paraId="33DD5764" w14:textId="77777777" w:rsidR="000F27CF" w:rsidRPr="005237CD" w:rsidRDefault="000F27CF" w:rsidP="00804AB6">
            <w:pPr>
              <w:jc w:val="both"/>
              <w:rPr>
                <w:rFonts w:ascii="Arial" w:hAnsi="Arial" w:cs="Arial"/>
                <w:sz w:val="20"/>
                <w:szCs w:val="20"/>
              </w:rPr>
            </w:pPr>
          </w:p>
        </w:tc>
      </w:tr>
      <w:tr w:rsidR="000F27CF" w14:paraId="75A039E0" w14:textId="77777777" w:rsidTr="00804AB6">
        <w:tc>
          <w:tcPr>
            <w:tcW w:w="4535" w:type="dxa"/>
          </w:tcPr>
          <w:p w14:paraId="1F29851E" w14:textId="77777777" w:rsidR="000F27CF" w:rsidRPr="006B1F86" w:rsidRDefault="000F27CF" w:rsidP="00804AB6">
            <w:pPr>
              <w:ind w:left="284" w:hanging="284"/>
              <w:jc w:val="both"/>
              <w:rPr>
                <w:rFonts w:ascii="Arial" w:hAnsi="Arial" w:cs="Arial"/>
                <w:color w:val="000000" w:themeColor="text1"/>
                <w:sz w:val="20"/>
                <w:szCs w:val="20"/>
              </w:rPr>
            </w:pPr>
            <w:r w:rsidRPr="006B1F86">
              <w:rPr>
                <w:rFonts w:ascii="Arial" w:hAnsi="Arial" w:cs="Arial"/>
                <w:color w:val="000000" w:themeColor="text1"/>
                <w:sz w:val="20"/>
                <w:szCs w:val="20"/>
              </w:rPr>
              <w:lastRenderedPageBreak/>
              <w:t>z) «</w:t>
            </w:r>
            <w:r w:rsidRPr="006B1F86">
              <w:rPr>
                <w:rFonts w:ascii="Arial" w:hAnsi="Arial" w:cs="Arial"/>
                <w:i/>
                <w:color w:val="000000" w:themeColor="text1"/>
                <w:sz w:val="20"/>
                <w:szCs w:val="20"/>
              </w:rPr>
              <w:t>sito oggetto di bonifica</w:t>
            </w:r>
            <w:r w:rsidRPr="006B1F86">
              <w:rPr>
                <w:rFonts w:ascii="Arial" w:hAnsi="Arial" w:cs="Arial"/>
                <w:color w:val="000000" w:themeColor="text1"/>
                <w:sz w:val="20"/>
                <w:szCs w:val="20"/>
              </w:rPr>
              <w:t>»: sito nel quale sono state attivate le procedure di cui al Titolo V, della Parte IV, del decreto legislativo 3 aprile 2006, n. 152;</w:t>
            </w:r>
          </w:p>
          <w:p w14:paraId="16E48E3E" w14:textId="77777777" w:rsidR="000F27CF" w:rsidRPr="005C2360" w:rsidRDefault="000F27CF" w:rsidP="00804AB6">
            <w:pPr>
              <w:jc w:val="both"/>
              <w:rPr>
                <w:rFonts w:ascii="Arial" w:hAnsi="Arial" w:cs="Arial"/>
                <w:sz w:val="20"/>
                <w:szCs w:val="20"/>
              </w:rPr>
            </w:pPr>
          </w:p>
        </w:tc>
        <w:tc>
          <w:tcPr>
            <w:tcW w:w="4535" w:type="dxa"/>
          </w:tcPr>
          <w:p w14:paraId="593198CB" w14:textId="77777777" w:rsidR="000F27CF" w:rsidRPr="005237CD" w:rsidRDefault="000F27CF" w:rsidP="00804AB6">
            <w:pPr>
              <w:ind w:left="284" w:hanging="284"/>
              <w:jc w:val="both"/>
              <w:rPr>
                <w:rFonts w:ascii="Arial" w:hAnsi="Arial" w:cs="Arial"/>
                <w:color w:val="000000" w:themeColor="text1"/>
                <w:sz w:val="20"/>
                <w:szCs w:val="20"/>
              </w:rPr>
            </w:pPr>
            <w:r w:rsidRPr="005237CD">
              <w:rPr>
                <w:rFonts w:ascii="Arial" w:hAnsi="Arial" w:cs="Arial"/>
                <w:color w:val="000000" w:themeColor="text1"/>
                <w:sz w:val="20"/>
                <w:szCs w:val="20"/>
              </w:rPr>
              <w:t>z) «</w:t>
            </w:r>
            <w:r w:rsidRPr="005237CD">
              <w:rPr>
                <w:rFonts w:ascii="Arial" w:hAnsi="Arial" w:cs="Arial"/>
                <w:i/>
                <w:color w:val="000000" w:themeColor="text1"/>
                <w:sz w:val="20"/>
                <w:szCs w:val="20"/>
              </w:rPr>
              <w:t>sito oggetto di bonifica</w:t>
            </w:r>
            <w:r w:rsidRPr="005237CD">
              <w:rPr>
                <w:rFonts w:ascii="Arial" w:hAnsi="Arial" w:cs="Arial"/>
                <w:color w:val="000000" w:themeColor="text1"/>
                <w:sz w:val="20"/>
                <w:szCs w:val="20"/>
              </w:rPr>
              <w:t xml:space="preserve">»: sito nel quale sono state attivate le procedure di cui al Titolo V, della Parte IV, del </w:t>
            </w:r>
            <w:r w:rsidRPr="005237CD">
              <w:rPr>
                <w:rFonts w:ascii="Arial" w:hAnsi="Arial" w:cs="Arial"/>
                <w:i/>
                <w:iCs/>
                <w:color w:val="000000" w:themeColor="text1"/>
                <w:sz w:val="20"/>
                <w:szCs w:val="20"/>
              </w:rPr>
              <w:t>decreto legislativo 3 aprile 2006, n. 152</w:t>
            </w:r>
            <w:r w:rsidRPr="005237CD">
              <w:rPr>
                <w:rFonts w:ascii="Arial" w:hAnsi="Arial" w:cs="Arial"/>
                <w:color w:val="000000" w:themeColor="text1"/>
                <w:sz w:val="20"/>
                <w:szCs w:val="20"/>
              </w:rPr>
              <w:t>;</w:t>
            </w:r>
          </w:p>
          <w:p w14:paraId="5EBF8D65" w14:textId="77777777" w:rsidR="000F27CF" w:rsidRPr="005237CD" w:rsidRDefault="000F27CF" w:rsidP="00804AB6">
            <w:pPr>
              <w:contextualSpacing/>
              <w:jc w:val="both"/>
              <w:rPr>
                <w:rFonts w:ascii="Arial" w:hAnsi="Arial" w:cs="Arial"/>
                <w:sz w:val="20"/>
                <w:szCs w:val="20"/>
              </w:rPr>
            </w:pPr>
          </w:p>
        </w:tc>
      </w:tr>
      <w:tr w:rsidR="000F27CF" w14:paraId="531A8621" w14:textId="77777777" w:rsidTr="00804AB6">
        <w:tc>
          <w:tcPr>
            <w:tcW w:w="4535" w:type="dxa"/>
          </w:tcPr>
          <w:p w14:paraId="1ED92C94" w14:textId="77777777" w:rsidR="000F27CF" w:rsidRPr="006B1F86" w:rsidRDefault="000F27CF" w:rsidP="00804AB6">
            <w:pPr>
              <w:ind w:left="284" w:hanging="284"/>
              <w:jc w:val="both"/>
              <w:rPr>
                <w:rFonts w:ascii="Arial" w:hAnsi="Arial" w:cs="Arial"/>
                <w:color w:val="000000" w:themeColor="text1"/>
                <w:sz w:val="20"/>
                <w:szCs w:val="20"/>
              </w:rPr>
            </w:pPr>
            <w:r w:rsidRPr="006B1F86">
              <w:rPr>
                <w:rFonts w:ascii="Arial" w:hAnsi="Arial" w:cs="Arial"/>
                <w:color w:val="000000" w:themeColor="text1"/>
                <w:sz w:val="20"/>
                <w:szCs w:val="20"/>
              </w:rPr>
              <w:t>aa) «</w:t>
            </w:r>
            <w:r w:rsidRPr="006B1F86">
              <w:rPr>
                <w:rFonts w:ascii="Arial" w:hAnsi="Arial" w:cs="Arial"/>
                <w:i/>
                <w:color w:val="000000" w:themeColor="text1"/>
                <w:sz w:val="20"/>
                <w:szCs w:val="20"/>
              </w:rPr>
              <w:t>opera</w:t>
            </w:r>
            <w:r w:rsidRPr="006B1F86">
              <w:rPr>
                <w:rFonts w:ascii="Arial" w:hAnsi="Arial" w:cs="Arial"/>
                <w:color w:val="000000" w:themeColor="text1"/>
                <w:sz w:val="20"/>
                <w:szCs w:val="20"/>
              </w:rPr>
              <w:t>»: il risultato di un insieme di lavori che di per sé esplichi una funzione economica o tecnica. Le opere comprendono sia quelle che sono il risultato di un insieme di lavori edilizi o di genio civile, sia quelle di difesa e di presidio ambientale e di ingegneria naturalistica.</w:t>
            </w:r>
          </w:p>
        </w:tc>
        <w:tc>
          <w:tcPr>
            <w:tcW w:w="4535" w:type="dxa"/>
          </w:tcPr>
          <w:p w14:paraId="0C8FFA51" w14:textId="77777777" w:rsidR="000F27CF" w:rsidRPr="005237CD" w:rsidRDefault="000F27CF" w:rsidP="00804AB6">
            <w:pPr>
              <w:ind w:left="284" w:hanging="284"/>
              <w:jc w:val="both"/>
              <w:rPr>
                <w:rFonts w:ascii="Arial" w:hAnsi="Arial" w:cs="Arial"/>
                <w:color w:val="000000" w:themeColor="text1"/>
                <w:sz w:val="20"/>
                <w:szCs w:val="20"/>
              </w:rPr>
            </w:pPr>
            <w:r w:rsidRPr="005237CD">
              <w:rPr>
                <w:rFonts w:ascii="Arial" w:hAnsi="Arial" w:cs="Arial"/>
                <w:color w:val="000000" w:themeColor="text1"/>
                <w:sz w:val="20"/>
                <w:szCs w:val="20"/>
              </w:rPr>
              <w:t>aa) «</w:t>
            </w:r>
            <w:r w:rsidRPr="005237CD">
              <w:rPr>
                <w:rFonts w:ascii="Arial" w:hAnsi="Arial" w:cs="Arial"/>
                <w:i/>
                <w:color w:val="000000" w:themeColor="text1"/>
                <w:sz w:val="20"/>
                <w:szCs w:val="20"/>
              </w:rPr>
              <w:t>opera</w:t>
            </w:r>
            <w:r w:rsidRPr="005237CD">
              <w:rPr>
                <w:rFonts w:ascii="Arial" w:hAnsi="Arial" w:cs="Arial"/>
                <w:color w:val="000000" w:themeColor="text1"/>
                <w:sz w:val="20"/>
                <w:szCs w:val="20"/>
              </w:rPr>
              <w:t xml:space="preserve">»: il risultato di un insieme di lavori che di per sé esplichi una funzione economica o tecnica. Le opere comprendono sia quelle che sono il risultato di un insieme di lavori edilizi o di genio civile, sia quelle </w:t>
            </w:r>
            <w:r w:rsidRPr="005237CD">
              <w:rPr>
                <w:rFonts w:ascii="Arial" w:hAnsi="Arial" w:cs="Arial"/>
                <w:b/>
                <w:color w:val="000000" w:themeColor="text1"/>
                <w:sz w:val="20"/>
                <w:szCs w:val="20"/>
              </w:rPr>
              <w:t>di ingegneria naturalistica,</w:t>
            </w:r>
            <w:r w:rsidRPr="005237CD">
              <w:rPr>
                <w:rFonts w:ascii="Arial" w:hAnsi="Arial" w:cs="Arial"/>
                <w:color w:val="000000" w:themeColor="text1"/>
                <w:sz w:val="20"/>
                <w:szCs w:val="20"/>
              </w:rPr>
              <w:t xml:space="preserve"> di difesa e di presidio ambientale, </w:t>
            </w:r>
            <w:r w:rsidRPr="005237CD">
              <w:rPr>
                <w:rFonts w:ascii="Arial" w:hAnsi="Arial" w:cs="Arial"/>
                <w:b/>
                <w:color w:val="000000" w:themeColor="text1"/>
                <w:sz w:val="20"/>
                <w:szCs w:val="20"/>
              </w:rPr>
              <w:t>inclusa la gestione degli invasi, ad esclusione degli interventi di bonifica, messa in sicurezza permanente ed operativa</w:t>
            </w:r>
            <w:r w:rsidRPr="005237CD">
              <w:rPr>
                <w:rFonts w:ascii="Arial" w:hAnsi="Arial" w:cs="Arial"/>
                <w:color w:val="000000" w:themeColor="text1"/>
                <w:sz w:val="20"/>
                <w:szCs w:val="20"/>
              </w:rPr>
              <w:t xml:space="preserve">, </w:t>
            </w:r>
            <w:r w:rsidRPr="005237CD">
              <w:rPr>
                <w:rFonts w:ascii="Arial" w:hAnsi="Arial" w:cs="Arial"/>
                <w:strike/>
                <w:color w:val="000000" w:themeColor="text1"/>
                <w:sz w:val="20"/>
                <w:szCs w:val="20"/>
              </w:rPr>
              <w:t xml:space="preserve">e </w:t>
            </w:r>
            <w:bookmarkStart w:id="1" w:name="_Hlk145518014"/>
            <w:r w:rsidRPr="005237CD">
              <w:rPr>
                <w:rFonts w:ascii="Arial" w:hAnsi="Arial" w:cs="Arial"/>
                <w:strike/>
                <w:color w:val="000000" w:themeColor="text1"/>
                <w:sz w:val="20"/>
                <w:szCs w:val="20"/>
              </w:rPr>
              <w:t>di ingegneria naturalistica</w:t>
            </w:r>
            <w:bookmarkEnd w:id="1"/>
            <w:r w:rsidRPr="005237CD">
              <w:rPr>
                <w:rFonts w:ascii="Arial" w:hAnsi="Arial" w:cs="Arial"/>
                <w:b/>
                <w:color w:val="000000" w:themeColor="text1"/>
                <w:sz w:val="20"/>
                <w:szCs w:val="20"/>
              </w:rPr>
              <w:t>,</w:t>
            </w:r>
            <w:r w:rsidRPr="005237CD">
              <w:rPr>
                <w:rFonts w:ascii="Arial" w:hAnsi="Arial" w:cs="Arial"/>
                <w:color w:val="000000" w:themeColor="text1"/>
                <w:sz w:val="20"/>
                <w:szCs w:val="20"/>
              </w:rPr>
              <w:t xml:space="preserve"> </w:t>
            </w:r>
            <w:bookmarkStart w:id="2" w:name="_Hlk145518125"/>
            <w:r w:rsidRPr="005237CD">
              <w:rPr>
                <w:rFonts w:ascii="Arial" w:hAnsi="Arial" w:cs="Arial"/>
                <w:b/>
                <w:strike/>
                <w:color w:val="000000" w:themeColor="text1"/>
                <w:sz w:val="20"/>
                <w:szCs w:val="20"/>
              </w:rPr>
              <w:t>inclusa la gestione degli invasi</w:t>
            </w:r>
            <w:bookmarkEnd w:id="2"/>
            <w:r w:rsidRPr="005237CD">
              <w:rPr>
                <w:rFonts w:ascii="Arial" w:hAnsi="Arial" w:cs="Arial"/>
                <w:b/>
                <w:strike/>
                <w:color w:val="000000" w:themeColor="text1"/>
                <w:sz w:val="20"/>
                <w:szCs w:val="20"/>
              </w:rPr>
              <w:t>;</w:t>
            </w:r>
          </w:p>
          <w:p w14:paraId="0A82B305" w14:textId="77777777" w:rsidR="000F27CF" w:rsidRPr="005237CD" w:rsidRDefault="000F27CF" w:rsidP="00804AB6">
            <w:pPr>
              <w:contextualSpacing/>
              <w:jc w:val="both"/>
              <w:rPr>
                <w:rFonts w:ascii="Arial" w:hAnsi="Arial" w:cs="Arial"/>
                <w:sz w:val="20"/>
                <w:szCs w:val="20"/>
                <w:highlight w:val="yellow"/>
              </w:rPr>
            </w:pPr>
          </w:p>
        </w:tc>
      </w:tr>
      <w:tr w:rsidR="000F27CF" w14:paraId="2E4B3F3B" w14:textId="77777777" w:rsidTr="00804AB6">
        <w:tc>
          <w:tcPr>
            <w:tcW w:w="4535" w:type="dxa"/>
          </w:tcPr>
          <w:p w14:paraId="3B988C7C" w14:textId="77777777" w:rsidR="000F27CF" w:rsidRPr="005C2360" w:rsidRDefault="000F27CF" w:rsidP="00804AB6">
            <w:pPr>
              <w:jc w:val="both"/>
              <w:rPr>
                <w:rFonts w:ascii="Arial" w:hAnsi="Arial" w:cs="Arial"/>
                <w:sz w:val="20"/>
                <w:szCs w:val="20"/>
              </w:rPr>
            </w:pPr>
          </w:p>
        </w:tc>
        <w:tc>
          <w:tcPr>
            <w:tcW w:w="4535" w:type="dxa"/>
          </w:tcPr>
          <w:p w14:paraId="66524B7C" w14:textId="77777777" w:rsidR="000F27CF" w:rsidRPr="005237CD" w:rsidRDefault="000F27CF" w:rsidP="00804AB6">
            <w:pPr>
              <w:ind w:left="284" w:hanging="284"/>
              <w:contextualSpacing/>
              <w:jc w:val="both"/>
              <w:rPr>
                <w:rFonts w:ascii="Arial" w:hAnsi="Arial" w:cs="Arial"/>
                <w:b/>
                <w:bCs/>
                <w:color w:val="000000" w:themeColor="text1"/>
                <w:sz w:val="20"/>
                <w:szCs w:val="20"/>
              </w:rPr>
            </w:pPr>
            <w:proofErr w:type="spellStart"/>
            <w:r w:rsidRPr="005237CD">
              <w:rPr>
                <w:rFonts w:ascii="Arial" w:hAnsi="Arial" w:cs="Arial"/>
                <w:b/>
                <w:bCs/>
                <w:color w:val="000000" w:themeColor="text1"/>
                <w:sz w:val="20"/>
                <w:szCs w:val="20"/>
              </w:rPr>
              <w:t>bb</w:t>
            </w:r>
            <w:proofErr w:type="spellEnd"/>
            <w:r w:rsidRPr="005237CD">
              <w:rPr>
                <w:rFonts w:ascii="Arial" w:hAnsi="Arial" w:cs="Arial"/>
                <w:b/>
                <w:bCs/>
                <w:color w:val="000000" w:themeColor="text1"/>
                <w:sz w:val="20"/>
                <w:szCs w:val="20"/>
              </w:rPr>
              <w:t>) «</w:t>
            </w:r>
            <w:r w:rsidRPr="005237CD">
              <w:rPr>
                <w:rFonts w:ascii="Arial" w:hAnsi="Arial" w:cs="Arial"/>
                <w:b/>
                <w:bCs/>
                <w:i/>
                <w:color w:val="000000" w:themeColor="text1"/>
                <w:sz w:val="20"/>
                <w:szCs w:val="20"/>
              </w:rPr>
              <w:t>sedimenti</w:t>
            </w:r>
            <w:r w:rsidRPr="005237CD">
              <w:rPr>
                <w:rFonts w:ascii="Arial" w:hAnsi="Arial" w:cs="Arial"/>
                <w:b/>
                <w:bCs/>
                <w:color w:val="000000" w:themeColor="text1"/>
                <w:sz w:val="20"/>
                <w:szCs w:val="20"/>
              </w:rPr>
              <w:t>»: tutte le plausibili frazioni granulometriche escavate negli alvei sia dei corpi idrici superficiali che del reticolo idrico scolante, in zone golenali dei corsi d'acqua, spiagge, fondali lacustri, anche artificiali, marini e portuali derivanti da attività finalizzate alla realizzazione di un’opera.</w:t>
            </w:r>
          </w:p>
          <w:p w14:paraId="7E26B719" w14:textId="77777777" w:rsidR="000F27CF" w:rsidRPr="005237CD" w:rsidRDefault="000F27CF" w:rsidP="00804AB6">
            <w:pPr>
              <w:contextualSpacing/>
              <w:jc w:val="both"/>
              <w:rPr>
                <w:rFonts w:ascii="Arial" w:hAnsi="Arial" w:cs="Arial"/>
                <w:sz w:val="20"/>
                <w:szCs w:val="20"/>
              </w:rPr>
            </w:pPr>
          </w:p>
        </w:tc>
      </w:tr>
      <w:tr w:rsidR="000F27CF" w14:paraId="414C7E4D" w14:textId="77777777" w:rsidTr="00804AB6">
        <w:tc>
          <w:tcPr>
            <w:tcW w:w="4535" w:type="dxa"/>
          </w:tcPr>
          <w:p w14:paraId="17C58BBC" w14:textId="77777777" w:rsidR="000F27CF" w:rsidRPr="005C2360" w:rsidRDefault="000F27CF" w:rsidP="00804AB6">
            <w:pPr>
              <w:rPr>
                <w:sz w:val="20"/>
                <w:szCs w:val="20"/>
              </w:rPr>
            </w:pPr>
            <w:r w:rsidRPr="005C2360">
              <w:rPr>
                <w:rFonts w:ascii="Arial" w:hAnsi="Arial" w:cs="Arial"/>
                <w:b/>
                <w:bCs/>
                <w:sz w:val="20"/>
                <w:szCs w:val="20"/>
              </w:rPr>
              <w:t>Art. 3. Esclusioni dal campo di applicazione</w:t>
            </w:r>
          </w:p>
        </w:tc>
        <w:tc>
          <w:tcPr>
            <w:tcW w:w="4535" w:type="dxa"/>
          </w:tcPr>
          <w:p w14:paraId="108E61D9" w14:textId="77777777" w:rsidR="000F27CF" w:rsidRPr="005237CD" w:rsidRDefault="000F27CF" w:rsidP="00804AB6">
            <w:pPr>
              <w:rPr>
                <w:rFonts w:ascii="Arial" w:hAnsi="Arial" w:cs="Arial"/>
                <w:sz w:val="20"/>
                <w:szCs w:val="20"/>
              </w:rPr>
            </w:pPr>
            <w:r w:rsidRPr="005237CD">
              <w:rPr>
                <w:rFonts w:ascii="Arial" w:hAnsi="Arial" w:cs="Arial"/>
                <w:b/>
                <w:bCs/>
                <w:sz w:val="20"/>
                <w:szCs w:val="20"/>
              </w:rPr>
              <w:t>Art. 3. Esclusioni dal campo di applicazione</w:t>
            </w:r>
          </w:p>
        </w:tc>
      </w:tr>
      <w:tr w:rsidR="000F27CF" w14:paraId="31EBEFEA" w14:textId="77777777" w:rsidTr="00804AB6">
        <w:tc>
          <w:tcPr>
            <w:tcW w:w="4535" w:type="dxa"/>
          </w:tcPr>
          <w:p w14:paraId="2E9619DA" w14:textId="77777777" w:rsidR="000F27CF" w:rsidRPr="005C2360" w:rsidRDefault="000F27CF" w:rsidP="00804AB6">
            <w:pPr>
              <w:jc w:val="both"/>
              <w:rPr>
                <w:rFonts w:ascii="Arial" w:hAnsi="Arial" w:cs="Arial"/>
                <w:sz w:val="20"/>
                <w:szCs w:val="20"/>
              </w:rPr>
            </w:pPr>
            <w:r w:rsidRPr="005C2360">
              <w:rPr>
                <w:rFonts w:ascii="Arial" w:hAnsi="Arial" w:cs="Arial"/>
                <w:sz w:val="20"/>
                <w:szCs w:val="20"/>
              </w:rPr>
              <w:t>1. Il presente regolamento non si applica alle ipotesi disciplinate dall'articolo 109 del decreto legislativo 3 aprile 2006, n. 152.</w:t>
            </w:r>
          </w:p>
          <w:p w14:paraId="4F6A9DC8" w14:textId="77777777" w:rsidR="000F27CF" w:rsidRPr="005C2360" w:rsidRDefault="000F27CF" w:rsidP="00804AB6">
            <w:pPr>
              <w:rPr>
                <w:rFonts w:ascii="Arial" w:hAnsi="Arial" w:cs="Arial"/>
                <w:b/>
                <w:bCs/>
                <w:sz w:val="20"/>
                <w:szCs w:val="20"/>
              </w:rPr>
            </w:pPr>
          </w:p>
        </w:tc>
        <w:tc>
          <w:tcPr>
            <w:tcW w:w="4535" w:type="dxa"/>
          </w:tcPr>
          <w:p w14:paraId="4833D67A" w14:textId="77777777" w:rsidR="000F27CF" w:rsidRPr="005237CD" w:rsidRDefault="000F27CF" w:rsidP="00804AB6">
            <w:pPr>
              <w:spacing w:after="240"/>
              <w:jc w:val="both"/>
              <w:rPr>
                <w:rFonts w:ascii="Arial" w:hAnsi="Arial" w:cs="Arial"/>
                <w:b/>
                <w:color w:val="000000" w:themeColor="text1"/>
                <w:sz w:val="20"/>
                <w:szCs w:val="20"/>
              </w:rPr>
            </w:pPr>
            <w:r w:rsidRPr="005237CD">
              <w:rPr>
                <w:rFonts w:ascii="Arial" w:hAnsi="Arial" w:cs="Arial"/>
                <w:color w:val="000000" w:themeColor="text1"/>
                <w:sz w:val="20"/>
                <w:szCs w:val="20"/>
              </w:rPr>
              <w:t xml:space="preserve">1. Il presente regolamento non si applica </w:t>
            </w:r>
            <w:r w:rsidRPr="005237CD">
              <w:rPr>
                <w:rFonts w:ascii="Arial" w:hAnsi="Arial" w:cs="Arial"/>
                <w:strike/>
                <w:color w:val="000000" w:themeColor="text1"/>
                <w:sz w:val="20"/>
                <w:szCs w:val="20"/>
              </w:rPr>
              <w:t>alle ipotesi disciplinate</w:t>
            </w:r>
            <w:r w:rsidRPr="005237CD">
              <w:rPr>
                <w:rFonts w:ascii="Arial" w:hAnsi="Arial" w:cs="Arial"/>
                <w:b/>
                <w:color w:val="000000" w:themeColor="text1"/>
                <w:sz w:val="20"/>
                <w:szCs w:val="20"/>
              </w:rPr>
              <w:t xml:space="preserve"> ai conferimenti di terre e rocce da scavo in mare o in ambiti ad esso contigui, quali spiagge, lagune e stagni salmastri e terrapieni costieri, già disciplinati </w:t>
            </w:r>
            <w:r w:rsidRPr="005237CD">
              <w:rPr>
                <w:rFonts w:ascii="Arial" w:hAnsi="Arial" w:cs="Arial"/>
                <w:color w:val="000000" w:themeColor="text1"/>
                <w:sz w:val="20"/>
                <w:szCs w:val="20"/>
              </w:rPr>
              <w:t>dall'articolo 109 del</w:t>
            </w:r>
            <w:r w:rsidRPr="005237CD">
              <w:rPr>
                <w:rFonts w:ascii="Arial" w:hAnsi="Arial" w:cs="Arial"/>
                <w:i/>
                <w:color w:val="000000" w:themeColor="text1"/>
                <w:sz w:val="20"/>
                <w:szCs w:val="20"/>
              </w:rPr>
              <w:t xml:space="preserve"> decreto legislativo 3 aprile 2006, n. 152</w:t>
            </w:r>
            <w:r w:rsidRPr="005237CD">
              <w:rPr>
                <w:rFonts w:ascii="Arial" w:hAnsi="Arial" w:cs="Arial"/>
                <w:b/>
                <w:color w:val="000000" w:themeColor="text1"/>
                <w:sz w:val="20"/>
                <w:szCs w:val="20"/>
              </w:rPr>
              <w:t>.</w:t>
            </w:r>
          </w:p>
          <w:p w14:paraId="07B7D17A" w14:textId="77777777" w:rsidR="000F27CF" w:rsidRPr="005237CD" w:rsidRDefault="000F27CF" w:rsidP="00804AB6">
            <w:pPr>
              <w:rPr>
                <w:rFonts w:ascii="Arial" w:hAnsi="Arial" w:cs="Arial"/>
                <w:sz w:val="20"/>
                <w:szCs w:val="20"/>
              </w:rPr>
            </w:pPr>
          </w:p>
        </w:tc>
      </w:tr>
      <w:tr w:rsidR="000F27CF" w14:paraId="38531DFA" w14:textId="77777777" w:rsidTr="00804AB6">
        <w:tc>
          <w:tcPr>
            <w:tcW w:w="4535" w:type="dxa"/>
          </w:tcPr>
          <w:p w14:paraId="435FBF7F" w14:textId="77777777" w:rsidR="000F27CF" w:rsidRPr="005C2360" w:rsidRDefault="000F27CF" w:rsidP="00804AB6">
            <w:pPr>
              <w:widowControl w:val="0"/>
              <w:autoSpaceDE w:val="0"/>
              <w:autoSpaceDN w:val="0"/>
              <w:adjustRightInd w:val="0"/>
              <w:spacing w:after="20"/>
              <w:jc w:val="both"/>
              <w:rPr>
                <w:rFonts w:ascii="Arial" w:hAnsi="Arial" w:cs="Arial"/>
                <w:sz w:val="20"/>
                <w:szCs w:val="20"/>
              </w:rPr>
            </w:pPr>
            <w:r w:rsidRPr="005C2360">
              <w:rPr>
                <w:rFonts w:ascii="Arial" w:hAnsi="Arial" w:cs="Arial"/>
                <w:sz w:val="20"/>
                <w:szCs w:val="20"/>
              </w:rPr>
              <w:t>2. Sono esclusi dall'ambito di applicazione del presente regolamento i rifiuti provenienti direttamente dall'esecuzione di interventi di demolizione di edifici o di altri manufatti preesistenti, la cui gestione è disciplinata ai sensi della Parte IV del decreto legislativo 3 aprile 2006, n. 152.</w:t>
            </w:r>
          </w:p>
          <w:p w14:paraId="4B423CA9" w14:textId="77777777" w:rsidR="000F27CF" w:rsidRPr="005C2360" w:rsidRDefault="000F27CF" w:rsidP="00804AB6">
            <w:pPr>
              <w:rPr>
                <w:rFonts w:ascii="Arial" w:hAnsi="Arial" w:cs="Arial"/>
                <w:b/>
                <w:bCs/>
                <w:sz w:val="20"/>
                <w:szCs w:val="20"/>
              </w:rPr>
            </w:pPr>
          </w:p>
        </w:tc>
        <w:tc>
          <w:tcPr>
            <w:tcW w:w="4535" w:type="dxa"/>
          </w:tcPr>
          <w:p w14:paraId="471DEAD9" w14:textId="77777777" w:rsidR="000F27CF" w:rsidRPr="005237CD" w:rsidRDefault="000F27CF" w:rsidP="00804AB6">
            <w:pPr>
              <w:widowControl w:val="0"/>
              <w:autoSpaceDE w:val="0"/>
              <w:autoSpaceDN w:val="0"/>
              <w:adjustRightInd w:val="0"/>
              <w:spacing w:after="120"/>
              <w:jc w:val="both"/>
              <w:rPr>
                <w:rFonts w:ascii="Arial" w:hAnsi="Arial" w:cs="Arial"/>
                <w:color w:val="000000" w:themeColor="text1"/>
                <w:sz w:val="20"/>
                <w:szCs w:val="20"/>
              </w:rPr>
            </w:pPr>
            <w:r w:rsidRPr="005237CD">
              <w:rPr>
                <w:rFonts w:ascii="Arial" w:hAnsi="Arial" w:cs="Arial"/>
                <w:color w:val="000000" w:themeColor="text1"/>
                <w:sz w:val="20"/>
                <w:szCs w:val="20"/>
              </w:rPr>
              <w:t>2. Sono esclusi dall'ambito di applicazione del presente regolamento i rifiuti provenienti direttamente dall'esecuzione di interventi di demolizione di edifici o di altri manufatti preesistenti, la cui gestione è disciplinata ai sensi della Parte IV del decreto legislativo 3 aprile 2006, n. 152.</w:t>
            </w:r>
          </w:p>
          <w:p w14:paraId="61C75D4C" w14:textId="77777777" w:rsidR="000F27CF" w:rsidRPr="005237CD" w:rsidRDefault="000F27CF" w:rsidP="00804AB6">
            <w:pPr>
              <w:rPr>
                <w:rFonts w:ascii="Arial" w:hAnsi="Arial" w:cs="Arial"/>
                <w:sz w:val="20"/>
                <w:szCs w:val="20"/>
              </w:rPr>
            </w:pPr>
          </w:p>
        </w:tc>
      </w:tr>
      <w:tr w:rsidR="000F27CF" w14:paraId="5D8D7217" w14:textId="77777777" w:rsidTr="00804AB6">
        <w:tc>
          <w:tcPr>
            <w:tcW w:w="4535" w:type="dxa"/>
          </w:tcPr>
          <w:p w14:paraId="67B1D2D7" w14:textId="77777777" w:rsidR="000F27CF" w:rsidRPr="005C2360" w:rsidRDefault="000F27CF" w:rsidP="00804AB6">
            <w:pPr>
              <w:rPr>
                <w:rFonts w:ascii="Arial" w:hAnsi="Arial" w:cs="Arial"/>
                <w:b/>
                <w:bCs/>
                <w:sz w:val="20"/>
                <w:szCs w:val="20"/>
              </w:rPr>
            </w:pPr>
            <w:r w:rsidRPr="005C2360">
              <w:rPr>
                <w:rFonts w:ascii="Arial" w:hAnsi="Arial" w:cs="Arial"/>
                <w:b/>
                <w:bCs/>
                <w:sz w:val="20"/>
                <w:szCs w:val="20"/>
              </w:rPr>
              <w:t>Titolo II</w:t>
            </w:r>
          </w:p>
          <w:p w14:paraId="2BF265D6" w14:textId="77777777" w:rsidR="000F27CF" w:rsidRPr="005C2360" w:rsidRDefault="000F27CF" w:rsidP="00804AB6">
            <w:pPr>
              <w:rPr>
                <w:rFonts w:ascii="Arial" w:hAnsi="Arial" w:cs="Arial"/>
                <w:b/>
                <w:bCs/>
                <w:sz w:val="20"/>
                <w:szCs w:val="20"/>
              </w:rPr>
            </w:pPr>
            <w:r w:rsidRPr="005C2360">
              <w:rPr>
                <w:rFonts w:ascii="Arial" w:hAnsi="Arial" w:cs="Arial"/>
                <w:b/>
                <w:bCs/>
                <w:sz w:val="20"/>
                <w:szCs w:val="20"/>
              </w:rPr>
              <w:t xml:space="preserve">Terre e rocce da scavo che soddisfano </w:t>
            </w:r>
            <w:r>
              <w:rPr>
                <w:rFonts w:ascii="Arial" w:hAnsi="Arial" w:cs="Arial"/>
                <w:b/>
                <w:bCs/>
                <w:sz w:val="20"/>
                <w:szCs w:val="20"/>
              </w:rPr>
              <w:t>la definizione di sottoprodotto</w:t>
            </w:r>
          </w:p>
        </w:tc>
        <w:tc>
          <w:tcPr>
            <w:tcW w:w="4535" w:type="dxa"/>
          </w:tcPr>
          <w:p w14:paraId="0D399385" w14:textId="77777777" w:rsidR="000F27CF" w:rsidRPr="005237CD" w:rsidRDefault="000F27CF" w:rsidP="00804AB6">
            <w:pPr>
              <w:rPr>
                <w:rFonts w:ascii="Arial" w:hAnsi="Arial" w:cs="Arial"/>
                <w:b/>
                <w:bCs/>
                <w:sz w:val="20"/>
                <w:szCs w:val="20"/>
              </w:rPr>
            </w:pPr>
            <w:r w:rsidRPr="005237CD">
              <w:rPr>
                <w:rFonts w:ascii="Arial" w:hAnsi="Arial" w:cs="Arial"/>
                <w:b/>
                <w:bCs/>
                <w:sz w:val="20"/>
                <w:szCs w:val="20"/>
              </w:rPr>
              <w:t>Titolo II</w:t>
            </w:r>
          </w:p>
          <w:p w14:paraId="74DD0172" w14:textId="77777777" w:rsidR="000F27CF" w:rsidRPr="005237CD" w:rsidRDefault="000F27CF" w:rsidP="00804AB6">
            <w:pPr>
              <w:rPr>
                <w:rFonts w:ascii="Arial" w:hAnsi="Arial" w:cs="Arial"/>
                <w:sz w:val="20"/>
                <w:szCs w:val="20"/>
              </w:rPr>
            </w:pPr>
            <w:r w:rsidRPr="005237CD">
              <w:rPr>
                <w:rFonts w:ascii="Arial" w:hAnsi="Arial" w:cs="Arial"/>
                <w:b/>
                <w:bCs/>
                <w:sz w:val="20"/>
                <w:szCs w:val="20"/>
              </w:rPr>
              <w:t>Terre e rocce da scavo che soddisfano la definizione di sottoprodotto</w:t>
            </w:r>
          </w:p>
        </w:tc>
      </w:tr>
      <w:tr w:rsidR="000F27CF" w14:paraId="641344EE" w14:textId="77777777" w:rsidTr="00804AB6">
        <w:tc>
          <w:tcPr>
            <w:tcW w:w="4535" w:type="dxa"/>
          </w:tcPr>
          <w:p w14:paraId="165EC9FA" w14:textId="77777777" w:rsidR="000F27CF" w:rsidRPr="005C2360" w:rsidRDefault="000F27CF" w:rsidP="00804AB6">
            <w:pPr>
              <w:rPr>
                <w:rFonts w:ascii="Arial" w:hAnsi="Arial" w:cs="Arial"/>
                <w:b/>
                <w:bCs/>
                <w:sz w:val="20"/>
                <w:szCs w:val="20"/>
              </w:rPr>
            </w:pPr>
            <w:r w:rsidRPr="005C2360">
              <w:rPr>
                <w:rFonts w:ascii="Arial" w:hAnsi="Arial" w:cs="Arial"/>
                <w:b/>
                <w:bCs/>
                <w:sz w:val="20"/>
                <w:szCs w:val="20"/>
              </w:rPr>
              <w:t>Capo I</w:t>
            </w:r>
          </w:p>
          <w:p w14:paraId="4D774BB2" w14:textId="77777777" w:rsidR="000F27CF" w:rsidRPr="005C2360" w:rsidRDefault="000F27CF" w:rsidP="00804AB6">
            <w:pPr>
              <w:rPr>
                <w:rFonts w:ascii="Arial" w:hAnsi="Arial" w:cs="Arial"/>
                <w:b/>
                <w:bCs/>
                <w:sz w:val="20"/>
                <w:szCs w:val="20"/>
              </w:rPr>
            </w:pPr>
            <w:r w:rsidRPr="005C2360">
              <w:rPr>
                <w:rFonts w:ascii="Arial" w:hAnsi="Arial" w:cs="Arial"/>
                <w:b/>
                <w:bCs/>
                <w:sz w:val="20"/>
                <w:szCs w:val="20"/>
              </w:rPr>
              <w:t>Disposizioni comuni</w:t>
            </w:r>
          </w:p>
        </w:tc>
        <w:tc>
          <w:tcPr>
            <w:tcW w:w="4535" w:type="dxa"/>
          </w:tcPr>
          <w:p w14:paraId="749FB744" w14:textId="77777777" w:rsidR="000F27CF" w:rsidRPr="005237CD" w:rsidRDefault="000F27CF" w:rsidP="00804AB6">
            <w:pPr>
              <w:rPr>
                <w:rFonts w:ascii="Arial" w:hAnsi="Arial" w:cs="Arial"/>
                <w:b/>
                <w:bCs/>
                <w:sz w:val="20"/>
                <w:szCs w:val="20"/>
              </w:rPr>
            </w:pPr>
            <w:r w:rsidRPr="005237CD">
              <w:rPr>
                <w:rFonts w:ascii="Arial" w:hAnsi="Arial" w:cs="Arial"/>
                <w:b/>
                <w:bCs/>
                <w:sz w:val="20"/>
                <w:szCs w:val="20"/>
              </w:rPr>
              <w:t>Capo I</w:t>
            </w:r>
          </w:p>
          <w:p w14:paraId="2E46901C" w14:textId="77777777" w:rsidR="000F27CF" w:rsidRPr="005237CD" w:rsidRDefault="000F27CF" w:rsidP="00804AB6">
            <w:pPr>
              <w:rPr>
                <w:rFonts w:ascii="Arial" w:hAnsi="Arial" w:cs="Arial"/>
                <w:sz w:val="20"/>
                <w:szCs w:val="20"/>
              </w:rPr>
            </w:pPr>
            <w:r w:rsidRPr="005237CD">
              <w:rPr>
                <w:rFonts w:ascii="Arial" w:hAnsi="Arial" w:cs="Arial"/>
                <w:b/>
                <w:bCs/>
                <w:sz w:val="20"/>
                <w:szCs w:val="20"/>
              </w:rPr>
              <w:t>Disposizioni comuni</w:t>
            </w:r>
          </w:p>
        </w:tc>
      </w:tr>
      <w:tr w:rsidR="000F27CF" w14:paraId="6D18E134" w14:textId="77777777" w:rsidTr="00804AB6">
        <w:tc>
          <w:tcPr>
            <w:tcW w:w="4535" w:type="dxa"/>
          </w:tcPr>
          <w:p w14:paraId="52485898" w14:textId="77777777" w:rsidR="000F27CF" w:rsidRPr="005C2360" w:rsidRDefault="000F27CF" w:rsidP="00804AB6">
            <w:pPr>
              <w:jc w:val="both"/>
              <w:rPr>
                <w:rFonts w:ascii="Arial" w:hAnsi="Arial" w:cs="Arial"/>
                <w:b/>
                <w:bCs/>
                <w:sz w:val="20"/>
                <w:szCs w:val="20"/>
              </w:rPr>
            </w:pPr>
            <w:r w:rsidRPr="005C2360">
              <w:rPr>
                <w:rFonts w:ascii="Arial" w:hAnsi="Arial" w:cs="Arial"/>
                <w:b/>
                <w:bCs/>
                <w:sz w:val="20"/>
                <w:szCs w:val="20"/>
              </w:rPr>
              <w:t>Art. 4. Criteri per qualificare le terre e ro</w:t>
            </w:r>
            <w:r>
              <w:rPr>
                <w:rFonts w:ascii="Arial" w:hAnsi="Arial" w:cs="Arial"/>
                <w:b/>
                <w:bCs/>
                <w:sz w:val="20"/>
                <w:szCs w:val="20"/>
              </w:rPr>
              <w:t>cce da scavo come sottoprodotti</w:t>
            </w:r>
          </w:p>
        </w:tc>
        <w:tc>
          <w:tcPr>
            <w:tcW w:w="4535" w:type="dxa"/>
          </w:tcPr>
          <w:p w14:paraId="3C7B9BE8" w14:textId="77777777" w:rsidR="000F27CF" w:rsidRPr="005237CD" w:rsidRDefault="000F27CF" w:rsidP="00804AB6">
            <w:pPr>
              <w:rPr>
                <w:rFonts w:ascii="Arial" w:hAnsi="Arial" w:cs="Arial"/>
                <w:sz w:val="20"/>
                <w:szCs w:val="20"/>
              </w:rPr>
            </w:pPr>
            <w:r w:rsidRPr="005237CD">
              <w:rPr>
                <w:rFonts w:ascii="Arial" w:hAnsi="Arial" w:cs="Arial"/>
                <w:b/>
                <w:bCs/>
                <w:sz w:val="20"/>
                <w:szCs w:val="20"/>
              </w:rPr>
              <w:t>Art. 4. Criteri per qualificare le terre e rocce da scavo come sottoprodotti</w:t>
            </w:r>
          </w:p>
        </w:tc>
      </w:tr>
      <w:tr w:rsidR="000F27CF" w14:paraId="2FB64A8C" w14:textId="77777777" w:rsidTr="00804AB6">
        <w:tc>
          <w:tcPr>
            <w:tcW w:w="4535" w:type="dxa"/>
          </w:tcPr>
          <w:p w14:paraId="6E84847E" w14:textId="77777777" w:rsidR="000F27CF" w:rsidRPr="005C2360" w:rsidRDefault="000F27CF" w:rsidP="00804AB6">
            <w:pPr>
              <w:jc w:val="both"/>
              <w:rPr>
                <w:rFonts w:ascii="Arial" w:hAnsi="Arial" w:cs="Arial"/>
                <w:sz w:val="20"/>
                <w:szCs w:val="20"/>
              </w:rPr>
            </w:pPr>
            <w:r w:rsidRPr="005C2360">
              <w:rPr>
                <w:rFonts w:ascii="Arial" w:hAnsi="Arial" w:cs="Arial"/>
                <w:sz w:val="20"/>
                <w:szCs w:val="20"/>
              </w:rPr>
              <w:t xml:space="preserve">1. In attuazione dell'articolo 184-bis, comma 1, del decreto legislativo 3 aprile 2006, n. 152, il presente Capo stabilisce i requisiti generali da soddisfare affinché le terre e rocce da scavo generate in cantieri di piccole dimensioni, in cantieri di grandi dimensioni e in cantieri di grandi dimensioni non sottoposti a VIA e AIA, siano qualificati come sottoprodotti e non come rifiuti, nonché le disposizioni comuni ad esse applicabili. Il presente Capo definisce, altresì, le </w:t>
            </w:r>
            <w:r w:rsidRPr="005C2360">
              <w:rPr>
                <w:rFonts w:ascii="Arial" w:hAnsi="Arial" w:cs="Arial"/>
                <w:sz w:val="20"/>
                <w:szCs w:val="20"/>
              </w:rPr>
              <w:lastRenderedPageBreak/>
              <w:t>procedure per garantire che la gestione e l'utilizzo delle terre e rocce da scavo come sottoprodotti avvenga senza pericolo per la salute dell'uomo e senza recare pregiudizio all'ambiente.</w:t>
            </w:r>
          </w:p>
          <w:p w14:paraId="6CDBD8AC" w14:textId="77777777" w:rsidR="000F27CF" w:rsidRPr="005C2360" w:rsidRDefault="000F27CF" w:rsidP="00804AB6">
            <w:pPr>
              <w:rPr>
                <w:rFonts w:ascii="Arial" w:hAnsi="Arial" w:cs="Arial"/>
                <w:b/>
                <w:bCs/>
                <w:sz w:val="20"/>
                <w:szCs w:val="20"/>
              </w:rPr>
            </w:pPr>
          </w:p>
        </w:tc>
        <w:tc>
          <w:tcPr>
            <w:tcW w:w="4535" w:type="dxa"/>
          </w:tcPr>
          <w:p w14:paraId="491424E9" w14:textId="77777777" w:rsidR="000F27CF" w:rsidRPr="005237CD" w:rsidRDefault="000F27CF" w:rsidP="00804AB6">
            <w:pPr>
              <w:jc w:val="both"/>
              <w:rPr>
                <w:rFonts w:ascii="Arial" w:hAnsi="Arial" w:cs="Arial"/>
                <w:color w:val="000000" w:themeColor="text1"/>
                <w:sz w:val="20"/>
                <w:szCs w:val="20"/>
              </w:rPr>
            </w:pPr>
            <w:r w:rsidRPr="005237CD">
              <w:rPr>
                <w:rFonts w:ascii="Arial" w:hAnsi="Arial" w:cs="Arial"/>
                <w:color w:val="000000" w:themeColor="text1"/>
                <w:sz w:val="20"/>
                <w:szCs w:val="20"/>
              </w:rPr>
              <w:lastRenderedPageBreak/>
              <w:t>1. In attuazione dell'articolo 184-</w:t>
            </w:r>
            <w:r w:rsidRPr="005237CD">
              <w:rPr>
                <w:rFonts w:ascii="Arial" w:hAnsi="Arial" w:cs="Arial"/>
                <w:i/>
                <w:color w:val="000000" w:themeColor="text1"/>
                <w:sz w:val="20"/>
                <w:szCs w:val="20"/>
              </w:rPr>
              <w:t>bis</w:t>
            </w:r>
            <w:r w:rsidRPr="005237CD">
              <w:rPr>
                <w:rFonts w:ascii="Arial" w:hAnsi="Arial" w:cs="Arial"/>
                <w:color w:val="000000" w:themeColor="text1"/>
                <w:sz w:val="20"/>
                <w:szCs w:val="20"/>
              </w:rPr>
              <w:t xml:space="preserve">, comma 1, del decreto legislativo 3 aprile 2006, n. 152, il presente Capo stabilisce i requisiti generali da soddisfare affinché le terre e rocce da scavo generate </w:t>
            </w:r>
            <w:r w:rsidRPr="005237CD">
              <w:rPr>
                <w:rFonts w:ascii="Arial" w:hAnsi="Arial" w:cs="Arial"/>
                <w:b/>
                <w:color w:val="000000" w:themeColor="text1"/>
                <w:sz w:val="20"/>
                <w:szCs w:val="20"/>
              </w:rPr>
              <w:t xml:space="preserve">in </w:t>
            </w:r>
            <w:r w:rsidRPr="005237CD">
              <w:rPr>
                <w:rFonts w:ascii="Arial" w:hAnsi="Arial" w:cs="Arial"/>
                <w:b/>
                <w:bCs/>
                <w:color w:val="000000" w:themeColor="text1"/>
                <w:sz w:val="20"/>
                <w:szCs w:val="20"/>
              </w:rPr>
              <w:t>cantieri di micro-dimensioni</w:t>
            </w:r>
            <w:r w:rsidRPr="005237CD">
              <w:rPr>
                <w:rFonts w:ascii="Arial" w:hAnsi="Arial" w:cs="Arial"/>
                <w:b/>
                <w:color w:val="000000" w:themeColor="text1"/>
                <w:sz w:val="20"/>
                <w:szCs w:val="20"/>
              </w:rPr>
              <w:t>,</w:t>
            </w:r>
            <w:r w:rsidRPr="005237CD">
              <w:rPr>
                <w:rFonts w:ascii="Arial" w:hAnsi="Arial" w:cs="Arial"/>
                <w:color w:val="000000" w:themeColor="text1"/>
                <w:sz w:val="20"/>
                <w:szCs w:val="20"/>
              </w:rPr>
              <w:t xml:space="preserve"> in cantieri di piccole dimensioni, in cantieri di grandi dimensioni e in cantieri di grandi dimensioni non sottoposti a VIA e AIA, siano qualificati come sottoprodotti e non come rifiuti, nonché le disposizioni comuni ad esse applicabili. Il </w:t>
            </w:r>
            <w:r w:rsidRPr="005237CD">
              <w:rPr>
                <w:rFonts w:ascii="Arial" w:hAnsi="Arial" w:cs="Arial"/>
                <w:color w:val="000000" w:themeColor="text1"/>
                <w:sz w:val="20"/>
                <w:szCs w:val="20"/>
              </w:rPr>
              <w:lastRenderedPageBreak/>
              <w:t>presente Capo definisce, altresì, le procedure per garantire che la gestione e l'utilizzo delle terre e rocce da scavo come sottoprodotti avvenga senza pericolo per la salute dell'uomo e senza recare pregiudizio all'ambiente.</w:t>
            </w:r>
          </w:p>
          <w:p w14:paraId="24D8E42D" w14:textId="77777777" w:rsidR="000F27CF" w:rsidRPr="005237CD" w:rsidRDefault="000F27CF" w:rsidP="00804AB6">
            <w:pPr>
              <w:rPr>
                <w:rFonts w:ascii="Arial" w:hAnsi="Arial" w:cs="Arial"/>
                <w:sz w:val="20"/>
                <w:szCs w:val="20"/>
              </w:rPr>
            </w:pPr>
          </w:p>
        </w:tc>
      </w:tr>
      <w:tr w:rsidR="000F27CF" w14:paraId="0F78C5A1" w14:textId="77777777" w:rsidTr="00804AB6">
        <w:tc>
          <w:tcPr>
            <w:tcW w:w="4535" w:type="dxa"/>
          </w:tcPr>
          <w:p w14:paraId="7F56992C" w14:textId="77777777" w:rsidR="000F27CF" w:rsidRPr="005C2360" w:rsidRDefault="000F27CF" w:rsidP="00804AB6">
            <w:pPr>
              <w:jc w:val="both"/>
              <w:rPr>
                <w:rFonts w:ascii="Arial" w:hAnsi="Arial" w:cs="Arial"/>
                <w:sz w:val="20"/>
                <w:szCs w:val="20"/>
              </w:rPr>
            </w:pPr>
            <w:r w:rsidRPr="005C2360">
              <w:rPr>
                <w:rFonts w:ascii="Arial" w:hAnsi="Arial" w:cs="Arial"/>
                <w:sz w:val="20"/>
                <w:szCs w:val="20"/>
              </w:rPr>
              <w:lastRenderedPageBreak/>
              <w:t>2. Ai fini del comma 1 e ai sensi dell'</w:t>
            </w:r>
            <w:r w:rsidRPr="005C2360">
              <w:rPr>
                <w:rFonts w:ascii="Arial" w:hAnsi="Arial" w:cs="Arial"/>
                <w:i/>
                <w:iCs/>
                <w:sz w:val="20"/>
                <w:szCs w:val="20"/>
              </w:rPr>
              <w:t>articolo 183</w:t>
            </w:r>
            <w:r w:rsidRPr="005C2360">
              <w:rPr>
                <w:rFonts w:ascii="Arial" w:hAnsi="Arial" w:cs="Arial"/>
                <w:sz w:val="20"/>
                <w:szCs w:val="20"/>
              </w:rPr>
              <w:t xml:space="preserve">, comma 1, lettera </w:t>
            </w:r>
            <w:proofErr w:type="spellStart"/>
            <w:r w:rsidRPr="005C2360">
              <w:rPr>
                <w:rFonts w:ascii="Arial" w:hAnsi="Arial" w:cs="Arial"/>
                <w:sz w:val="20"/>
                <w:szCs w:val="20"/>
              </w:rPr>
              <w:t>qq</w:t>
            </w:r>
            <w:proofErr w:type="spellEnd"/>
            <w:r w:rsidRPr="005C2360">
              <w:rPr>
                <w:rFonts w:ascii="Arial" w:hAnsi="Arial" w:cs="Arial"/>
                <w:sz w:val="20"/>
                <w:szCs w:val="20"/>
              </w:rPr>
              <w:t xml:space="preserve">), del </w:t>
            </w:r>
            <w:r w:rsidRPr="005C2360">
              <w:rPr>
                <w:rFonts w:ascii="Arial" w:hAnsi="Arial" w:cs="Arial"/>
                <w:i/>
                <w:iCs/>
                <w:sz w:val="20"/>
                <w:szCs w:val="20"/>
              </w:rPr>
              <w:t>decreto legislativo 3 aprile 2006, n. 152</w:t>
            </w:r>
            <w:r w:rsidRPr="005C2360">
              <w:rPr>
                <w:rFonts w:ascii="Arial" w:hAnsi="Arial" w:cs="Arial"/>
                <w:sz w:val="20"/>
                <w:szCs w:val="20"/>
              </w:rPr>
              <w:t>, le terre e rocce da scavo per essere qualificate sottoprodotti devono soddisfare i seguenti requisiti:</w:t>
            </w:r>
          </w:p>
          <w:p w14:paraId="383F35A8" w14:textId="77777777" w:rsidR="000F27CF" w:rsidRPr="005C2360" w:rsidRDefault="000F27CF" w:rsidP="00804AB6">
            <w:pPr>
              <w:jc w:val="both"/>
              <w:rPr>
                <w:rFonts w:ascii="Arial" w:hAnsi="Arial" w:cs="Arial"/>
                <w:sz w:val="20"/>
                <w:szCs w:val="20"/>
              </w:rPr>
            </w:pPr>
          </w:p>
          <w:p w14:paraId="6BFA2D7E" w14:textId="77777777" w:rsidR="000F27CF" w:rsidRPr="00093F03" w:rsidRDefault="000F27CF" w:rsidP="00804AB6">
            <w:pPr>
              <w:ind w:left="177" w:hanging="177"/>
              <w:jc w:val="both"/>
              <w:rPr>
                <w:rFonts w:ascii="Arial" w:hAnsi="Arial" w:cs="Arial"/>
                <w:color w:val="000000" w:themeColor="text1"/>
                <w:sz w:val="20"/>
                <w:szCs w:val="20"/>
              </w:rPr>
            </w:pPr>
            <w:r w:rsidRPr="005C2360">
              <w:rPr>
                <w:rFonts w:ascii="Arial" w:hAnsi="Arial" w:cs="Arial"/>
                <w:sz w:val="20"/>
                <w:szCs w:val="20"/>
              </w:rPr>
              <w:t>a</w:t>
            </w:r>
            <w:r w:rsidRPr="00093F03">
              <w:rPr>
                <w:rFonts w:ascii="Arial" w:hAnsi="Arial" w:cs="Arial"/>
                <w:color w:val="000000" w:themeColor="text1"/>
                <w:sz w:val="20"/>
                <w:szCs w:val="20"/>
              </w:rPr>
              <w:t>) sono generate durante la realizzazione di un'opera, di cui costituiscono parte integrante e il cui scopo primario non è la produzione di tale materiale;</w:t>
            </w:r>
          </w:p>
          <w:p w14:paraId="77B03534" w14:textId="77777777" w:rsidR="000F27CF" w:rsidRPr="00093F03" w:rsidRDefault="000F27CF" w:rsidP="00804AB6">
            <w:pPr>
              <w:ind w:left="177" w:hanging="177"/>
              <w:jc w:val="both"/>
              <w:rPr>
                <w:rFonts w:ascii="Arial" w:hAnsi="Arial" w:cs="Arial"/>
                <w:color w:val="000000" w:themeColor="text1"/>
                <w:sz w:val="20"/>
                <w:szCs w:val="20"/>
              </w:rPr>
            </w:pPr>
            <w:r w:rsidRPr="00093F03">
              <w:rPr>
                <w:rFonts w:ascii="Arial" w:hAnsi="Arial" w:cs="Arial"/>
                <w:color w:val="000000" w:themeColor="text1"/>
                <w:sz w:val="20"/>
                <w:szCs w:val="20"/>
              </w:rPr>
              <w:t>b) il loro utilizzo è conforme alle disposizioni del piano di utilizzo di cui all'articolo 9 o della dichiarazione di cui all'articolo 21, e si realizza:</w:t>
            </w:r>
          </w:p>
          <w:p w14:paraId="3DF6049A" w14:textId="77777777" w:rsidR="000F27CF" w:rsidRPr="00093F03" w:rsidRDefault="000F27CF" w:rsidP="00804AB6">
            <w:pPr>
              <w:ind w:left="177" w:hanging="3"/>
              <w:jc w:val="both"/>
              <w:rPr>
                <w:rFonts w:ascii="Arial" w:hAnsi="Arial" w:cs="Arial"/>
                <w:color w:val="000000" w:themeColor="text1"/>
                <w:sz w:val="20"/>
                <w:szCs w:val="20"/>
              </w:rPr>
            </w:pPr>
            <w:r w:rsidRPr="00093F03">
              <w:rPr>
                <w:rFonts w:ascii="Arial" w:hAnsi="Arial" w:cs="Arial"/>
                <w:color w:val="000000" w:themeColor="text1"/>
                <w:sz w:val="20"/>
                <w:szCs w:val="20"/>
              </w:rPr>
              <w:t xml:space="preserve">1) nel corso dell'esecuzione della stessa opera nella quale è stato generato o di un'opera diversa, per la realizzazione di </w:t>
            </w:r>
            <w:proofErr w:type="spellStart"/>
            <w:r w:rsidRPr="00093F03">
              <w:rPr>
                <w:rFonts w:ascii="Arial" w:hAnsi="Arial" w:cs="Arial"/>
                <w:color w:val="000000" w:themeColor="text1"/>
                <w:sz w:val="20"/>
                <w:szCs w:val="20"/>
              </w:rPr>
              <w:t>reinterri</w:t>
            </w:r>
            <w:proofErr w:type="spellEnd"/>
            <w:r w:rsidRPr="00093F03">
              <w:rPr>
                <w:rFonts w:ascii="Arial" w:hAnsi="Arial" w:cs="Arial"/>
                <w:color w:val="000000" w:themeColor="text1"/>
                <w:sz w:val="20"/>
                <w:szCs w:val="20"/>
              </w:rPr>
              <w:t>, riempimenti, rimodellazioni, rilevati, miglioramenti fondiari o viari, recuperi ambientali oppure altre forme di ripristini e miglioramenti ambientali;</w:t>
            </w:r>
          </w:p>
          <w:p w14:paraId="221B5366" w14:textId="77777777" w:rsidR="000F27CF" w:rsidRPr="00093F03" w:rsidRDefault="000F27CF" w:rsidP="00804AB6">
            <w:pPr>
              <w:ind w:left="177" w:hanging="3"/>
              <w:jc w:val="both"/>
              <w:rPr>
                <w:rFonts w:ascii="Arial" w:hAnsi="Arial" w:cs="Arial"/>
                <w:color w:val="000000" w:themeColor="text1"/>
                <w:sz w:val="20"/>
                <w:szCs w:val="20"/>
              </w:rPr>
            </w:pPr>
            <w:r w:rsidRPr="00093F03">
              <w:rPr>
                <w:rFonts w:ascii="Arial" w:hAnsi="Arial" w:cs="Arial"/>
                <w:color w:val="000000" w:themeColor="text1"/>
                <w:sz w:val="20"/>
                <w:szCs w:val="20"/>
              </w:rPr>
              <w:t>2) in processi produttivi, in sostituzione di materiali di cava;</w:t>
            </w:r>
          </w:p>
          <w:p w14:paraId="0D5B4686" w14:textId="77777777" w:rsidR="000F27CF" w:rsidRPr="00093F03" w:rsidRDefault="000F27CF" w:rsidP="00804AB6">
            <w:pPr>
              <w:ind w:left="177" w:hanging="177"/>
              <w:jc w:val="both"/>
              <w:rPr>
                <w:rFonts w:ascii="Arial" w:hAnsi="Arial" w:cs="Arial"/>
                <w:color w:val="000000" w:themeColor="text1"/>
                <w:sz w:val="20"/>
                <w:szCs w:val="20"/>
              </w:rPr>
            </w:pPr>
            <w:r w:rsidRPr="00093F03">
              <w:rPr>
                <w:rFonts w:ascii="Arial" w:hAnsi="Arial" w:cs="Arial"/>
                <w:color w:val="000000" w:themeColor="text1"/>
                <w:sz w:val="20"/>
                <w:szCs w:val="20"/>
              </w:rPr>
              <w:t>c) sono idonee ad essere utilizzate direttamente, ossia senza alcun ulteriore trattamento diverso dalla normale pratica industriale;</w:t>
            </w:r>
          </w:p>
          <w:p w14:paraId="01AD4DB0" w14:textId="77777777" w:rsidR="000F27CF" w:rsidRPr="005C2360" w:rsidRDefault="000F27CF" w:rsidP="00804AB6">
            <w:pPr>
              <w:ind w:left="177" w:hanging="177"/>
              <w:jc w:val="both"/>
              <w:rPr>
                <w:rFonts w:ascii="Arial" w:hAnsi="Arial" w:cs="Arial"/>
                <w:b/>
                <w:bCs/>
                <w:sz w:val="20"/>
                <w:szCs w:val="20"/>
              </w:rPr>
            </w:pPr>
            <w:r w:rsidRPr="00093F03">
              <w:rPr>
                <w:rFonts w:ascii="Arial" w:hAnsi="Arial" w:cs="Arial"/>
                <w:color w:val="000000" w:themeColor="text1"/>
                <w:sz w:val="20"/>
                <w:szCs w:val="20"/>
              </w:rPr>
              <w:t>d) soddisfano i requisiti di qualità ambientale espressamente previsti dal Capo II o dal Capo III o dal Capo IV del presente regolamento, per le modalità di utilizzo specifico di cui alla lettera b).</w:t>
            </w:r>
          </w:p>
        </w:tc>
        <w:tc>
          <w:tcPr>
            <w:tcW w:w="4535" w:type="dxa"/>
          </w:tcPr>
          <w:p w14:paraId="708A0598" w14:textId="77777777" w:rsidR="000F27CF" w:rsidRPr="005237CD" w:rsidRDefault="000F27CF" w:rsidP="00804AB6">
            <w:pPr>
              <w:jc w:val="both"/>
              <w:rPr>
                <w:rFonts w:ascii="Arial" w:hAnsi="Arial" w:cs="Arial"/>
                <w:color w:val="000000" w:themeColor="text1"/>
                <w:sz w:val="20"/>
                <w:szCs w:val="20"/>
              </w:rPr>
            </w:pPr>
            <w:r w:rsidRPr="005237CD">
              <w:rPr>
                <w:rFonts w:ascii="Arial" w:hAnsi="Arial" w:cs="Arial"/>
                <w:color w:val="000000" w:themeColor="text1"/>
                <w:sz w:val="20"/>
                <w:szCs w:val="20"/>
              </w:rPr>
              <w:t>2. Ai fini del comma 1 e ai sensi dell'</w:t>
            </w:r>
            <w:r w:rsidRPr="005237CD">
              <w:rPr>
                <w:rFonts w:ascii="Arial" w:hAnsi="Arial" w:cs="Arial"/>
                <w:i/>
                <w:iCs/>
                <w:color w:val="000000" w:themeColor="text1"/>
                <w:sz w:val="20"/>
                <w:szCs w:val="20"/>
              </w:rPr>
              <w:t>articolo 183</w:t>
            </w:r>
            <w:r w:rsidRPr="005237CD">
              <w:rPr>
                <w:rFonts w:ascii="Arial" w:hAnsi="Arial" w:cs="Arial"/>
                <w:color w:val="000000" w:themeColor="text1"/>
                <w:sz w:val="20"/>
                <w:szCs w:val="20"/>
              </w:rPr>
              <w:t xml:space="preserve">, </w:t>
            </w:r>
            <w:r w:rsidRPr="005237CD">
              <w:rPr>
                <w:rFonts w:ascii="Arial" w:hAnsi="Arial" w:cs="Arial"/>
                <w:i/>
                <w:color w:val="000000" w:themeColor="text1"/>
                <w:sz w:val="20"/>
                <w:szCs w:val="20"/>
              </w:rPr>
              <w:t xml:space="preserve">comma 1, lettera </w:t>
            </w:r>
            <w:proofErr w:type="spellStart"/>
            <w:r w:rsidRPr="005237CD">
              <w:rPr>
                <w:rFonts w:ascii="Arial" w:hAnsi="Arial" w:cs="Arial"/>
                <w:i/>
                <w:color w:val="000000" w:themeColor="text1"/>
                <w:sz w:val="20"/>
                <w:szCs w:val="20"/>
              </w:rPr>
              <w:t>qq</w:t>
            </w:r>
            <w:proofErr w:type="spellEnd"/>
            <w:r w:rsidRPr="005237CD">
              <w:rPr>
                <w:rFonts w:ascii="Arial" w:hAnsi="Arial" w:cs="Arial"/>
                <w:i/>
                <w:color w:val="000000" w:themeColor="text1"/>
                <w:sz w:val="20"/>
                <w:szCs w:val="20"/>
              </w:rPr>
              <w:t>),</w:t>
            </w:r>
            <w:r w:rsidRPr="005237CD">
              <w:rPr>
                <w:rFonts w:ascii="Arial" w:hAnsi="Arial" w:cs="Arial"/>
                <w:color w:val="000000" w:themeColor="text1"/>
                <w:sz w:val="20"/>
                <w:szCs w:val="20"/>
              </w:rPr>
              <w:t xml:space="preserve"> del </w:t>
            </w:r>
            <w:r w:rsidRPr="005237CD">
              <w:rPr>
                <w:rFonts w:ascii="Arial" w:hAnsi="Arial" w:cs="Arial"/>
                <w:i/>
                <w:iCs/>
                <w:color w:val="000000" w:themeColor="text1"/>
                <w:sz w:val="20"/>
                <w:szCs w:val="20"/>
              </w:rPr>
              <w:t>decreto legislativo 3 aprile 2006, n. 152</w:t>
            </w:r>
            <w:r w:rsidRPr="005237CD">
              <w:rPr>
                <w:rFonts w:ascii="Arial" w:hAnsi="Arial" w:cs="Arial"/>
                <w:color w:val="000000" w:themeColor="text1"/>
                <w:sz w:val="20"/>
                <w:szCs w:val="20"/>
              </w:rPr>
              <w:t>, le terre e rocce da scavo per essere qualificate sottoprodotti devono soddisfare i seguenti requisiti:</w:t>
            </w:r>
          </w:p>
          <w:p w14:paraId="7A057BF3" w14:textId="77777777" w:rsidR="000F27CF" w:rsidRPr="005237CD" w:rsidRDefault="000F27CF" w:rsidP="00804AB6">
            <w:pPr>
              <w:ind w:left="177" w:hanging="177"/>
              <w:jc w:val="both"/>
              <w:rPr>
                <w:rFonts w:ascii="Arial" w:hAnsi="Arial" w:cs="Arial"/>
                <w:color w:val="000000" w:themeColor="text1"/>
                <w:sz w:val="20"/>
                <w:szCs w:val="20"/>
              </w:rPr>
            </w:pPr>
            <w:r w:rsidRPr="005237CD">
              <w:rPr>
                <w:rFonts w:ascii="Arial" w:hAnsi="Arial" w:cs="Arial"/>
                <w:color w:val="000000" w:themeColor="text1"/>
                <w:sz w:val="20"/>
                <w:szCs w:val="20"/>
              </w:rPr>
              <w:t>a) sono generate durante la realizzazione di un'opera, di cui costituiscono parte integrante e il cui scopo primario non è la produzione di tale materiale;</w:t>
            </w:r>
          </w:p>
          <w:p w14:paraId="3F71010E" w14:textId="77777777" w:rsidR="000F27CF" w:rsidRPr="005237CD" w:rsidRDefault="000F27CF" w:rsidP="00804AB6">
            <w:pPr>
              <w:ind w:left="177" w:hanging="177"/>
              <w:jc w:val="both"/>
              <w:rPr>
                <w:rFonts w:ascii="Arial" w:hAnsi="Arial" w:cs="Arial"/>
                <w:color w:val="000000" w:themeColor="text1"/>
                <w:sz w:val="20"/>
                <w:szCs w:val="20"/>
              </w:rPr>
            </w:pPr>
            <w:r w:rsidRPr="005237CD">
              <w:rPr>
                <w:rFonts w:ascii="Arial" w:hAnsi="Arial" w:cs="Arial"/>
                <w:color w:val="000000" w:themeColor="text1"/>
                <w:sz w:val="20"/>
                <w:szCs w:val="20"/>
              </w:rPr>
              <w:t xml:space="preserve">b) il loro utilizzo è conforme alle disposizioni del piano di utilizzo di cui all'articolo 9 o della dichiarazione di cui </w:t>
            </w:r>
            <w:bookmarkStart w:id="3" w:name="_Hlk145518754"/>
            <w:r w:rsidRPr="005237CD">
              <w:rPr>
                <w:rFonts w:ascii="Arial" w:hAnsi="Arial" w:cs="Arial"/>
                <w:strike/>
                <w:color w:val="000000" w:themeColor="text1"/>
                <w:sz w:val="20"/>
                <w:szCs w:val="20"/>
              </w:rPr>
              <w:t>all'articolo 21</w:t>
            </w:r>
            <w:r w:rsidRPr="005237CD">
              <w:rPr>
                <w:rFonts w:ascii="Arial" w:hAnsi="Arial" w:cs="Arial"/>
                <w:color w:val="000000" w:themeColor="text1"/>
                <w:sz w:val="20"/>
                <w:szCs w:val="20"/>
              </w:rPr>
              <w:t xml:space="preserve"> </w:t>
            </w:r>
            <w:r w:rsidRPr="005237CD">
              <w:rPr>
                <w:rFonts w:ascii="Arial" w:hAnsi="Arial" w:cs="Arial"/>
                <w:b/>
                <w:color w:val="000000" w:themeColor="text1"/>
                <w:sz w:val="20"/>
                <w:szCs w:val="20"/>
              </w:rPr>
              <w:t>agli articoli 19 e 21</w:t>
            </w:r>
            <w:bookmarkEnd w:id="3"/>
            <w:r w:rsidRPr="005237CD">
              <w:rPr>
                <w:rFonts w:ascii="Arial" w:hAnsi="Arial" w:cs="Arial"/>
                <w:color w:val="000000" w:themeColor="text1"/>
                <w:sz w:val="20"/>
                <w:szCs w:val="20"/>
              </w:rPr>
              <w:t>, e si realizza:</w:t>
            </w:r>
          </w:p>
          <w:p w14:paraId="6D423F97" w14:textId="77777777" w:rsidR="000F27CF" w:rsidRPr="005237CD" w:rsidRDefault="000F27CF" w:rsidP="00804AB6">
            <w:pPr>
              <w:ind w:left="177"/>
              <w:jc w:val="both"/>
              <w:rPr>
                <w:rFonts w:ascii="Arial" w:hAnsi="Arial" w:cs="Arial"/>
                <w:color w:val="000000" w:themeColor="text1"/>
                <w:sz w:val="20"/>
                <w:szCs w:val="20"/>
              </w:rPr>
            </w:pPr>
            <w:r w:rsidRPr="005237CD">
              <w:rPr>
                <w:rFonts w:ascii="Arial" w:hAnsi="Arial" w:cs="Arial"/>
                <w:color w:val="000000" w:themeColor="text1"/>
                <w:sz w:val="20"/>
                <w:szCs w:val="20"/>
              </w:rPr>
              <w:t xml:space="preserve">1) nel corso dell'esecuzione della stessa opera nella quale è stato generato o di un'opera diversa, per la realizzazione di </w:t>
            </w:r>
            <w:proofErr w:type="spellStart"/>
            <w:r w:rsidRPr="005237CD">
              <w:rPr>
                <w:rFonts w:ascii="Arial" w:hAnsi="Arial" w:cs="Arial"/>
                <w:color w:val="000000" w:themeColor="text1"/>
                <w:sz w:val="20"/>
                <w:szCs w:val="20"/>
              </w:rPr>
              <w:t>reinterri</w:t>
            </w:r>
            <w:proofErr w:type="spellEnd"/>
            <w:r w:rsidRPr="005237CD">
              <w:rPr>
                <w:rFonts w:ascii="Arial" w:hAnsi="Arial" w:cs="Arial"/>
                <w:color w:val="000000" w:themeColor="text1"/>
                <w:sz w:val="20"/>
                <w:szCs w:val="20"/>
              </w:rPr>
              <w:t>, riempimenti, rimodellazioni, rilevati, miglioramenti fondiari o viari, recuperi ambientali oppure altre forme di ripristini e miglioramenti ambientali;</w:t>
            </w:r>
          </w:p>
          <w:p w14:paraId="218E64F7" w14:textId="77777777" w:rsidR="000F27CF" w:rsidRPr="005237CD" w:rsidRDefault="000F27CF" w:rsidP="00804AB6">
            <w:pPr>
              <w:ind w:left="177"/>
              <w:jc w:val="both"/>
              <w:rPr>
                <w:rFonts w:ascii="Arial" w:hAnsi="Arial" w:cs="Arial"/>
                <w:color w:val="000000" w:themeColor="text1"/>
                <w:sz w:val="20"/>
                <w:szCs w:val="20"/>
              </w:rPr>
            </w:pPr>
            <w:r w:rsidRPr="005237CD">
              <w:rPr>
                <w:rFonts w:ascii="Arial" w:hAnsi="Arial" w:cs="Arial"/>
                <w:color w:val="000000" w:themeColor="text1"/>
                <w:sz w:val="20"/>
                <w:szCs w:val="20"/>
              </w:rPr>
              <w:t>2) in processi produttivi, in sostituzione di materiali di cava;</w:t>
            </w:r>
          </w:p>
          <w:p w14:paraId="6EC41ACA" w14:textId="77777777" w:rsidR="000F27CF" w:rsidRPr="005237CD" w:rsidRDefault="000F27CF" w:rsidP="00804AB6">
            <w:pPr>
              <w:ind w:left="177" w:hanging="177"/>
              <w:jc w:val="both"/>
              <w:rPr>
                <w:rFonts w:ascii="Arial" w:hAnsi="Arial" w:cs="Arial"/>
                <w:color w:val="000000" w:themeColor="text1"/>
                <w:sz w:val="20"/>
                <w:szCs w:val="20"/>
              </w:rPr>
            </w:pPr>
            <w:r w:rsidRPr="005237CD">
              <w:rPr>
                <w:rFonts w:ascii="Arial" w:hAnsi="Arial" w:cs="Arial"/>
                <w:color w:val="000000" w:themeColor="text1"/>
                <w:sz w:val="20"/>
                <w:szCs w:val="20"/>
              </w:rPr>
              <w:t>c) sono idonee ad essere utilizzate direttamente, ossia senza alcun ulteriore trattamento diverso dalla normale pratica industriale;</w:t>
            </w:r>
          </w:p>
          <w:p w14:paraId="7444A706" w14:textId="77777777" w:rsidR="000F27CF" w:rsidRPr="005237CD" w:rsidRDefault="000F27CF" w:rsidP="00804AB6">
            <w:pPr>
              <w:spacing w:after="120"/>
              <w:ind w:left="177" w:hanging="177"/>
              <w:jc w:val="both"/>
              <w:rPr>
                <w:rFonts w:ascii="Arial" w:hAnsi="Arial" w:cs="Arial"/>
                <w:color w:val="000000" w:themeColor="text1"/>
                <w:sz w:val="20"/>
                <w:szCs w:val="20"/>
              </w:rPr>
            </w:pPr>
            <w:r w:rsidRPr="005237CD">
              <w:rPr>
                <w:rFonts w:ascii="Arial" w:hAnsi="Arial" w:cs="Arial"/>
                <w:color w:val="000000" w:themeColor="text1"/>
                <w:sz w:val="20"/>
                <w:szCs w:val="20"/>
              </w:rPr>
              <w:t xml:space="preserve">d) soddisfano i requisiti di qualità ambientale espressamente previsti dal Capo II o dal Capo III </w:t>
            </w:r>
            <w:r w:rsidRPr="005237CD">
              <w:rPr>
                <w:rFonts w:ascii="Arial" w:hAnsi="Arial" w:cs="Arial"/>
                <w:b/>
                <w:color w:val="000000" w:themeColor="text1"/>
                <w:sz w:val="20"/>
                <w:szCs w:val="20"/>
              </w:rPr>
              <w:t>o dal Capo III-</w:t>
            </w:r>
            <w:r w:rsidRPr="005237CD">
              <w:rPr>
                <w:rFonts w:ascii="Arial" w:hAnsi="Arial" w:cs="Arial"/>
                <w:b/>
                <w:i/>
                <w:color w:val="000000" w:themeColor="text1"/>
                <w:sz w:val="20"/>
                <w:szCs w:val="20"/>
              </w:rPr>
              <w:t>bis</w:t>
            </w:r>
            <w:r w:rsidRPr="005237CD">
              <w:rPr>
                <w:rFonts w:ascii="Arial" w:hAnsi="Arial" w:cs="Arial"/>
                <w:b/>
                <w:color w:val="000000" w:themeColor="text1"/>
                <w:sz w:val="20"/>
                <w:szCs w:val="20"/>
              </w:rPr>
              <w:t xml:space="preserve"> </w:t>
            </w:r>
            <w:r w:rsidRPr="005237CD">
              <w:rPr>
                <w:rFonts w:ascii="Arial" w:hAnsi="Arial" w:cs="Arial"/>
                <w:color w:val="000000" w:themeColor="text1"/>
                <w:sz w:val="20"/>
                <w:szCs w:val="20"/>
              </w:rPr>
              <w:t>o dal Capo IV del presente regolamento, per le modalità di utilizzo specifico di cui alla lettera b).</w:t>
            </w:r>
          </w:p>
          <w:p w14:paraId="08C883E6" w14:textId="77777777" w:rsidR="000F27CF" w:rsidRPr="005237CD" w:rsidRDefault="000F27CF" w:rsidP="00804AB6">
            <w:pPr>
              <w:rPr>
                <w:rFonts w:ascii="Arial" w:hAnsi="Arial" w:cs="Arial"/>
                <w:sz w:val="20"/>
                <w:szCs w:val="20"/>
              </w:rPr>
            </w:pPr>
          </w:p>
        </w:tc>
      </w:tr>
      <w:tr w:rsidR="000F27CF" w14:paraId="5B4201EB" w14:textId="77777777" w:rsidTr="00804AB6">
        <w:tc>
          <w:tcPr>
            <w:tcW w:w="4535" w:type="dxa"/>
          </w:tcPr>
          <w:p w14:paraId="2742785F" w14:textId="77777777" w:rsidR="000F27CF" w:rsidRPr="005C2360" w:rsidRDefault="000F27CF" w:rsidP="00804AB6">
            <w:pPr>
              <w:jc w:val="both"/>
              <w:rPr>
                <w:rFonts w:ascii="Arial" w:hAnsi="Arial" w:cs="Arial"/>
                <w:sz w:val="20"/>
                <w:szCs w:val="20"/>
              </w:rPr>
            </w:pPr>
            <w:r w:rsidRPr="005C2360">
              <w:rPr>
                <w:rFonts w:ascii="Arial" w:hAnsi="Arial" w:cs="Arial"/>
                <w:sz w:val="20"/>
                <w:szCs w:val="20"/>
              </w:rPr>
              <w:t xml:space="preserve">3. Nei casi in cui le terre e rocce da scavo contengano materiali di riporto, la componente di materiali di origine antropica frammisti ai materiali di origine naturale non può superare la quantità massima del 20% in peso, da quantificarsi secondo la metodologia di cui all'allegato 10. Oltre al rispetto dei requisiti di qualità ambientale di cui al comma 2, lettera d), le matrici materiali di riporto sono sottoposte al test di cessione, effettuato secondo le metodiche di cui al decreto del Ministro dell'ambiente del </w:t>
            </w:r>
            <w:r w:rsidRPr="005C2360">
              <w:rPr>
                <w:rFonts w:ascii="Arial" w:hAnsi="Arial" w:cs="Arial"/>
                <w:i/>
                <w:iCs/>
                <w:sz w:val="20"/>
                <w:szCs w:val="20"/>
              </w:rPr>
              <w:t>5 febbraio 1998</w:t>
            </w:r>
            <w:r w:rsidRPr="005C2360">
              <w:rPr>
                <w:rFonts w:ascii="Arial" w:hAnsi="Arial" w:cs="Arial"/>
                <w:sz w:val="20"/>
                <w:szCs w:val="20"/>
              </w:rPr>
              <w:t xml:space="preserve">, recante «Individuazione dei rifiuti non pericolosi sottoposti alle procedure semplificate di recupero», pubblicato nel supplemento ordinario alla Gazzetta Ufficiale n. 88 del 16 aprile 1998, per i parametri pertinenti, ad esclusione del parametro amianto, al fine di accertare il rispetto delle concentrazioni soglia di contaminazione delle acque sotterranee, di cui alla Tabella 2, Allegato 5, al Titolo 5, della Parte IV, del </w:t>
            </w:r>
            <w:r w:rsidRPr="005C2360">
              <w:rPr>
                <w:rFonts w:ascii="Arial" w:hAnsi="Arial" w:cs="Arial"/>
                <w:i/>
                <w:iCs/>
                <w:sz w:val="20"/>
                <w:szCs w:val="20"/>
              </w:rPr>
              <w:t>decreto legislativo 3 aprile 2006, n. 152</w:t>
            </w:r>
            <w:r w:rsidRPr="005C2360">
              <w:rPr>
                <w:rFonts w:ascii="Arial" w:hAnsi="Arial" w:cs="Arial"/>
                <w:sz w:val="20"/>
                <w:szCs w:val="20"/>
              </w:rPr>
              <w:t>, o, comunque, dei valori di fondo naturale stabiliti per il sito e approvati dagli enti di controllo.</w:t>
            </w:r>
          </w:p>
          <w:p w14:paraId="3C10A7E8" w14:textId="77777777" w:rsidR="000F27CF" w:rsidRPr="005C2360" w:rsidRDefault="000F27CF" w:rsidP="00804AB6">
            <w:pPr>
              <w:rPr>
                <w:rFonts w:ascii="Arial" w:hAnsi="Arial" w:cs="Arial"/>
                <w:b/>
                <w:bCs/>
                <w:sz w:val="20"/>
                <w:szCs w:val="20"/>
              </w:rPr>
            </w:pPr>
          </w:p>
        </w:tc>
        <w:tc>
          <w:tcPr>
            <w:tcW w:w="4535" w:type="dxa"/>
          </w:tcPr>
          <w:p w14:paraId="66064F7D" w14:textId="77777777" w:rsidR="000F27CF" w:rsidRPr="005237CD" w:rsidRDefault="000F27CF" w:rsidP="00804AB6">
            <w:pPr>
              <w:spacing w:after="120"/>
              <w:contextualSpacing/>
              <w:jc w:val="both"/>
              <w:rPr>
                <w:rFonts w:ascii="Arial" w:hAnsi="Arial" w:cs="Arial"/>
                <w:b/>
                <w:bCs/>
                <w:strike/>
                <w:color w:val="000000" w:themeColor="text1"/>
                <w:sz w:val="20"/>
                <w:szCs w:val="20"/>
              </w:rPr>
            </w:pPr>
            <w:r w:rsidRPr="005237CD">
              <w:rPr>
                <w:rFonts w:ascii="Arial" w:hAnsi="Arial" w:cs="Arial"/>
                <w:color w:val="000000" w:themeColor="text1"/>
                <w:sz w:val="20"/>
                <w:szCs w:val="20"/>
              </w:rPr>
              <w:t xml:space="preserve">3. Nei casi in cui le terre e rocce da scavo contengano materiali di riporto, la componente di materiali di origine antropica frammisti ai materiali di origine naturale non può superare la quantità massima del 20% in peso, da quantificarsi secondo la metodologia di cui all'allegato 10. Oltre al rispetto dei requisiti di qualità ambientale di cui al comma 2, lettera d), le matrici materiali di riporto, sono sottoposte al test di cessione, effettuato secondo le metodiche di cui al </w:t>
            </w:r>
            <w:r w:rsidRPr="005237CD">
              <w:rPr>
                <w:rFonts w:ascii="Arial" w:hAnsi="Arial" w:cs="Arial"/>
                <w:i/>
                <w:color w:val="000000" w:themeColor="text1"/>
                <w:sz w:val="20"/>
                <w:szCs w:val="20"/>
              </w:rPr>
              <w:t>decreto del Ministro dell'ambiente del 5 febbraio 1998, recante «Individuazione dei rifiuti non pericolosi sottoposti alle procedure semplificate di recupero»</w:t>
            </w:r>
            <w:r w:rsidRPr="005237CD">
              <w:rPr>
                <w:rFonts w:ascii="Arial" w:hAnsi="Arial" w:cs="Arial"/>
                <w:color w:val="000000" w:themeColor="text1"/>
                <w:sz w:val="20"/>
                <w:szCs w:val="20"/>
              </w:rPr>
              <w:t xml:space="preserve">, pubblicato nel supplemento ordinario alla Gazzetta Ufficiale n. 88 del 16 aprile 1998, ad esclusione del parametro amianto, </w:t>
            </w:r>
            <w:r w:rsidRPr="005237CD">
              <w:rPr>
                <w:rFonts w:ascii="Arial" w:hAnsi="Arial" w:cs="Arial"/>
                <w:b/>
                <w:color w:val="000000" w:themeColor="text1"/>
                <w:sz w:val="20"/>
                <w:szCs w:val="20"/>
              </w:rPr>
              <w:t>al fine di garantire il rispetto dei limiti di cui al medesimo decreto.</w:t>
            </w:r>
          </w:p>
          <w:p w14:paraId="1B2450F2" w14:textId="77777777" w:rsidR="000F27CF" w:rsidRPr="005237CD" w:rsidRDefault="000F27CF" w:rsidP="00804AB6">
            <w:pPr>
              <w:rPr>
                <w:rFonts w:ascii="Arial" w:hAnsi="Arial" w:cs="Arial"/>
                <w:sz w:val="20"/>
                <w:szCs w:val="20"/>
              </w:rPr>
            </w:pPr>
          </w:p>
        </w:tc>
      </w:tr>
      <w:tr w:rsidR="000F27CF" w14:paraId="4CD82967" w14:textId="77777777" w:rsidTr="00804AB6">
        <w:tc>
          <w:tcPr>
            <w:tcW w:w="4535" w:type="dxa"/>
          </w:tcPr>
          <w:p w14:paraId="0E508272" w14:textId="77777777" w:rsidR="000F27CF" w:rsidRPr="005C2360" w:rsidRDefault="000F27CF" w:rsidP="00804AB6">
            <w:pPr>
              <w:jc w:val="both"/>
              <w:rPr>
                <w:rFonts w:ascii="Arial" w:hAnsi="Arial" w:cs="Arial"/>
                <w:sz w:val="20"/>
                <w:szCs w:val="20"/>
              </w:rPr>
            </w:pPr>
            <w:r w:rsidRPr="005C2360">
              <w:rPr>
                <w:rFonts w:ascii="Arial" w:hAnsi="Arial" w:cs="Arial"/>
                <w:sz w:val="20"/>
                <w:szCs w:val="20"/>
              </w:rPr>
              <w:lastRenderedPageBreak/>
              <w:t xml:space="preserve">4. Fatto salvo quanto previsto dall'articolo 24, comma 2, sull'utilizzo nel sito di produzione delle terre e rocce da scavo contenenti amianto presente negli affioramenti geologici naturali, alle terre e rocce da scavo, ai fini del loro utilizzo quali sottoprodotti, si applica per il parametro amianto la Tabella 1, Allegato 5, al Titolo V, della Parte IV, del </w:t>
            </w:r>
            <w:r w:rsidRPr="005C2360">
              <w:rPr>
                <w:rFonts w:ascii="Arial" w:hAnsi="Arial" w:cs="Arial"/>
                <w:i/>
                <w:iCs/>
                <w:sz w:val="20"/>
                <w:szCs w:val="20"/>
              </w:rPr>
              <w:t>decreto legislativo n. 152 del 2006</w:t>
            </w:r>
            <w:r w:rsidRPr="005C2360">
              <w:rPr>
                <w:rFonts w:ascii="Arial" w:hAnsi="Arial" w:cs="Arial"/>
                <w:sz w:val="20"/>
                <w:szCs w:val="20"/>
              </w:rPr>
              <w:t>, secondo quanto previsto dall'allegato 4 al presente regolamento. Il parametro amianto è escluso dall'applicazione del test di cessione.</w:t>
            </w:r>
          </w:p>
          <w:p w14:paraId="41A8FC5F" w14:textId="77777777" w:rsidR="000F27CF" w:rsidRPr="005C2360" w:rsidRDefault="000F27CF" w:rsidP="00804AB6">
            <w:pPr>
              <w:rPr>
                <w:rFonts w:ascii="Arial" w:hAnsi="Arial" w:cs="Arial"/>
                <w:b/>
                <w:bCs/>
                <w:sz w:val="20"/>
                <w:szCs w:val="20"/>
              </w:rPr>
            </w:pPr>
          </w:p>
        </w:tc>
        <w:tc>
          <w:tcPr>
            <w:tcW w:w="4535" w:type="dxa"/>
          </w:tcPr>
          <w:p w14:paraId="0AE6A1C1" w14:textId="77777777" w:rsidR="000F27CF" w:rsidRPr="005237CD" w:rsidRDefault="000F27CF" w:rsidP="00804AB6">
            <w:pPr>
              <w:spacing w:after="120"/>
              <w:jc w:val="both"/>
              <w:rPr>
                <w:rFonts w:ascii="Arial" w:hAnsi="Arial" w:cs="Arial"/>
                <w:color w:val="000000" w:themeColor="text1"/>
                <w:sz w:val="20"/>
                <w:szCs w:val="20"/>
              </w:rPr>
            </w:pPr>
            <w:r w:rsidRPr="005237CD">
              <w:rPr>
                <w:rFonts w:ascii="Arial" w:hAnsi="Arial" w:cs="Arial"/>
                <w:color w:val="000000" w:themeColor="text1"/>
                <w:sz w:val="20"/>
                <w:szCs w:val="20"/>
              </w:rPr>
              <w:t xml:space="preserve">4. Fatto salvo quanto previsto dall'articolo 24, comma 2, sull'utilizzo nel sito di produzione delle terre e rocce da scavo contenenti amianto presente negli affioramenti geologici naturali, alle terre e rocce da scavo, ai fini del loro utilizzo quali sottoprodotti, si applica per il parametro amianto la Tabella 1, Allegato 5, al Titolo V, della Parte IV, del </w:t>
            </w:r>
            <w:r w:rsidRPr="005237CD">
              <w:rPr>
                <w:rFonts w:ascii="Arial" w:hAnsi="Arial" w:cs="Arial"/>
                <w:i/>
                <w:color w:val="000000" w:themeColor="text1"/>
                <w:sz w:val="20"/>
                <w:szCs w:val="20"/>
              </w:rPr>
              <w:t>decreto legislativo n. 152 del 2006</w:t>
            </w:r>
            <w:r w:rsidRPr="005237CD">
              <w:rPr>
                <w:rFonts w:ascii="Arial" w:hAnsi="Arial" w:cs="Arial"/>
                <w:color w:val="000000" w:themeColor="text1"/>
                <w:sz w:val="20"/>
                <w:szCs w:val="20"/>
              </w:rPr>
              <w:t>, secondo quanto previsto dall'allegato 4 al presente regolamento. Il parametro amianto è escluso dall'applicazione del test di cessione.</w:t>
            </w:r>
          </w:p>
        </w:tc>
      </w:tr>
      <w:tr w:rsidR="000F27CF" w14:paraId="052A553A" w14:textId="77777777" w:rsidTr="00804AB6">
        <w:tc>
          <w:tcPr>
            <w:tcW w:w="4535" w:type="dxa"/>
          </w:tcPr>
          <w:p w14:paraId="1BB9286A" w14:textId="77777777" w:rsidR="000F27CF" w:rsidRPr="005C2360" w:rsidRDefault="000F27CF" w:rsidP="00804AB6">
            <w:pPr>
              <w:jc w:val="both"/>
              <w:rPr>
                <w:rFonts w:ascii="Arial" w:hAnsi="Arial" w:cs="Arial"/>
                <w:b/>
                <w:bCs/>
                <w:sz w:val="20"/>
                <w:szCs w:val="20"/>
              </w:rPr>
            </w:pPr>
            <w:r w:rsidRPr="005C2360">
              <w:rPr>
                <w:rFonts w:ascii="Arial" w:hAnsi="Arial" w:cs="Arial"/>
                <w:sz w:val="20"/>
                <w:szCs w:val="20"/>
              </w:rPr>
              <w:t>5. La sussistenza delle condizioni di cui ai commi 2, 3 e 4 è attestata tramite la predisposizione e la trasmissione del piano di utilizzo o della dichiarazione di cui all'articolo 21, nonché della dichiarazione di avvenuto utilizzo in conformità alle previsioni del presente regolamento.</w:t>
            </w:r>
          </w:p>
        </w:tc>
        <w:tc>
          <w:tcPr>
            <w:tcW w:w="4535" w:type="dxa"/>
          </w:tcPr>
          <w:p w14:paraId="295035BD" w14:textId="77777777" w:rsidR="000F27CF" w:rsidRPr="005237CD" w:rsidRDefault="000F27CF" w:rsidP="00804AB6">
            <w:pPr>
              <w:spacing w:after="120"/>
              <w:jc w:val="both"/>
              <w:rPr>
                <w:rFonts w:ascii="Arial" w:hAnsi="Arial" w:cs="Arial"/>
                <w:color w:val="000000" w:themeColor="text1"/>
                <w:sz w:val="20"/>
                <w:szCs w:val="20"/>
              </w:rPr>
            </w:pPr>
            <w:r w:rsidRPr="005237CD">
              <w:rPr>
                <w:rFonts w:ascii="Arial" w:hAnsi="Arial" w:cs="Arial"/>
                <w:color w:val="000000" w:themeColor="text1"/>
                <w:sz w:val="20"/>
                <w:szCs w:val="20"/>
              </w:rPr>
              <w:t xml:space="preserve">5. La sussistenza delle condizioni di cui ai commi 2, 3 e 4 è attestata tramite la predisposizione e la trasmissione del piano di utilizzo o della dichiarazione di cui </w:t>
            </w:r>
            <w:r w:rsidRPr="005237CD">
              <w:rPr>
                <w:rFonts w:ascii="Arial" w:hAnsi="Arial" w:cs="Arial"/>
                <w:strike/>
                <w:color w:val="000000" w:themeColor="text1"/>
                <w:sz w:val="20"/>
                <w:szCs w:val="20"/>
              </w:rPr>
              <w:t>all'articolo 21</w:t>
            </w:r>
            <w:r w:rsidRPr="005237CD">
              <w:rPr>
                <w:rFonts w:ascii="Arial" w:hAnsi="Arial" w:cs="Arial"/>
                <w:color w:val="000000" w:themeColor="text1"/>
                <w:sz w:val="20"/>
                <w:szCs w:val="20"/>
              </w:rPr>
              <w:t xml:space="preserve"> </w:t>
            </w:r>
            <w:r w:rsidRPr="005237CD">
              <w:rPr>
                <w:rFonts w:ascii="Arial" w:hAnsi="Arial" w:cs="Arial"/>
                <w:b/>
                <w:color w:val="000000" w:themeColor="text1"/>
                <w:sz w:val="20"/>
                <w:szCs w:val="20"/>
              </w:rPr>
              <w:t>agli articoli 19 e 21</w:t>
            </w:r>
            <w:r w:rsidRPr="005237CD">
              <w:rPr>
                <w:rFonts w:ascii="Arial" w:hAnsi="Arial" w:cs="Arial"/>
                <w:color w:val="000000" w:themeColor="text1"/>
                <w:sz w:val="20"/>
                <w:szCs w:val="20"/>
              </w:rPr>
              <w:t>, nonché della dichiarazione di avvenuto utilizzo</w:t>
            </w:r>
            <w:r w:rsidRPr="005237CD">
              <w:rPr>
                <w:rFonts w:ascii="Arial" w:hAnsi="Arial" w:cs="Arial"/>
                <w:b/>
                <w:color w:val="000000" w:themeColor="text1"/>
                <w:sz w:val="20"/>
                <w:szCs w:val="20"/>
              </w:rPr>
              <w:t>,</w:t>
            </w:r>
            <w:r w:rsidRPr="005237CD">
              <w:rPr>
                <w:rFonts w:ascii="Arial" w:hAnsi="Arial" w:cs="Arial"/>
                <w:color w:val="000000" w:themeColor="text1"/>
                <w:sz w:val="20"/>
                <w:szCs w:val="20"/>
              </w:rPr>
              <w:t xml:space="preserve"> in conformità alle previsioni del presente regolamento.</w:t>
            </w:r>
          </w:p>
        </w:tc>
      </w:tr>
      <w:tr w:rsidR="000F27CF" w14:paraId="2977DD68" w14:textId="77777777" w:rsidTr="00804AB6">
        <w:tc>
          <w:tcPr>
            <w:tcW w:w="4535" w:type="dxa"/>
          </w:tcPr>
          <w:p w14:paraId="44144313" w14:textId="77777777" w:rsidR="000F27CF" w:rsidRPr="005C2360" w:rsidRDefault="000F27CF" w:rsidP="00804AB6">
            <w:pPr>
              <w:rPr>
                <w:rFonts w:ascii="Arial" w:hAnsi="Arial" w:cs="Arial"/>
                <w:b/>
                <w:bCs/>
                <w:sz w:val="20"/>
                <w:szCs w:val="20"/>
              </w:rPr>
            </w:pPr>
            <w:r w:rsidRPr="005C2360">
              <w:rPr>
                <w:rFonts w:ascii="Arial" w:hAnsi="Arial" w:cs="Arial"/>
                <w:b/>
                <w:bCs/>
                <w:sz w:val="20"/>
                <w:szCs w:val="20"/>
              </w:rPr>
              <w:t>Art. 5. Deposito intermedio</w:t>
            </w:r>
          </w:p>
        </w:tc>
        <w:tc>
          <w:tcPr>
            <w:tcW w:w="4535" w:type="dxa"/>
          </w:tcPr>
          <w:p w14:paraId="585E01CC" w14:textId="77777777" w:rsidR="000F27CF" w:rsidRPr="005237CD" w:rsidRDefault="000F27CF" w:rsidP="00804AB6">
            <w:pPr>
              <w:rPr>
                <w:rFonts w:ascii="Arial" w:hAnsi="Arial" w:cs="Arial"/>
                <w:sz w:val="20"/>
                <w:szCs w:val="20"/>
              </w:rPr>
            </w:pPr>
            <w:r w:rsidRPr="005237CD">
              <w:rPr>
                <w:rFonts w:ascii="Arial" w:hAnsi="Arial" w:cs="Arial"/>
                <w:b/>
                <w:bCs/>
                <w:sz w:val="20"/>
                <w:szCs w:val="20"/>
              </w:rPr>
              <w:t>Art. 5. Deposito intermedio</w:t>
            </w:r>
          </w:p>
        </w:tc>
      </w:tr>
      <w:tr w:rsidR="000F27CF" w14:paraId="58B81420" w14:textId="77777777" w:rsidTr="00804AB6">
        <w:tc>
          <w:tcPr>
            <w:tcW w:w="4535" w:type="dxa"/>
          </w:tcPr>
          <w:p w14:paraId="7675A0A4" w14:textId="77777777" w:rsidR="000F27CF" w:rsidRPr="00C13164" w:rsidRDefault="000F27CF" w:rsidP="00804AB6">
            <w:pPr>
              <w:jc w:val="both"/>
              <w:rPr>
                <w:rFonts w:ascii="Arial" w:hAnsi="Arial" w:cs="Arial"/>
                <w:sz w:val="20"/>
                <w:szCs w:val="20"/>
              </w:rPr>
            </w:pPr>
            <w:r w:rsidRPr="00C13164">
              <w:rPr>
                <w:rFonts w:ascii="Arial" w:hAnsi="Arial" w:cs="Arial"/>
                <w:sz w:val="20"/>
                <w:szCs w:val="20"/>
              </w:rPr>
              <w:t>1. Il deposito intermedio delle terre e rocce da scavo può essere effettuato nel sito di produzione, nel sito di destinazione o in altro sito a condizione che siano rispettati i seguenti requisiti:</w:t>
            </w:r>
          </w:p>
          <w:p w14:paraId="19A0A6D2" w14:textId="77777777" w:rsidR="000F27CF" w:rsidRPr="00C13164" w:rsidRDefault="000F27CF" w:rsidP="00804AB6">
            <w:pPr>
              <w:ind w:left="142" w:hanging="142"/>
              <w:jc w:val="both"/>
              <w:rPr>
                <w:rFonts w:ascii="Arial" w:hAnsi="Arial" w:cs="Arial"/>
                <w:color w:val="000000" w:themeColor="text1"/>
                <w:sz w:val="20"/>
                <w:szCs w:val="20"/>
              </w:rPr>
            </w:pPr>
            <w:r w:rsidRPr="00C13164">
              <w:rPr>
                <w:rFonts w:ascii="Arial" w:hAnsi="Arial" w:cs="Arial"/>
                <w:color w:val="000000" w:themeColor="text1"/>
                <w:sz w:val="20"/>
                <w:szCs w:val="20"/>
              </w:rPr>
              <w:t>a) il sito rientra nella medesima classe di destinazione d'uso urbanistica del sito di produzione, nel caso di sito di produzione i cui valori di soglia di contaminazione rientrano nei valori di cui alla colonna B, Tabella 1, Allegato 5, al Titolo V, della Parte IV, del decreto legislativo 3 aprile 2006, n. 152, oppure in tutte le classi di destinazioni urbanistiche, nel caso in cui il sito di produzione rientri nei valori di cui alla colonna A, Tabella 1, Allegato 5, al Titolo V, della Parte IV, del medesimo decreto legislativo;</w:t>
            </w:r>
          </w:p>
          <w:p w14:paraId="432C87DA" w14:textId="77777777" w:rsidR="000F27CF" w:rsidRPr="00C13164" w:rsidRDefault="000F27CF" w:rsidP="00804AB6">
            <w:pPr>
              <w:ind w:left="142" w:hanging="142"/>
              <w:jc w:val="both"/>
              <w:rPr>
                <w:rFonts w:ascii="Arial" w:hAnsi="Arial" w:cs="Arial"/>
                <w:color w:val="000000" w:themeColor="text1"/>
                <w:sz w:val="20"/>
                <w:szCs w:val="20"/>
              </w:rPr>
            </w:pPr>
            <w:r w:rsidRPr="00C13164">
              <w:rPr>
                <w:rFonts w:ascii="Arial" w:hAnsi="Arial" w:cs="Arial"/>
                <w:color w:val="000000" w:themeColor="text1"/>
                <w:sz w:val="20"/>
                <w:szCs w:val="20"/>
              </w:rPr>
              <w:t>b) l'ubicazione e la durata del deposito sono indicate nel piano di utilizzo o nella dichiarazione di cui all'articolo 21;</w:t>
            </w:r>
          </w:p>
          <w:p w14:paraId="1E648D90" w14:textId="77777777" w:rsidR="000F27CF" w:rsidRPr="00C13164" w:rsidRDefault="000F27CF" w:rsidP="00804AB6">
            <w:pPr>
              <w:ind w:left="142" w:hanging="142"/>
              <w:jc w:val="both"/>
              <w:rPr>
                <w:rFonts w:ascii="Arial" w:hAnsi="Arial" w:cs="Arial"/>
                <w:color w:val="000000" w:themeColor="text1"/>
                <w:sz w:val="20"/>
                <w:szCs w:val="20"/>
              </w:rPr>
            </w:pPr>
            <w:r w:rsidRPr="00C13164">
              <w:rPr>
                <w:rFonts w:ascii="Arial" w:hAnsi="Arial" w:cs="Arial"/>
                <w:color w:val="000000" w:themeColor="text1"/>
                <w:sz w:val="20"/>
                <w:szCs w:val="20"/>
              </w:rPr>
              <w:t>c) la durata del deposito non può superare il termine di validità del piano di utilizzo o della dichiarazione di cui all'articolo 21;</w:t>
            </w:r>
          </w:p>
          <w:p w14:paraId="12979F36" w14:textId="77777777" w:rsidR="000F27CF" w:rsidRPr="00C13164" w:rsidRDefault="000F27CF" w:rsidP="00804AB6">
            <w:pPr>
              <w:ind w:left="142" w:hanging="142"/>
              <w:jc w:val="both"/>
              <w:rPr>
                <w:rFonts w:ascii="Arial" w:hAnsi="Arial" w:cs="Arial"/>
                <w:color w:val="000000" w:themeColor="text1"/>
                <w:sz w:val="20"/>
                <w:szCs w:val="20"/>
              </w:rPr>
            </w:pPr>
            <w:r w:rsidRPr="00C13164">
              <w:rPr>
                <w:rFonts w:ascii="Arial" w:hAnsi="Arial" w:cs="Arial"/>
                <w:color w:val="000000" w:themeColor="text1"/>
                <w:sz w:val="20"/>
                <w:szCs w:val="20"/>
              </w:rPr>
              <w:t>d) il deposito delle terre e rocce da scavo è fisicamente separato e gestito in modo autonomo anche rispetto ad altri depositi di terre e rocce da scavo oggetto di differenti piani di utilizzo o dichiarazioni di cui all'articolo 21, e a eventuali rifiuti presenti nel sito in deposito temporaneo;</w:t>
            </w:r>
          </w:p>
          <w:p w14:paraId="5DC3A28C" w14:textId="77777777" w:rsidR="000F27CF" w:rsidRPr="00C13164" w:rsidRDefault="000F27CF" w:rsidP="00804AB6">
            <w:pPr>
              <w:ind w:left="142" w:hanging="142"/>
              <w:jc w:val="both"/>
              <w:rPr>
                <w:rFonts w:ascii="Arial" w:hAnsi="Arial" w:cs="Arial"/>
                <w:color w:val="000000" w:themeColor="text1"/>
                <w:sz w:val="20"/>
                <w:szCs w:val="20"/>
              </w:rPr>
            </w:pPr>
            <w:r w:rsidRPr="00C13164">
              <w:rPr>
                <w:rFonts w:ascii="Arial" w:hAnsi="Arial" w:cs="Arial"/>
                <w:color w:val="000000" w:themeColor="text1"/>
                <w:sz w:val="20"/>
                <w:szCs w:val="20"/>
              </w:rPr>
              <w:t>e) il deposito delle terre e rocce da scavo è conforme alle previsioni del piano di utilizzo o della dichiarazione di cui all'articolo 21 e si identifica tramite segnaletica posizionata in modo visibile, nella quale sono riportate le informazioni relative al sito di produzione, alle quantità del materiale depositato, nonché i dati amministrativi del piano di utilizzo o della dichiarazione di cui all'articolo 21.</w:t>
            </w:r>
          </w:p>
          <w:p w14:paraId="353FBD16" w14:textId="77777777" w:rsidR="000F27CF" w:rsidRPr="00C13164" w:rsidRDefault="000F27CF" w:rsidP="00804AB6">
            <w:pPr>
              <w:rPr>
                <w:rFonts w:ascii="Arial" w:hAnsi="Arial" w:cs="Arial"/>
                <w:bCs/>
                <w:sz w:val="20"/>
                <w:szCs w:val="20"/>
              </w:rPr>
            </w:pPr>
          </w:p>
        </w:tc>
        <w:tc>
          <w:tcPr>
            <w:tcW w:w="4535" w:type="dxa"/>
          </w:tcPr>
          <w:p w14:paraId="6945C1DE" w14:textId="77777777" w:rsidR="000F27CF" w:rsidRPr="005237CD" w:rsidRDefault="000F27CF" w:rsidP="00804AB6">
            <w:pPr>
              <w:jc w:val="both"/>
              <w:rPr>
                <w:rFonts w:ascii="Arial" w:hAnsi="Arial" w:cs="Arial"/>
                <w:color w:val="000000" w:themeColor="text1"/>
                <w:sz w:val="20"/>
                <w:szCs w:val="20"/>
              </w:rPr>
            </w:pPr>
            <w:r w:rsidRPr="005237CD">
              <w:rPr>
                <w:rFonts w:ascii="Arial" w:hAnsi="Arial" w:cs="Arial"/>
                <w:color w:val="000000" w:themeColor="text1"/>
                <w:sz w:val="20"/>
                <w:szCs w:val="20"/>
              </w:rPr>
              <w:t>1. Il deposito intermedio delle terre e rocce da scavo può essere effettuato nel sito di produzione, nel sito di destinazione o in altro sito a condizione che siano rispettati i seguenti requisiti:</w:t>
            </w:r>
          </w:p>
          <w:p w14:paraId="342B496D" w14:textId="77777777" w:rsidR="000F27CF" w:rsidRPr="005237CD" w:rsidRDefault="000F27CF" w:rsidP="00804AB6">
            <w:pPr>
              <w:ind w:left="142" w:hanging="142"/>
              <w:jc w:val="both"/>
              <w:rPr>
                <w:rFonts w:ascii="Arial" w:hAnsi="Arial" w:cs="Arial"/>
                <w:b/>
                <w:bCs/>
                <w:color w:val="000000" w:themeColor="text1"/>
                <w:sz w:val="20"/>
                <w:szCs w:val="20"/>
              </w:rPr>
            </w:pPr>
            <w:r w:rsidRPr="005237CD">
              <w:rPr>
                <w:rFonts w:ascii="Arial" w:hAnsi="Arial" w:cs="Arial"/>
                <w:b/>
                <w:color w:val="000000" w:themeColor="text1"/>
                <w:sz w:val="20"/>
                <w:szCs w:val="20"/>
              </w:rPr>
              <w:t xml:space="preserve">a) </w:t>
            </w:r>
            <w:r w:rsidRPr="005237CD">
              <w:rPr>
                <w:rFonts w:ascii="Arial" w:hAnsi="Arial" w:cs="Arial"/>
                <w:strike/>
                <w:color w:val="000000" w:themeColor="text1"/>
                <w:sz w:val="20"/>
                <w:szCs w:val="20"/>
              </w:rPr>
              <w:t>il sito rientra nella medesima classe di destinazione d'uso urbanistica del sito di produzione, nel caso di sito di produzione i cui valori di soglia di contaminazione rientrano nei valori di cui alla colonna B, Tabella 1, Allegato 5, al Titolo V, della Parte IV, del decreto legislativo 3 aprile 2006, n. 152, oppure in tutte le classi di destinazioni urbanistiche, nel caso in cui il sito di produzione rientri nei valori di cui alla colonna A, Tabella 1, Allegato 5, al Titolo V, della Parte IV, del medesimo decreto legislativo</w:t>
            </w:r>
            <w:r w:rsidRPr="005237CD">
              <w:rPr>
                <w:rFonts w:ascii="Arial" w:hAnsi="Arial" w:cs="Arial"/>
                <w:color w:val="000000" w:themeColor="text1"/>
                <w:sz w:val="20"/>
                <w:szCs w:val="20"/>
              </w:rPr>
              <w:t xml:space="preserve">; </w:t>
            </w:r>
            <w:r w:rsidRPr="005237CD">
              <w:rPr>
                <w:rFonts w:ascii="Arial" w:hAnsi="Arial" w:cs="Arial"/>
                <w:b/>
                <w:bCs/>
                <w:color w:val="000000" w:themeColor="text1"/>
                <w:sz w:val="20"/>
                <w:szCs w:val="20"/>
              </w:rPr>
              <w:t xml:space="preserve">se la concentrazione di inquinanti nei terreni prodotti rientra nei limiti di cui alla colonna A della Tabella 1, Allegato 5, al Titolo V, della Parte IV, del </w:t>
            </w:r>
            <w:r w:rsidRPr="005237CD">
              <w:rPr>
                <w:rFonts w:ascii="Arial" w:hAnsi="Arial" w:cs="Arial"/>
                <w:b/>
                <w:bCs/>
                <w:i/>
                <w:color w:val="000000" w:themeColor="text1"/>
                <w:sz w:val="20"/>
                <w:szCs w:val="20"/>
              </w:rPr>
              <w:t>decreto legislativo 3 aprile 2006, n. 152</w:t>
            </w:r>
            <w:r w:rsidRPr="005237CD">
              <w:rPr>
                <w:rFonts w:ascii="Arial" w:hAnsi="Arial" w:cs="Arial"/>
                <w:b/>
                <w:bCs/>
                <w:color w:val="000000" w:themeColor="text1"/>
                <w:sz w:val="20"/>
                <w:szCs w:val="20"/>
              </w:rPr>
              <w:t xml:space="preserve">, il deposito intermedio potrà essere realizzato in qualsiasi sito a prescindere dal suo uso; se la concentrazione di inquinanti nei terreni prodotti è compresa fra i limiti di cui alle colonne A e B della Tabella 1, Allegato 5, al Titolo V, della Parte IV, del </w:t>
            </w:r>
            <w:r w:rsidRPr="005237CD">
              <w:rPr>
                <w:rFonts w:ascii="Arial" w:hAnsi="Arial" w:cs="Arial"/>
                <w:b/>
                <w:bCs/>
                <w:i/>
                <w:color w:val="000000" w:themeColor="text1"/>
                <w:sz w:val="20"/>
                <w:szCs w:val="20"/>
              </w:rPr>
              <w:t>decreto legislativo 3 aprile 2006, n. 152</w:t>
            </w:r>
            <w:r w:rsidRPr="005237CD">
              <w:rPr>
                <w:rFonts w:ascii="Arial" w:hAnsi="Arial" w:cs="Arial"/>
                <w:b/>
                <w:bCs/>
                <w:color w:val="000000" w:themeColor="text1"/>
                <w:sz w:val="20"/>
                <w:szCs w:val="20"/>
              </w:rPr>
              <w:t xml:space="preserve">, il deposito intermedio potrà essere realizzato in siti ad uso commerciale e industriale; </w:t>
            </w:r>
            <w:r w:rsidRPr="00F727E6">
              <w:rPr>
                <w:rFonts w:ascii="Arial" w:hAnsi="Arial" w:cs="Arial"/>
                <w:b/>
                <w:bCs/>
                <w:color w:val="000000" w:themeColor="text1"/>
                <w:sz w:val="20"/>
                <w:szCs w:val="20"/>
                <w:highlight w:val="yellow"/>
              </w:rPr>
              <w:t>in questo caso il deposito intermedio potrà essere realizzato anche in siti ad uso verde, residenziale, agricolo solo se siano realizzati presidi che garantiscano la separazione fisica dalle sottostanti matrici suolo, sottosuolo e acque sotterranee e l’assenza di rischi sanitari e ambientali</w:t>
            </w:r>
            <w:r w:rsidRPr="00F727E6">
              <w:rPr>
                <w:rFonts w:ascii="Arial" w:hAnsi="Arial" w:cs="Arial"/>
                <w:b/>
                <w:color w:val="000000" w:themeColor="text1"/>
                <w:sz w:val="20"/>
                <w:szCs w:val="20"/>
                <w:highlight w:val="yellow"/>
              </w:rPr>
              <w:t>.</w:t>
            </w:r>
          </w:p>
          <w:p w14:paraId="7BACA406" w14:textId="77777777" w:rsidR="000F27CF" w:rsidRPr="005237CD" w:rsidRDefault="000F27CF" w:rsidP="00804AB6">
            <w:pPr>
              <w:ind w:left="142" w:hanging="142"/>
              <w:jc w:val="both"/>
              <w:rPr>
                <w:rFonts w:ascii="Arial" w:hAnsi="Arial" w:cs="Arial"/>
                <w:color w:val="000000" w:themeColor="text1"/>
                <w:sz w:val="20"/>
                <w:szCs w:val="20"/>
              </w:rPr>
            </w:pPr>
            <w:r w:rsidRPr="005237CD">
              <w:rPr>
                <w:rFonts w:ascii="Arial" w:hAnsi="Arial" w:cs="Arial"/>
                <w:color w:val="000000" w:themeColor="text1"/>
                <w:sz w:val="20"/>
                <w:szCs w:val="20"/>
              </w:rPr>
              <w:t xml:space="preserve">b) l'ubicazione e la durata del deposito </w:t>
            </w:r>
            <w:r w:rsidRPr="005237CD">
              <w:rPr>
                <w:rFonts w:ascii="Arial" w:hAnsi="Arial" w:cs="Arial"/>
                <w:b/>
                <w:color w:val="000000" w:themeColor="text1"/>
                <w:sz w:val="20"/>
                <w:szCs w:val="20"/>
              </w:rPr>
              <w:t>anche</w:t>
            </w:r>
            <w:r w:rsidRPr="005237CD">
              <w:rPr>
                <w:rFonts w:ascii="Arial" w:hAnsi="Arial" w:cs="Arial"/>
                <w:color w:val="000000" w:themeColor="text1"/>
                <w:sz w:val="20"/>
                <w:szCs w:val="20"/>
              </w:rPr>
              <w:t xml:space="preserve"> </w:t>
            </w:r>
            <w:r w:rsidRPr="005237CD">
              <w:rPr>
                <w:rFonts w:ascii="Arial" w:hAnsi="Arial" w:cs="Arial"/>
                <w:b/>
                <w:color w:val="000000" w:themeColor="text1"/>
                <w:sz w:val="20"/>
                <w:szCs w:val="20"/>
              </w:rPr>
              <w:t xml:space="preserve">in un sito diverso da quello di produzione e di destinazione, </w:t>
            </w:r>
            <w:r w:rsidRPr="005237CD">
              <w:rPr>
                <w:rFonts w:ascii="Arial" w:hAnsi="Arial" w:cs="Arial"/>
                <w:color w:val="000000" w:themeColor="text1"/>
                <w:sz w:val="20"/>
                <w:szCs w:val="20"/>
              </w:rPr>
              <w:t xml:space="preserve">sono indicate nel piano di utilizzo o nella dichiarazione di cui </w:t>
            </w:r>
            <w:bookmarkStart w:id="4" w:name="_Hlk145519440"/>
            <w:bookmarkStart w:id="5" w:name="_Hlk145519506"/>
            <w:r w:rsidRPr="005237CD">
              <w:rPr>
                <w:rFonts w:ascii="Arial" w:hAnsi="Arial" w:cs="Arial"/>
                <w:strike/>
                <w:color w:val="000000" w:themeColor="text1"/>
                <w:sz w:val="20"/>
                <w:szCs w:val="20"/>
              </w:rPr>
              <w:t>all'articolo 21</w:t>
            </w:r>
            <w:r w:rsidRPr="005237CD">
              <w:rPr>
                <w:rFonts w:ascii="Arial" w:hAnsi="Arial" w:cs="Arial"/>
                <w:color w:val="000000" w:themeColor="text1"/>
                <w:sz w:val="20"/>
                <w:szCs w:val="20"/>
              </w:rPr>
              <w:t xml:space="preserve"> </w:t>
            </w:r>
            <w:r w:rsidRPr="005237CD">
              <w:rPr>
                <w:rFonts w:ascii="Arial" w:hAnsi="Arial" w:cs="Arial"/>
                <w:b/>
                <w:color w:val="000000" w:themeColor="text1"/>
                <w:sz w:val="20"/>
                <w:szCs w:val="20"/>
              </w:rPr>
              <w:t>agli articoli 19 e 21</w:t>
            </w:r>
            <w:r w:rsidRPr="005237CD">
              <w:rPr>
                <w:rFonts w:ascii="Arial" w:hAnsi="Arial" w:cs="Arial"/>
                <w:color w:val="000000" w:themeColor="text1"/>
                <w:sz w:val="20"/>
                <w:szCs w:val="20"/>
              </w:rPr>
              <w:t>;</w:t>
            </w:r>
          </w:p>
          <w:bookmarkEnd w:id="4"/>
          <w:bookmarkEnd w:id="5"/>
          <w:p w14:paraId="291D7AAF" w14:textId="77777777" w:rsidR="000F27CF" w:rsidRPr="005237CD" w:rsidRDefault="000F27CF" w:rsidP="00804AB6">
            <w:pPr>
              <w:ind w:left="142" w:hanging="142"/>
              <w:jc w:val="both"/>
              <w:rPr>
                <w:rFonts w:ascii="Arial" w:hAnsi="Arial" w:cs="Arial"/>
                <w:color w:val="000000" w:themeColor="text1"/>
                <w:sz w:val="20"/>
                <w:szCs w:val="20"/>
              </w:rPr>
            </w:pPr>
            <w:r w:rsidRPr="005237CD">
              <w:rPr>
                <w:rFonts w:ascii="Arial" w:hAnsi="Arial" w:cs="Arial"/>
                <w:color w:val="000000" w:themeColor="text1"/>
                <w:sz w:val="20"/>
                <w:szCs w:val="20"/>
              </w:rPr>
              <w:lastRenderedPageBreak/>
              <w:t>c) la durata del deposito non può superare il termine di validità del piano di utilizzo</w:t>
            </w:r>
            <w:r w:rsidRPr="005237CD">
              <w:rPr>
                <w:rFonts w:ascii="Arial" w:hAnsi="Arial" w:cs="Arial"/>
                <w:bCs/>
                <w:color w:val="000000" w:themeColor="text1"/>
                <w:sz w:val="20"/>
                <w:szCs w:val="20"/>
              </w:rPr>
              <w:t xml:space="preserve"> o </w:t>
            </w:r>
            <w:r w:rsidRPr="005237CD">
              <w:rPr>
                <w:rFonts w:ascii="Arial" w:hAnsi="Arial" w:cs="Arial"/>
                <w:color w:val="000000" w:themeColor="text1"/>
                <w:sz w:val="20"/>
                <w:szCs w:val="20"/>
              </w:rPr>
              <w:t xml:space="preserve">della dichiarazione di cui </w:t>
            </w:r>
            <w:r w:rsidRPr="005237CD">
              <w:rPr>
                <w:rFonts w:ascii="Arial" w:hAnsi="Arial" w:cs="Arial"/>
                <w:strike/>
                <w:color w:val="000000" w:themeColor="text1"/>
                <w:sz w:val="20"/>
                <w:szCs w:val="20"/>
              </w:rPr>
              <w:t>all'articolo 21</w:t>
            </w:r>
            <w:r w:rsidRPr="005237CD">
              <w:rPr>
                <w:rFonts w:ascii="Arial" w:hAnsi="Arial" w:cs="Arial"/>
                <w:color w:val="000000" w:themeColor="text1"/>
                <w:sz w:val="20"/>
                <w:szCs w:val="20"/>
              </w:rPr>
              <w:t xml:space="preserve"> </w:t>
            </w:r>
            <w:r w:rsidRPr="005237CD">
              <w:rPr>
                <w:rFonts w:ascii="Arial" w:hAnsi="Arial" w:cs="Arial"/>
                <w:b/>
                <w:color w:val="000000" w:themeColor="text1"/>
                <w:sz w:val="20"/>
                <w:szCs w:val="20"/>
              </w:rPr>
              <w:t>agli articoli 19 e 21</w:t>
            </w:r>
            <w:r w:rsidRPr="005237CD">
              <w:rPr>
                <w:rFonts w:ascii="Arial" w:hAnsi="Arial" w:cs="Arial"/>
                <w:color w:val="000000" w:themeColor="text1"/>
                <w:sz w:val="20"/>
                <w:szCs w:val="20"/>
              </w:rPr>
              <w:t>;</w:t>
            </w:r>
          </w:p>
          <w:p w14:paraId="6AF852D4" w14:textId="77777777" w:rsidR="000F27CF" w:rsidRPr="005237CD" w:rsidRDefault="000F27CF" w:rsidP="00804AB6">
            <w:pPr>
              <w:ind w:left="142" w:hanging="142"/>
              <w:jc w:val="both"/>
              <w:rPr>
                <w:rFonts w:ascii="Arial" w:hAnsi="Arial" w:cs="Arial"/>
                <w:color w:val="000000" w:themeColor="text1"/>
                <w:sz w:val="20"/>
                <w:szCs w:val="20"/>
              </w:rPr>
            </w:pPr>
            <w:r w:rsidRPr="005237CD">
              <w:rPr>
                <w:rFonts w:ascii="Arial" w:hAnsi="Arial" w:cs="Arial"/>
                <w:color w:val="000000" w:themeColor="text1"/>
                <w:sz w:val="20"/>
                <w:szCs w:val="20"/>
              </w:rPr>
              <w:t xml:space="preserve">d) il deposito delle terre e rocce da scavo è fisicamente separato e gestito in modo autonomo anche rispetto ad altri depositi di terre e rocce da scavo oggetto di differenti piani di utilizzo o dichiarazioni di cui </w:t>
            </w:r>
            <w:r w:rsidRPr="005237CD">
              <w:rPr>
                <w:rFonts w:ascii="Arial" w:hAnsi="Arial" w:cs="Arial"/>
                <w:strike/>
                <w:color w:val="000000" w:themeColor="text1"/>
                <w:sz w:val="20"/>
                <w:szCs w:val="20"/>
              </w:rPr>
              <w:t>all'articolo 21</w:t>
            </w:r>
            <w:r w:rsidRPr="005237CD">
              <w:rPr>
                <w:rFonts w:ascii="Arial" w:hAnsi="Arial" w:cs="Arial"/>
                <w:color w:val="000000" w:themeColor="text1"/>
                <w:sz w:val="20"/>
                <w:szCs w:val="20"/>
              </w:rPr>
              <w:t xml:space="preserve"> </w:t>
            </w:r>
            <w:r w:rsidRPr="005237CD">
              <w:rPr>
                <w:rFonts w:ascii="Arial" w:hAnsi="Arial" w:cs="Arial"/>
                <w:b/>
                <w:color w:val="000000" w:themeColor="text1"/>
                <w:sz w:val="20"/>
                <w:szCs w:val="20"/>
              </w:rPr>
              <w:t>agli articoli 19 e 21</w:t>
            </w:r>
            <w:r w:rsidRPr="005237CD">
              <w:rPr>
                <w:rFonts w:ascii="Arial" w:hAnsi="Arial" w:cs="Arial"/>
                <w:color w:val="000000" w:themeColor="text1"/>
                <w:sz w:val="20"/>
                <w:szCs w:val="20"/>
              </w:rPr>
              <w:t xml:space="preserve"> e a eventuali rifiuti presenti nel sito in deposito temporaneo;</w:t>
            </w:r>
          </w:p>
          <w:p w14:paraId="538E8540" w14:textId="77777777" w:rsidR="000F27CF" w:rsidRPr="005237CD" w:rsidRDefault="000F27CF" w:rsidP="00804AB6">
            <w:pPr>
              <w:spacing w:after="120"/>
              <w:ind w:left="142" w:hanging="142"/>
              <w:jc w:val="both"/>
              <w:rPr>
                <w:rFonts w:ascii="Arial" w:hAnsi="Arial" w:cs="Arial"/>
                <w:color w:val="000000" w:themeColor="text1"/>
                <w:sz w:val="20"/>
                <w:szCs w:val="20"/>
              </w:rPr>
            </w:pPr>
            <w:r w:rsidRPr="005237CD">
              <w:rPr>
                <w:rFonts w:ascii="Arial" w:hAnsi="Arial" w:cs="Arial"/>
                <w:color w:val="000000" w:themeColor="text1"/>
                <w:sz w:val="20"/>
                <w:szCs w:val="20"/>
              </w:rPr>
              <w:t xml:space="preserve">e) il deposito delle terre e rocce da scavo è conforme alle previsioni del piano di utilizzo o della dichiarazione di cui </w:t>
            </w:r>
            <w:r w:rsidRPr="005237CD">
              <w:rPr>
                <w:rFonts w:ascii="Arial" w:hAnsi="Arial" w:cs="Arial"/>
                <w:strike/>
                <w:color w:val="000000" w:themeColor="text1"/>
                <w:sz w:val="20"/>
                <w:szCs w:val="20"/>
              </w:rPr>
              <w:t>all'articolo 21</w:t>
            </w:r>
            <w:r w:rsidRPr="005237CD">
              <w:rPr>
                <w:rFonts w:ascii="Arial" w:hAnsi="Arial" w:cs="Arial"/>
                <w:color w:val="000000" w:themeColor="text1"/>
                <w:sz w:val="20"/>
                <w:szCs w:val="20"/>
              </w:rPr>
              <w:t xml:space="preserve"> </w:t>
            </w:r>
            <w:r w:rsidRPr="005237CD">
              <w:rPr>
                <w:rFonts w:ascii="Arial" w:hAnsi="Arial" w:cs="Arial"/>
                <w:b/>
                <w:color w:val="000000" w:themeColor="text1"/>
                <w:sz w:val="20"/>
                <w:szCs w:val="20"/>
              </w:rPr>
              <w:t>agli articoli 19 e 21</w:t>
            </w:r>
            <w:r w:rsidRPr="005237CD">
              <w:rPr>
                <w:rFonts w:ascii="Arial" w:hAnsi="Arial" w:cs="Arial"/>
                <w:color w:val="000000" w:themeColor="text1"/>
                <w:sz w:val="20"/>
                <w:szCs w:val="20"/>
              </w:rPr>
              <w:t xml:space="preserve"> e si identifica tramite segnaletica posizionata in modo visibile, nella quale sono riportate le informazioni relative al sito di produzione, alle quantità del materiale depositato, nonché i dati amministrativi del piano di utilizzo o della dichiarazione di cui </w:t>
            </w:r>
            <w:r w:rsidRPr="005237CD">
              <w:rPr>
                <w:rFonts w:ascii="Arial" w:hAnsi="Arial" w:cs="Arial"/>
                <w:strike/>
                <w:color w:val="000000" w:themeColor="text1"/>
                <w:sz w:val="20"/>
                <w:szCs w:val="20"/>
              </w:rPr>
              <w:t>all'articolo 21</w:t>
            </w:r>
            <w:r w:rsidRPr="005237CD">
              <w:rPr>
                <w:rFonts w:ascii="Arial" w:hAnsi="Arial" w:cs="Arial"/>
                <w:color w:val="000000" w:themeColor="text1"/>
                <w:sz w:val="20"/>
                <w:szCs w:val="20"/>
              </w:rPr>
              <w:t xml:space="preserve"> </w:t>
            </w:r>
            <w:r w:rsidRPr="005237CD">
              <w:rPr>
                <w:rFonts w:ascii="Arial" w:hAnsi="Arial" w:cs="Arial"/>
                <w:b/>
                <w:color w:val="000000" w:themeColor="text1"/>
                <w:sz w:val="20"/>
                <w:szCs w:val="20"/>
              </w:rPr>
              <w:t>agli articoli 19 e 21</w:t>
            </w:r>
            <w:r w:rsidRPr="005237CD">
              <w:rPr>
                <w:rFonts w:ascii="Arial" w:hAnsi="Arial" w:cs="Arial"/>
                <w:color w:val="000000" w:themeColor="text1"/>
                <w:sz w:val="20"/>
                <w:szCs w:val="20"/>
              </w:rPr>
              <w:t>.</w:t>
            </w:r>
          </w:p>
          <w:p w14:paraId="1D9ADA5E" w14:textId="77777777" w:rsidR="000F27CF" w:rsidRPr="005237CD" w:rsidRDefault="000F27CF" w:rsidP="00804AB6">
            <w:pPr>
              <w:spacing w:after="120"/>
              <w:contextualSpacing/>
              <w:jc w:val="both"/>
              <w:rPr>
                <w:rFonts w:ascii="Arial" w:hAnsi="Arial" w:cs="Arial"/>
                <w:sz w:val="20"/>
                <w:szCs w:val="20"/>
                <w:highlight w:val="green"/>
              </w:rPr>
            </w:pPr>
          </w:p>
        </w:tc>
      </w:tr>
      <w:tr w:rsidR="000F27CF" w14:paraId="3DD8DE89" w14:textId="77777777" w:rsidTr="00804AB6">
        <w:tc>
          <w:tcPr>
            <w:tcW w:w="4535" w:type="dxa"/>
          </w:tcPr>
          <w:p w14:paraId="28E8F082" w14:textId="77777777" w:rsidR="000F27CF" w:rsidRPr="005C2360" w:rsidRDefault="000F27CF" w:rsidP="00804AB6">
            <w:pPr>
              <w:jc w:val="both"/>
              <w:rPr>
                <w:rFonts w:ascii="Arial" w:hAnsi="Arial" w:cs="Arial"/>
                <w:sz w:val="20"/>
                <w:szCs w:val="20"/>
              </w:rPr>
            </w:pPr>
            <w:r w:rsidRPr="005C2360">
              <w:rPr>
                <w:rFonts w:ascii="Arial" w:hAnsi="Arial" w:cs="Arial"/>
                <w:sz w:val="20"/>
                <w:szCs w:val="20"/>
              </w:rPr>
              <w:lastRenderedPageBreak/>
              <w:t>2. Il proponente o il produttore può individuare nel piano di utilizzo o nella dichiarazione di cui all'articolo 21, uno o più di siti di deposito intermedio idonei. In caso di variazione del sito di deposito intermedio indicato nel piano di utilizzo o nella dichiarazione di cui all'articolo 21, il proponente o il produttore aggiorna il piano o la dichiarazione in conformità alle procedure previste dal presente regolamento.</w:t>
            </w:r>
          </w:p>
          <w:p w14:paraId="0B5F7FC0" w14:textId="77777777" w:rsidR="000F27CF" w:rsidRPr="005C2360" w:rsidRDefault="000F27CF" w:rsidP="00804AB6">
            <w:pPr>
              <w:rPr>
                <w:rFonts w:ascii="Arial" w:hAnsi="Arial" w:cs="Arial"/>
                <w:b/>
                <w:bCs/>
                <w:sz w:val="20"/>
                <w:szCs w:val="20"/>
              </w:rPr>
            </w:pPr>
          </w:p>
        </w:tc>
        <w:tc>
          <w:tcPr>
            <w:tcW w:w="4535" w:type="dxa"/>
          </w:tcPr>
          <w:p w14:paraId="69B49807" w14:textId="77777777" w:rsidR="000F27CF" w:rsidRPr="005237CD" w:rsidRDefault="000F27CF" w:rsidP="00804AB6">
            <w:pPr>
              <w:spacing w:after="120"/>
              <w:jc w:val="both"/>
              <w:rPr>
                <w:rFonts w:ascii="Arial" w:hAnsi="Arial" w:cs="Arial"/>
                <w:color w:val="000000" w:themeColor="text1"/>
                <w:sz w:val="20"/>
                <w:szCs w:val="20"/>
              </w:rPr>
            </w:pPr>
            <w:r w:rsidRPr="005237CD">
              <w:rPr>
                <w:rFonts w:ascii="Arial" w:hAnsi="Arial" w:cs="Arial"/>
                <w:color w:val="000000" w:themeColor="text1"/>
                <w:sz w:val="20"/>
                <w:szCs w:val="20"/>
              </w:rPr>
              <w:t xml:space="preserve">2. Il proponente o il produttore può individuare nel piano di utilizzo o nella dichiarazione di cui </w:t>
            </w:r>
            <w:r w:rsidRPr="005237CD">
              <w:rPr>
                <w:rFonts w:ascii="Arial" w:hAnsi="Arial" w:cs="Arial"/>
                <w:strike/>
                <w:color w:val="000000" w:themeColor="text1"/>
                <w:sz w:val="20"/>
                <w:szCs w:val="20"/>
              </w:rPr>
              <w:t>all'articolo 21</w:t>
            </w:r>
            <w:r w:rsidRPr="005237CD">
              <w:rPr>
                <w:rFonts w:ascii="Arial" w:hAnsi="Arial" w:cs="Arial"/>
                <w:color w:val="000000" w:themeColor="text1"/>
                <w:sz w:val="20"/>
                <w:szCs w:val="20"/>
              </w:rPr>
              <w:t xml:space="preserve"> </w:t>
            </w:r>
            <w:r w:rsidRPr="005237CD">
              <w:rPr>
                <w:rFonts w:ascii="Arial" w:hAnsi="Arial" w:cs="Arial"/>
                <w:b/>
                <w:color w:val="000000" w:themeColor="text1"/>
                <w:sz w:val="20"/>
                <w:szCs w:val="20"/>
              </w:rPr>
              <w:t>agli articoli 19 e 21</w:t>
            </w:r>
            <w:r w:rsidRPr="005237CD">
              <w:rPr>
                <w:rFonts w:ascii="Arial" w:hAnsi="Arial" w:cs="Arial"/>
                <w:color w:val="000000" w:themeColor="text1"/>
                <w:sz w:val="20"/>
                <w:szCs w:val="20"/>
              </w:rPr>
              <w:t xml:space="preserve">, uno o più di siti di deposito intermedio idonei. In caso di variazione del sito di deposito intermedio indicato nel piano di utilizzo o nella dichiarazione di cui </w:t>
            </w:r>
            <w:r w:rsidRPr="005237CD">
              <w:rPr>
                <w:rFonts w:ascii="Arial" w:hAnsi="Arial" w:cs="Arial"/>
                <w:strike/>
                <w:color w:val="000000" w:themeColor="text1"/>
                <w:sz w:val="20"/>
                <w:szCs w:val="20"/>
              </w:rPr>
              <w:t>all'articolo 21</w:t>
            </w:r>
            <w:r w:rsidRPr="005237CD">
              <w:rPr>
                <w:rFonts w:ascii="Arial" w:hAnsi="Arial" w:cs="Arial"/>
                <w:color w:val="000000" w:themeColor="text1"/>
                <w:sz w:val="20"/>
                <w:szCs w:val="20"/>
              </w:rPr>
              <w:t xml:space="preserve"> </w:t>
            </w:r>
            <w:r w:rsidRPr="005237CD">
              <w:rPr>
                <w:rFonts w:ascii="Arial" w:hAnsi="Arial" w:cs="Arial"/>
                <w:b/>
                <w:color w:val="000000" w:themeColor="text1"/>
                <w:sz w:val="20"/>
                <w:szCs w:val="20"/>
              </w:rPr>
              <w:t>agli articoli 19 e 21</w:t>
            </w:r>
            <w:r w:rsidRPr="005237CD">
              <w:rPr>
                <w:rFonts w:ascii="Arial" w:hAnsi="Arial" w:cs="Arial"/>
                <w:color w:val="000000" w:themeColor="text1"/>
                <w:sz w:val="20"/>
                <w:szCs w:val="20"/>
              </w:rPr>
              <w:t>, il proponente o il produttore aggiorna il piano o la dichiarazione in conformità alle procedure previste dal presente regolamento.</w:t>
            </w:r>
          </w:p>
          <w:p w14:paraId="503935FC" w14:textId="77777777" w:rsidR="000F27CF" w:rsidRPr="005237CD" w:rsidRDefault="000F27CF" w:rsidP="00804AB6">
            <w:pPr>
              <w:spacing w:after="120"/>
              <w:contextualSpacing/>
              <w:jc w:val="both"/>
              <w:rPr>
                <w:rFonts w:ascii="Arial" w:hAnsi="Arial" w:cs="Arial"/>
                <w:sz w:val="20"/>
                <w:szCs w:val="20"/>
              </w:rPr>
            </w:pPr>
          </w:p>
        </w:tc>
      </w:tr>
      <w:tr w:rsidR="000F27CF" w14:paraId="32FD6143" w14:textId="77777777" w:rsidTr="00804AB6">
        <w:tc>
          <w:tcPr>
            <w:tcW w:w="4535" w:type="dxa"/>
          </w:tcPr>
          <w:p w14:paraId="43DE0D61" w14:textId="77777777" w:rsidR="000F27CF" w:rsidRPr="005C2360" w:rsidRDefault="000F27CF" w:rsidP="00804AB6">
            <w:pPr>
              <w:rPr>
                <w:rFonts w:ascii="Arial" w:hAnsi="Arial" w:cs="Arial"/>
                <w:b/>
                <w:bCs/>
                <w:sz w:val="20"/>
                <w:szCs w:val="20"/>
              </w:rPr>
            </w:pPr>
            <w:r w:rsidRPr="005C2360">
              <w:rPr>
                <w:rFonts w:ascii="Arial" w:hAnsi="Arial" w:cs="Arial"/>
                <w:sz w:val="20"/>
                <w:szCs w:val="20"/>
              </w:rPr>
              <w:t xml:space="preserve">3. Decorso il periodo di durata del deposito intermedio indicato nel piano di utilizzo o nella dichiarazione di cui all'articolo 21, viene meno, con effetto immediato, la qualifica di sottoprodotto delle terre e rocce non utilizzate in conformità al piano di utilizzo o alla dichiarazione di cui all'articolo 21 e, pertanto, tali terre e rocce sono gestite come rifiuti, nel rispetto di quanto indicato nella Parte IV, del </w:t>
            </w:r>
            <w:r w:rsidRPr="005C2360">
              <w:rPr>
                <w:rFonts w:ascii="Arial" w:hAnsi="Arial" w:cs="Arial"/>
                <w:i/>
                <w:iCs/>
                <w:sz w:val="20"/>
                <w:szCs w:val="20"/>
              </w:rPr>
              <w:t>decreto legislativo 3 aprile 2006, n. 152</w:t>
            </w:r>
            <w:r w:rsidRPr="005C2360">
              <w:rPr>
                <w:rFonts w:ascii="Arial" w:hAnsi="Arial" w:cs="Arial"/>
                <w:sz w:val="20"/>
                <w:szCs w:val="20"/>
              </w:rPr>
              <w:t>.</w:t>
            </w:r>
          </w:p>
        </w:tc>
        <w:tc>
          <w:tcPr>
            <w:tcW w:w="4535" w:type="dxa"/>
          </w:tcPr>
          <w:p w14:paraId="38B41363" w14:textId="77777777" w:rsidR="000F27CF" w:rsidRPr="005237CD" w:rsidRDefault="000F27CF" w:rsidP="00804AB6">
            <w:pPr>
              <w:spacing w:after="120"/>
              <w:contextualSpacing/>
              <w:jc w:val="both"/>
              <w:rPr>
                <w:rFonts w:ascii="Arial" w:hAnsi="Arial" w:cs="Arial"/>
                <w:color w:val="000000" w:themeColor="text1"/>
                <w:sz w:val="20"/>
                <w:szCs w:val="20"/>
              </w:rPr>
            </w:pPr>
            <w:r w:rsidRPr="005237CD">
              <w:rPr>
                <w:rFonts w:ascii="Arial" w:hAnsi="Arial" w:cs="Arial"/>
                <w:color w:val="000000" w:themeColor="text1"/>
                <w:sz w:val="20"/>
                <w:szCs w:val="20"/>
              </w:rPr>
              <w:t xml:space="preserve">3. Decorso il periodo di durata del deposito intermedio indicato nel piano di utilizzo - </w:t>
            </w:r>
            <w:r w:rsidRPr="005237CD">
              <w:rPr>
                <w:rFonts w:ascii="Arial" w:hAnsi="Arial" w:cs="Arial"/>
                <w:b/>
                <w:color w:val="000000" w:themeColor="text1"/>
                <w:sz w:val="20"/>
                <w:szCs w:val="20"/>
              </w:rPr>
              <w:t>e suoi successivi aggiornamenti o proroghe -</w:t>
            </w:r>
            <w:r w:rsidRPr="005237CD">
              <w:rPr>
                <w:rFonts w:ascii="Arial" w:hAnsi="Arial" w:cs="Arial"/>
                <w:color w:val="000000" w:themeColor="text1"/>
                <w:sz w:val="20"/>
                <w:szCs w:val="20"/>
              </w:rPr>
              <w:t xml:space="preserve"> o nella dichiarazione di cui</w:t>
            </w:r>
            <w:r w:rsidRPr="005237CD">
              <w:rPr>
                <w:rFonts w:ascii="Arial" w:hAnsi="Arial" w:cs="Arial"/>
                <w:b/>
                <w:color w:val="000000" w:themeColor="text1"/>
                <w:sz w:val="20"/>
                <w:szCs w:val="20"/>
              </w:rPr>
              <w:t xml:space="preserve"> </w:t>
            </w:r>
            <w:r w:rsidRPr="005237CD">
              <w:rPr>
                <w:rFonts w:ascii="Arial" w:hAnsi="Arial" w:cs="Arial"/>
                <w:strike/>
                <w:color w:val="000000" w:themeColor="text1"/>
                <w:sz w:val="20"/>
                <w:szCs w:val="20"/>
              </w:rPr>
              <w:t>all'articolo 21</w:t>
            </w:r>
            <w:r w:rsidRPr="005237CD">
              <w:rPr>
                <w:rFonts w:ascii="Arial" w:hAnsi="Arial" w:cs="Arial"/>
                <w:color w:val="000000" w:themeColor="text1"/>
                <w:sz w:val="20"/>
                <w:szCs w:val="20"/>
              </w:rPr>
              <w:t xml:space="preserve"> </w:t>
            </w:r>
            <w:r w:rsidRPr="005237CD">
              <w:rPr>
                <w:rFonts w:ascii="Arial" w:hAnsi="Arial" w:cs="Arial"/>
                <w:b/>
                <w:color w:val="000000" w:themeColor="text1"/>
                <w:sz w:val="20"/>
                <w:szCs w:val="20"/>
              </w:rPr>
              <w:t>agli articoli 19 e 21</w:t>
            </w:r>
            <w:r w:rsidRPr="005237CD">
              <w:rPr>
                <w:rFonts w:ascii="Arial" w:hAnsi="Arial" w:cs="Arial"/>
                <w:color w:val="000000" w:themeColor="text1"/>
                <w:sz w:val="20"/>
                <w:szCs w:val="20"/>
              </w:rPr>
              <w:t>, viene meno, con effetto immediato, la qualifica di sottoprodotto delle terre e rocce non utilizzate in conformità al piano di utilizzo o alla dichiarazione di cui</w:t>
            </w:r>
            <w:r w:rsidRPr="005237CD">
              <w:rPr>
                <w:rFonts w:ascii="Arial" w:hAnsi="Arial" w:cs="Arial"/>
                <w:b/>
                <w:color w:val="000000" w:themeColor="text1"/>
                <w:sz w:val="20"/>
                <w:szCs w:val="20"/>
              </w:rPr>
              <w:t xml:space="preserve"> </w:t>
            </w:r>
            <w:r w:rsidRPr="005237CD">
              <w:rPr>
                <w:rFonts w:ascii="Arial" w:hAnsi="Arial" w:cs="Arial"/>
                <w:strike/>
                <w:color w:val="000000" w:themeColor="text1"/>
                <w:sz w:val="20"/>
                <w:szCs w:val="20"/>
              </w:rPr>
              <w:t>all'articolo 21</w:t>
            </w:r>
            <w:r w:rsidRPr="005237CD">
              <w:rPr>
                <w:rFonts w:ascii="Arial" w:hAnsi="Arial" w:cs="Arial"/>
                <w:color w:val="000000" w:themeColor="text1"/>
                <w:sz w:val="20"/>
                <w:szCs w:val="20"/>
              </w:rPr>
              <w:t xml:space="preserve"> </w:t>
            </w:r>
            <w:r w:rsidRPr="005237CD">
              <w:rPr>
                <w:rFonts w:ascii="Arial" w:hAnsi="Arial" w:cs="Arial"/>
                <w:b/>
                <w:color w:val="000000" w:themeColor="text1"/>
                <w:sz w:val="20"/>
                <w:szCs w:val="20"/>
              </w:rPr>
              <w:t>agli articoli 19 e 21</w:t>
            </w:r>
            <w:r w:rsidRPr="005237CD">
              <w:rPr>
                <w:rFonts w:ascii="Arial" w:hAnsi="Arial" w:cs="Arial"/>
                <w:color w:val="000000" w:themeColor="text1"/>
                <w:sz w:val="20"/>
                <w:szCs w:val="20"/>
              </w:rPr>
              <w:t xml:space="preserve"> e, pertanto, tali terre e rocce sono gestite come rifiuti, nel rispetto di quanto indicato nella Parte IV, del </w:t>
            </w:r>
            <w:r w:rsidRPr="005237CD">
              <w:rPr>
                <w:rFonts w:ascii="Arial" w:hAnsi="Arial" w:cs="Arial"/>
                <w:i/>
                <w:iCs/>
                <w:color w:val="000000" w:themeColor="text1"/>
                <w:sz w:val="20"/>
                <w:szCs w:val="20"/>
              </w:rPr>
              <w:t>decreto legislativo 3 aprile 2006, n. 152</w:t>
            </w:r>
            <w:r w:rsidRPr="005237CD">
              <w:rPr>
                <w:rFonts w:ascii="Arial" w:hAnsi="Arial" w:cs="Arial"/>
                <w:color w:val="000000" w:themeColor="text1"/>
                <w:sz w:val="20"/>
                <w:szCs w:val="20"/>
              </w:rPr>
              <w:t>.</w:t>
            </w:r>
          </w:p>
          <w:p w14:paraId="6F588BF0" w14:textId="77777777" w:rsidR="000F27CF" w:rsidRPr="005237CD" w:rsidRDefault="000F27CF" w:rsidP="00804AB6">
            <w:pPr>
              <w:rPr>
                <w:rFonts w:ascii="Arial" w:hAnsi="Arial" w:cs="Arial"/>
                <w:sz w:val="20"/>
                <w:szCs w:val="20"/>
              </w:rPr>
            </w:pPr>
            <w:r w:rsidRPr="005237CD">
              <w:rPr>
                <w:rFonts w:ascii="Arial" w:hAnsi="Arial" w:cs="Arial"/>
                <w:sz w:val="20"/>
                <w:szCs w:val="20"/>
              </w:rPr>
              <w:t xml:space="preserve"> </w:t>
            </w:r>
          </w:p>
        </w:tc>
      </w:tr>
      <w:tr w:rsidR="000F27CF" w14:paraId="6A40BC43" w14:textId="77777777" w:rsidTr="00804AB6">
        <w:tc>
          <w:tcPr>
            <w:tcW w:w="4535" w:type="dxa"/>
          </w:tcPr>
          <w:p w14:paraId="3D89108C" w14:textId="77777777" w:rsidR="000F27CF" w:rsidRPr="005C2360" w:rsidRDefault="000F27CF" w:rsidP="00804AB6">
            <w:pPr>
              <w:rPr>
                <w:rFonts w:ascii="Arial" w:hAnsi="Arial" w:cs="Arial"/>
                <w:b/>
                <w:bCs/>
                <w:sz w:val="20"/>
                <w:szCs w:val="20"/>
              </w:rPr>
            </w:pPr>
            <w:r w:rsidRPr="005C2360">
              <w:rPr>
                <w:rFonts w:ascii="Arial" w:hAnsi="Arial" w:cs="Arial"/>
                <w:b/>
                <w:bCs/>
                <w:sz w:val="20"/>
                <w:szCs w:val="20"/>
              </w:rPr>
              <w:t>Art. 6. Trasporto</w:t>
            </w:r>
          </w:p>
        </w:tc>
        <w:tc>
          <w:tcPr>
            <w:tcW w:w="4535" w:type="dxa"/>
          </w:tcPr>
          <w:p w14:paraId="4E4C9018" w14:textId="77777777" w:rsidR="000F27CF" w:rsidRPr="005237CD" w:rsidRDefault="000F27CF" w:rsidP="00804AB6">
            <w:pPr>
              <w:contextualSpacing/>
              <w:jc w:val="both"/>
              <w:rPr>
                <w:rFonts w:ascii="Arial" w:hAnsi="Arial" w:cs="Arial"/>
                <w:sz w:val="20"/>
                <w:szCs w:val="20"/>
              </w:rPr>
            </w:pPr>
            <w:r w:rsidRPr="005237CD">
              <w:rPr>
                <w:rFonts w:ascii="Arial" w:hAnsi="Arial" w:cs="Arial"/>
                <w:b/>
                <w:bCs/>
                <w:sz w:val="20"/>
                <w:szCs w:val="20"/>
              </w:rPr>
              <w:t>Art. 6. Trasporto</w:t>
            </w:r>
          </w:p>
        </w:tc>
      </w:tr>
      <w:tr w:rsidR="000F27CF" w14:paraId="42140373" w14:textId="77777777" w:rsidTr="00804AB6">
        <w:tc>
          <w:tcPr>
            <w:tcW w:w="4535" w:type="dxa"/>
          </w:tcPr>
          <w:p w14:paraId="5083447C" w14:textId="77777777" w:rsidR="000F27CF" w:rsidRPr="005C2360" w:rsidRDefault="000F27CF" w:rsidP="00804AB6">
            <w:pPr>
              <w:rPr>
                <w:rFonts w:ascii="Arial" w:hAnsi="Arial" w:cs="Arial"/>
                <w:sz w:val="20"/>
                <w:szCs w:val="20"/>
              </w:rPr>
            </w:pPr>
            <w:r w:rsidRPr="005C2360">
              <w:rPr>
                <w:rFonts w:ascii="Arial" w:hAnsi="Arial" w:cs="Arial"/>
                <w:sz w:val="20"/>
                <w:szCs w:val="20"/>
              </w:rPr>
              <w:t xml:space="preserve">1. Per le terre e rocce da scavo qualificate sottoprodotti il trasporto fuori dal sito di produzione è accompagnato dalla documentazione indicata nell'allegato 7. Tale documentazione equivale, ai fini della responsabilità di cui all'articolo </w:t>
            </w:r>
            <w:r w:rsidRPr="005C2360">
              <w:rPr>
                <w:rFonts w:ascii="Arial" w:hAnsi="Arial" w:cs="Arial"/>
                <w:i/>
                <w:iCs/>
                <w:sz w:val="20"/>
                <w:szCs w:val="20"/>
              </w:rPr>
              <w:t>8</w:t>
            </w:r>
            <w:r w:rsidRPr="005C2360">
              <w:rPr>
                <w:rFonts w:ascii="Arial" w:hAnsi="Arial" w:cs="Arial"/>
                <w:sz w:val="20"/>
                <w:szCs w:val="20"/>
              </w:rPr>
              <w:t xml:space="preserve"> del </w:t>
            </w:r>
            <w:r w:rsidRPr="005C2360">
              <w:rPr>
                <w:rFonts w:ascii="Arial" w:hAnsi="Arial" w:cs="Arial"/>
                <w:i/>
                <w:iCs/>
                <w:sz w:val="20"/>
                <w:szCs w:val="20"/>
              </w:rPr>
              <w:t>decreto legislativo 21 novembre 2005, n. 286</w:t>
            </w:r>
            <w:r w:rsidRPr="005C2360">
              <w:rPr>
                <w:rFonts w:ascii="Arial" w:hAnsi="Arial" w:cs="Arial"/>
                <w:sz w:val="20"/>
                <w:szCs w:val="20"/>
              </w:rPr>
              <w:t>, alla copia del contratto in forma scritta di cui all'articolo 6 del medesimo decreto legislativo.</w:t>
            </w:r>
          </w:p>
        </w:tc>
        <w:tc>
          <w:tcPr>
            <w:tcW w:w="4535" w:type="dxa"/>
          </w:tcPr>
          <w:p w14:paraId="56E72356" w14:textId="77777777" w:rsidR="000F27CF" w:rsidRPr="005237CD" w:rsidRDefault="000F27CF" w:rsidP="00804AB6">
            <w:pPr>
              <w:autoSpaceDE w:val="0"/>
              <w:autoSpaceDN w:val="0"/>
              <w:adjustRightInd w:val="0"/>
              <w:jc w:val="both"/>
              <w:rPr>
                <w:rFonts w:ascii="Arial" w:hAnsi="Arial" w:cs="Arial"/>
                <w:b/>
                <w:bCs/>
                <w:i/>
                <w:iCs/>
                <w:color w:val="000000" w:themeColor="text1"/>
                <w:sz w:val="20"/>
                <w:szCs w:val="20"/>
              </w:rPr>
            </w:pPr>
            <w:r w:rsidRPr="005237CD">
              <w:rPr>
                <w:rFonts w:ascii="Arial" w:hAnsi="Arial" w:cs="Arial"/>
                <w:color w:val="000000" w:themeColor="text1"/>
                <w:sz w:val="20"/>
                <w:szCs w:val="20"/>
              </w:rPr>
              <w:t>1. Per le terre e rocce da scavo qualificate sottoprodotti il trasporto fuori dal sito di produzione è accompagnato dalla documentazione indicata nell'allegato 7. Tale documentazione equivale, ai fini della responsabilità di cui all'articolo 8 del decreto legislativo 21 novembre 2005, n. 286, alla copia del contratto in forma scritta di cui all'articolo 6 del medesimo decreto legislativo</w:t>
            </w:r>
            <w:r w:rsidRPr="005237CD">
              <w:rPr>
                <w:rFonts w:ascii="Arial" w:hAnsi="Arial" w:cs="Arial"/>
                <w:b/>
                <w:bCs/>
                <w:i/>
                <w:iCs/>
                <w:color w:val="000000" w:themeColor="text1"/>
                <w:sz w:val="20"/>
                <w:szCs w:val="20"/>
              </w:rPr>
              <w:t>.</w:t>
            </w:r>
          </w:p>
          <w:p w14:paraId="7C436F5B" w14:textId="77777777" w:rsidR="000F27CF" w:rsidRPr="005237CD" w:rsidRDefault="000F27CF" w:rsidP="00804AB6">
            <w:pPr>
              <w:autoSpaceDE w:val="0"/>
              <w:autoSpaceDN w:val="0"/>
              <w:adjustRightInd w:val="0"/>
              <w:jc w:val="both"/>
              <w:rPr>
                <w:rFonts w:ascii="Arial" w:hAnsi="Arial" w:cs="Arial"/>
                <w:sz w:val="20"/>
                <w:szCs w:val="20"/>
              </w:rPr>
            </w:pPr>
          </w:p>
        </w:tc>
      </w:tr>
      <w:tr w:rsidR="000F27CF" w14:paraId="5E75B18B" w14:textId="77777777" w:rsidTr="00804AB6">
        <w:tc>
          <w:tcPr>
            <w:tcW w:w="4535" w:type="dxa"/>
          </w:tcPr>
          <w:p w14:paraId="14D52354" w14:textId="77777777" w:rsidR="000F27CF" w:rsidRPr="005C2360" w:rsidRDefault="000F27CF" w:rsidP="00804AB6">
            <w:pPr>
              <w:rPr>
                <w:rFonts w:ascii="Arial" w:hAnsi="Arial" w:cs="Arial"/>
                <w:sz w:val="20"/>
                <w:szCs w:val="20"/>
              </w:rPr>
            </w:pPr>
            <w:r w:rsidRPr="005C2360">
              <w:rPr>
                <w:rFonts w:ascii="Arial" w:hAnsi="Arial" w:cs="Arial"/>
                <w:sz w:val="20"/>
                <w:szCs w:val="20"/>
              </w:rPr>
              <w:t xml:space="preserve">2. La documentazione di cui al comma 1 è predisposta in triplice copia, una per il proponente o per il produttore, una per il </w:t>
            </w:r>
            <w:r w:rsidRPr="005C2360">
              <w:rPr>
                <w:rFonts w:ascii="Arial" w:hAnsi="Arial" w:cs="Arial"/>
                <w:sz w:val="20"/>
                <w:szCs w:val="20"/>
              </w:rPr>
              <w:lastRenderedPageBreak/>
              <w:t>trasportatore e una per il destinatario, anche se del sito intermedio, ed è conservata dai predetti soggetti per tre anni e resa disponibile, in qualunque momento, all'autorità di controllo.</w:t>
            </w:r>
          </w:p>
        </w:tc>
        <w:tc>
          <w:tcPr>
            <w:tcW w:w="4535" w:type="dxa"/>
          </w:tcPr>
          <w:p w14:paraId="4FB90B1B" w14:textId="77777777" w:rsidR="000F27CF" w:rsidRPr="005237CD" w:rsidRDefault="000F27CF" w:rsidP="00804AB6">
            <w:pPr>
              <w:autoSpaceDE w:val="0"/>
              <w:autoSpaceDN w:val="0"/>
              <w:adjustRightInd w:val="0"/>
              <w:jc w:val="both"/>
              <w:rPr>
                <w:rFonts w:ascii="Arial" w:hAnsi="Arial" w:cs="Arial"/>
                <w:color w:val="000000" w:themeColor="text1"/>
                <w:sz w:val="20"/>
                <w:szCs w:val="20"/>
              </w:rPr>
            </w:pPr>
            <w:r w:rsidRPr="005237CD">
              <w:rPr>
                <w:rFonts w:ascii="Arial" w:hAnsi="Arial" w:cs="Arial"/>
                <w:color w:val="000000" w:themeColor="text1"/>
                <w:sz w:val="20"/>
                <w:szCs w:val="20"/>
              </w:rPr>
              <w:lastRenderedPageBreak/>
              <w:t xml:space="preserve">2. La documentazione di cui al comma 1 è predisposta in triplice copia, una per il proponente o per il produttore, una per il trasportatore e una </w:t>
            </w:r>
            <w:r w:rsidRPr="005237CD">
              <w:rPr>
                <w:rFonts w:ascii="Arial" w:hAnsi="Arial" w:cs="Arial"/>
                <w:color w:val="000000" w:themeColor="text1"/>
                <w:sz w:val="20"/>
                <w:szCs w:val="20"/>
              </w:rPr>
              <w:lastRenderedPageBreak/>
              <w:t>per il destinatario, anche se del sito intermedio, ed è conservata dai predetti soggetti per tre anni e resa disponibile, in qualunque momento</w:t>
            </w:r>
            <w:r w:rsidRPr="005237CD">
              <w:rPr>
                <w:rFonts w:ascii="Arial" w:hAnsi="Arial" w:cs="Arial"/>
                <w:b/>
                <w:color w:val="000000" w:themeColor="text1"/>
                <w:sz w:val="20"/>
                <w:szCs w:val="20"/>
              </w:rPr>
              <w:t xml:space="preserve">, anche in formato digitale, </w:t>
            </w:r>
            <w:r w:rsidRPr="005237CD">
              <w:rPr>
                <w:rFonts w:ascii="Arial" w:hAnsi="Arial" w:cs="Arial"/>
                <w:color w:val="000000" w:themeColor="text1"/>
                <w:sz w:val="20"/>
                <w:szCs w:val="20"/>
              </w:rPr>
              <w:t>all'autorità di controllo. Qualora il proponente e l’esecutore sono soggetti diversi, una quarta copia della documentazione deve essere conservata dall’esecutore.</w:t>
            </w:r>
          </w:p>
          <w:p w14:paraId="08EBF07D" w14:textId="77777777" w:rsidR="000F27CF" w:rsidRPr="005237CD" w:rsidRDefault="000F27CF" w:rsidP="00804AB6">
            <w:pPr>
              <w:contextualSpacing/>
              <w:jc w:val="both"/>
              <w:rPr>
                <w:rFonts w:ascii="Arial" w:hAnsi="Arial" w:cs="Arial"/>
                <w:sz w:val="20"/>
                <w:szCs w:val="20"/>
              </w:rPr>
            </w:pPr>
          </w:p>
        </w:tc>
      </w:tr>
      <w:tr w:rsidR="000F27CF" w14:paraId="60EDB085" w14:textId="77777777" w:rsidTr="00804AB6">
        <w:tc>
          <w:tcPr>
            <w:tcW w:w="4535" w:type="dxa"/>
          </w:tcPr>
          <w:p w14:paraId="6428FBEF" w14:textId="77777777" w:rsidR="000F27CF" w:rsidRPr="005C2360" w:rsidRDefault="000F27CF" w:rsidP="00804AB6">
            <w:pPr>
              <w:rPr>
                <w:rFonts w:ascii="Arial" w:hAnsi="Arial" w:cs="Arial"/>
                <w:sz w:val="20"/>
                <w:szCs w:val="20"/>
              </w:rPr>
            </w:pPr>
          </w:p>
        </w:tc>
        <w:tc>
          <w:tcPr>
            <w:tcW w:w="4535" w:type="dxa"/>
          </w:tcPr>
          <w:p w14:paraId="1355E2E2" w14:textId="77777777" w:rsidR="000F27CF" w:rsidRPr="005237CD" w:rsidRDefault="000F27CF" w:rsidP="00804AB6">
            <w:pPr>
              <w:contextualSpacing/>
              <w:jc w:val="both"/>
              <w:rPr>
                <w:rFonts w:ascii="Arial" w:hAnsi="Arial" w:cs="Arial"/>
                <w:sz w:val="20"/>
                <w:szCs w:val="20"/>
              </w:rPr>
            </w:pPr>
            <w:r w:rsidRPr="00F727E6">
              <w:rPr>
                <w:rFonts w:ascii="Arial" w:hAnsi="Arial" w:cs="Arial"/>
                <w:b/>
                <w:color w:val="000000" w:themeColor="text1"/>
                <w:sz w:val="20"/>
                <w:szCs w:val="20"/>
                <w:highlight w:val="yellow"/>
              </w:rPr>
              <w:t>3. In caso di trasporto di terre e rocce provenienti da un medesimo sito di produzione effettuato più volte con il medesimo mezzo e verso lo stesso sito di destinazione la documentazione di cui al comma 1, in possesso al proponente, al trasportatore e al destinatario, potrà essere aggiornata riportando le informazioni di cui alla sezione D “condizioni di trasporto” dell’Allegato 7, inerenti a ogni viaggio.</w:t>
            </w:r>
          </w:p>
        </w:tc>
      </w:tr>
      <w:tr w:rsidR="000F27CF" w14:paraId="1D85E2E0" w14:textId="77777777" w:rsidTr="00804AB6">
        <w:tc>
          <w:tcPr>
            <w:tcW w:w="4535" w:type="dxa"/>
          </w:tcPr>
          <w:p w14:paraId="1999D5E8" w14:textId="77777777" w:rsidR="000F27CF" w:rsidRPr="005C2360" w:rsidRDefault="000F27CF" w:rsidP="00804AB6">
            <w:pPr>
              <w:rPr>
                <w:rFonts w:ascii="Arial" w:hAnsi="Arial" w:cs="Arial"/>
                <w:sz w:val="20"/>
                <w:szCs w:val="20"/>
              </w:rPr>
            </w:pPr>
          </w:p>
        </w:tc>
        <w:tc>
          <w:tcPr>
            <w:tcW w:w="4535" w:type="dxa"/>
          </w:tcPr>
          <w:p w14:paraId="3DAFD4DC" w14:textId="77777777" w:rsidR="000F27CF" w:rsidRPr="00F727E6" w:rsidRDefault="000F27CF" w:rsidP="00804AB6">
            <w:pPr>
              <w:autoSpaceDE w:val="0"/>
              <w:autoSpaceDN w:val="0"/>
              <w:adjustRightInd w:val="0"/>
              <w:jc w:val="both"/>
              <w:rPr>
                <w:rFonts w:ascii="Arial" w:hAnsi="Arial" w:cs="Arial"/>
                <w:sz w:val="20"/>
                <w:szCs w:val="20"/>
                <w:highlight w:val="yellow"/>
              </w:rPr>
            </w:pPr>
            <w:r w:rsidRPr="00F727E6">
              <w:rPr>
                <w:rFonts w:ascii="Arial" w:hAnsi="Arial" w:cs="Arial"/>
                <w:b/>
                <w:color w:val="000000" w:themeColor="text1"/>
                <w:sz w:val="20"/>
                <w:szCs w:val="20"/>
                <w:highlight w:val="yellow"/>
              </w:rPr>
              <w:t xml:space="preserve"> 4. Nel caso di esecuzione di dragaggi di fondali marini e portuali in applicazione del presente decreto, le attività di escavo e di trasporto dei sedimenti devono essere realizzate in modo da minimizzare la loro </w:t>
            </w:r>
            <w:proofErr w:type="spellStart"/>
            <w:r w:rsidRPr="00F727E6">
              <w:rPr>
                <w:rFonts w:ascii="Arial" w:hAnsi="Arial" w:cs="Arial"/>
                <w:b/>
                <w:color w:val="000000" w:themeColor="text1"/>
                <w:sz w:val="20"/>
                <w:szCs w:val="20"/>
                <w:highlight w:val="yellow"/>
              </w:rPr>
              <w:t>risospensione</w:t>
            </w:r>
            <w:proofErr w:type="spellEnd"/>
            <w:r w:rsidRPr="00F727E6">
              <w:rPr>
                <w:rFonts w:ascii="Arial" w:hAnsi="Arial" w:cs="Arial"/>
                <w:b/>
                <w:color w:val="000000" w:themeColor="text1"/>
                <w:sz w:val="20"/>
                <w:szCs w:val="20"/>
                <w:highlight w:val="yellow"/>
              </w:rPr>
              <w:t xml:space="preserve"> e dispersione. Durante tali attività devono essere effettuati controlli atti a prevenire dispersioni e rilasci accidentali di sedimenti. </w:t>
            </w:r>
          </w:p>
        </w:tc>
      </w:tr>
      <w:tr w:rsidR="000F27CF" w14:paraId="0DAE93E5" w14:textId="77777777" w:rsidTr="00804AB6">
        <w:tc>
          <w:tcPr>
            <w:tcW w:w="4535" w:type="dxa"/>
          </w:tcPr>
          <w:p w14:paraId="345D74E1" w14:textId="77777777" w:rsidR="000F27CF" w:rsidRPr="00C13164" w:rsidRDefault="000F27CF" w:rsidP="00804AB6">
            <w:pPr>
              <w:jc w:val="both"/>
              <w:rPr>
                <w:rFonts w:ascii="Arial" w:hAnsi="Arial" w:cs="Arial"/>
                <w:b/>
                <w:bCs/>
                <w:sz w:val="20"/>
                <w:szCs w:val="20"/>
              </w:rPr>
            </w:pPr>
            <w:r w:rsidRPr="005C2360">
              <w:rPr>
                <w:rFonts w:ascii="Arial" w:hAnsi="Arial" w:cs="Arial"/>
                <w:b/>
                <w:bCs/>
                <w:sz w:val="20"/>
                <w:szCs w:val="20"/>
              </w:rPr>
              <w:t xml:space="preserve">art. 7. Dichiarazione di </w:t>
            </w:r>
            <w:r>
              <w:rPr>
                <w:rFonts w:ascii="Arial" w:hAnsi="Arial" w:cs="Arial"/>
                <w:b/>
                <w:bCs/>
                <w:sz w:val="20"/>
                <w:szCs w:val="20"/>
              </w:rPr>
              <w:t>avvenuto utilizzo</w:t>
            </w:r>
          </w:p>
        </w:tc>
        <w:tc>
          <w:tcPr>
            <w:tcW w:w="4535" w:type="dxa"/>
          </w:tcPr>
          <w:p w14:paraId="0059BCD9" w14:textId="77777777" w:rsidR="000F27CF" w:rsidRPr="005237CD" w:rsidRDefault="000F27CF" w:rsidP="00804AB6">
            <w:pPr>
              <w:pStyle w:val="Default"/>
              <w:tabs>
                <w:tab w:val="left" w:pos="271"/>
              </w:tabs>
              <w:ind w:left="17"/>
              <w:jc w:val="both"/>
              <w:rPr>
                <w:sz w:val="20"/>
                <w:szCs w:val="20"/>
              </w:rPr>
            </w:pPr>
            <w:r w:rsidRPr="005237CD">
              <w:rPr>
                <w:b/>
                <w:bCs/>
                <w:sz w:val="20"/>
                <w:szCs w:val="20"/>
              </w:rPr>
              <w:t>art. 7. Dichiarazione di avvenuto utilizzo</w:t>
            </w:r>
          </w:p>
        </w:tc>
      </w:tr>
      <w:tr w:rsidR="000F27CF" w14:paraId="6338E28A" w14:textId="77777777" w:rsidTr="00804AB6">
        <w:tc>
          <w:tcPr>
            <w:tcW w:w="4535" w:type="dxa"/>
          </w:tcPr>
          <w:p w14:paraId="7D6C8178" w14:textId="77777777" w:rsidR="000F27CF" w:rsidRPr="005C2360" w:rsidRDefault="000F27CF" w:rsidP="00804AB6">
            <w:pPr>
              <w:contextualSpacing/>
              <w:jc w:val="both"/>
              <w:rPr>
                <w:rFonts w:ascii="Arial" w:hAnsi="Arial" w:cs="Arial"/>
                <w:sz w:val="20"/>
                <w:szCs w:val="20"/>
              </w:rPr>
            </w:pPr>
            <w:r w:rsidRPr="005C2360">
              <w:rPr>
                <w:rFonts w:ascii="Arial" w:hAnsi="Arial" w:cs="Arial"/>
                <w:sz w:val="20"/>
                <w:szCs w:val="20"/>
              </w:rPr>
              <w:t>1. L'utilizzo delle terre e rocce da scavo in conformità al piano di utilizzo o alla dichiarazione di cui all'articolo 21 è attestato all'autorità competente mediante la dichiarazione di avvenuto utilizzo.</w:t>
            </w:r>
          </w:p>
        </w:tc>
        <w:tc>
          <w:tcPr>
            <w:tcW w:w="4535" w:type="dxa"/>
          </w:tcPr>
          <w:p w14:paraId="46AFD987" w14:textId="77777777" w:rsidR="000F27CF" w:rsidRPr="005237CD" w:rsidRDefault="000F27CF" w:rsidP="00804AB6">
            <w:pPr>
              <w:autoSpaceDE w:val="0"/>
              <w:autoSpaceDN w:val="0"/>
              <w:adjustRightInd w:val="0"/>
              <w:spacing w:after="120"/>
              <w:jc w:val="both"/>
              <w:rPr>
                <w:rFonts w:ascii="Arial" w:hAnsi="Arial" w:cs="Arial"/>
                <w:color w:val="000000" w:themeColor="text1"/>
                <w:sz w:val="20"/>
                <w:szCs w:val="20"/>
              </w:rPr>
            </w:pPr>
            <w:r w:rsidRPr="005237CD">
              <w:rPr>
                <w:rFonts w:ascii="Arial" w:hAnsi="Arial" w:cs="Arial"/>
                <w:color w:val="000000" w:themeColor="text1"/>
                <w:sz w:val="20"/>
                <w:szCs w:val="20"/>
              </w:rPr>
              <w:t xml:space="preserve">1. L'utilizzo delle terre e rocce da scavo in conformità al piano di utilizzo o alla dichiarazione di cui </w:t>
            </w:r>
            <w:r w:rsidRPr="005237CD">
              <w:rPr>
                <w:rFonts w:ascii="Arial" w:hAnsi="Arial" w:cs="Arial"/>
                <w:strike/>
                <w:color w:val="000000" w:themeColor="text1"/>
                <w:sz w:val="20"/>
                <w:szCs w:val="20"/>
              </w:rPr>
              <w:t>all'articolo 21</w:t>
            </w:r>
            <w:r w:rsidRPr="005237CD">
              <w:rPr>
                <w:rFonts w:ascii="Arial" w:hAnsi="Arial" w:cs="Arial"/>
                <w:color w:val="000000" w:themeColor="text1"/>
                <w:sz w:val="20"/>
                <w:szCs w:val="20"/>
              </w:rPr>
              <w:t xml:space="preserve"> </w:t>
            </w:r>
            <w:r w:rsidRPr="005237CD">
              <w:rPr>
                <w:rFonts w:ascii="Arial" w:hAnsi="Arial" w:cs="Arial"/>
                <w:b/>
                <w:color w:val="000000" w:themeColor="text1"/>
                <w:sz w:val="20"/>
                <w:szCs w:val="20"/>
              </w:rPr>
              <w:t>agli articoli 19 e 21</w:t>
            </w:r>
            <w:r w:rsidRPr="005237CD">
              <w:rPr>
                <w:rFonts w:ascii="Arial" w:hAnsi="Arial" w:cs="Arial"/>
                <w:color w:val="000000" w:themeColor="text1"/>
                <w:sz w:val="20"/>
                <w:szCs w:val="20"/>
              </w:rPr>
              <w:t xml:space="preserve"> è attestato all'autorità competente mediante la dichiarazione di avvenuto utilizzo.</w:t>
            </w:r>
          </w:p>
        </w:tc>
      </w:tr>
      <w:tr w:rsidR="000F27CF" w14:paraId="274A9625" w14:textId="77777777" w:rsidTr="00804AB6">
        <w:tc>
          <w:tcPr>
            <w:tcW w:w="4535" w:type="dxa"/>
          </w:tcPr>
          <w:p w14:paraId="1857A173" w14:textId="77777777" w:rsidR="000F27CF" w:rsidRPr="005C2360" w:rsidRDefault="000F27CF" w:rsidP="00804AB6">
            <w:pPr>
              <w:jc w:val="both"/>
              <w:rPr>
                <w:rFonts w:ascii="Arial" w:hAnsi="Arial" w:cs="Arial"/>
                <w:sz w:val="20"/>
                <w:szCs w:val="20"/>
              </w:rPr>
            </w:pPr>
            <w:r w:rsidRPr="005C2360">
              <w:rPr>
                <w:rFonts w:ascii="Arial" w:hAnsi="Arial" w:cs="Arial"/>
                <w:sz w:val="20"/>
                <w:szCs w:val="20"/>
              </w:rPr>
              <w:t xml:space="preserve">2. La dichiarazione di avvenuto utilizzo, redatta ai sensi dell'articolo </w:t>
            </w:r>
            <w:r w:rsidRPr="005C2360">
              <w:rPr>
                <w:rFonts w:ascii="Arial" w:hAnsi="Arial" w:cs="Arial"/>
                <w:i/>
                <w:iCs/>
                <w:sz w:val="20"/>
                <w:szCs w:val="20"/>
              </w:rPr>
              <w:t>47</w:t>
            </w:r>
            <w:r w:rsidRPr="005C2360">
              <w:rPr>
                <w:rFonts w:ascii="Arial" w:hAnsi="Arial" w:cs="Arial"/>
                <w:sz w:val="20"/>
                <w:szCs w:val="20"/>
              </w:rPr>
              <w:t xml:space="preserve"> del </w:t>
            </w:r>
            <w:r w:rsidRPr="005C2360">
              <w:rPr>
                <w:rFonts w:ascii="Arial" w:hAnsi="Arial" w:cs="Arial"/>
                <w:i/>
                <w:iCs/>
                <w:sz w:val="20"/>
                <w:szCs w:val="20"/>
              </w:rPr>
              <w:t>decreto del Presidente della Repubblica 28 dicembre 2000, n. 445</w:t>
            </w:r>
            <w:r w:rsidRPr="005C2360">
              <w:rPr>
                <w:rFonts w:ascii="Arial" w:hAnsi="Arial" w:cs="Arial"/>
                <w:sz w:val="20"/>
                <w:szCs w:val="20"/>
              </w:rPr>
              <w:t>, è resa dall'esecutore o dal produttore con la trasmissione, anche solo in via telematica, del modulo di cui all'allegato 8 all'autorità e all'Agenzia di protezione ambientale competenti per il sito di destinazione, al comune del sito di produzione e al comune del sito di destinazione. La dichiarazione è conservata per cinque anni dall'esecutore o dal produttore ed è resa disponibile all'autorità di controllo.</w:t>
            </w:r>
          </w:p>
          <w:p w14:paraId="74D98008" w14:textId="77777777" w:rsidR="000F27CF" w:rsidRPr="005C2360" w:rsidRDefault="000F27CF" w:rsidP="00804AB6">
            <w:pPr>
              <w:rPr>
                <w:rFonts w:ascii="Arial" w:hAnsi="Arial" w:cs="Arial"/>
                <w:sz w:val="20"/>
                <w:szCs w:val="20"/>
              </w:rPr>
            </w:pPr>
          </w:p>
        </w:tc>
        <w:tc>
          <w:tcPr>
            <w:tcW w:w="4535" w:type="dxa"/>
          </w:tcPr>
          <w:p w14:paraId="5711A924" w14:textId="77777777" w:rsidR="000F27CF" w:rsidRPr="005237CD" w:rsidRDefault="000F27CF" w:rsidP="00804AB6">
            <w:pPr>
              <w:autoSpaceDE w:val="0"/>
              <w:autoSpaceDN w:val="0"/>
              <w:adjustRightInd w:val="0"/>
              <w:spacing w:after="120"/>
              <w:jc w:val="both"/>
              <w:rPr>
                <w:rFonts w:ascii="Arial" w:hAnsi="Arial" w:cs="Arial"/>
                <w:color w:val="000000" w:themeColor="text1"/>
                <w:sz w:val="20"/>
                <w:szCs w:val="20"/>
              </w:rPr>
            </w:pPr>
            <w:r w:rsidRPr="005237CD">
              <w:rPr>
                <w:rFonts w:ascii="Arial" w:hAnsi="Arial" w:cs="Arial"/>
                <w:color w:val="000000" w:themeColor="text1"/>
                <w:sz w:val="20"/>
                <w:szCs w:val="20"/>
              </w:rPr>
              <w:t xml:space="preserve">2. La dichiarazione di avvenuto utilizzo, redatta ai sensi dell'articolo 47 del decreto del </w:t>
            </w:r>
            <w:r w:rsidRPr="005237CD">
              <w:rPr>
                <w:rFonts w:ascii="Arial" w:hAnsi="Arial" w:cs="Arial"/>
                <w:i/>
                <w:iCs/>
                <w:color w:val="000000" w:themeColor="text1"/>
                <w:sz w:val="20"/>
                <w:szCs w:val="20"/>
              </w:rPr>
              <w:t>Presidente della Repubblica 28 dicembre 2000</w:t>
            </w:r>
            <w:r w:rsidRPr="005237CD">
              <w:rPr>
                <w:rFonts w:ascii="Arial" w:hAnsi="Arial" w:cs="Arial"/>
                <w:color w:val="000000" w:themeColor="text1"/>
                <w:sz w:val="20"/>
                <w:szCs w:val="20"/>
              </w:rPr>
              <w:t xml:space="preserve">, n. 445, è resa dall'esecutore o dal produttore con la trasmissione, </w:t>
            </w:r>
            <w:r w:rsidRPr="005237CD">
              <w:rPr>
                <w:rFonts w:ascii="Arial" w:hAnsi="Arial" w:cs="Arial"/>
                <w:b/>
                <w:color w:val="000000" w:themeColor="text1"/>
                <w:sz w:val="20"/>
                <w:szCs w:val="20"/>
              </w:rPr>
              <w:t xml:space="preserve">anche </w:t>
            </w:r>
            <w:r w:rsidRPr="005237CD">
              <w:rPr>
                <w:rFonts w:ascii="Arial" w:hAnsi="Arial" w:cs="Arial"/>
                <w:color w:val="000000" w:themeColor="text1"/>
                <w:sz w:val="20"/>
                <w:szCs w:val="20"/>
              </w:rPr>
              <w:t xml:space="preserve">solo in via telematica, del modulo di cui all'allegato 8 all'autorità </w:t>
            </w:r>
            <w:r w:rsidRPr="005237CD">
              <w:rPr>
                <w:rFonts w:ascii="Arial" w:hAnsi="Arial" w:cs="Arial"/>
                <w:b/>
                <w:bCs/>
                <w:color w:val="000000" w:themeColor="text1"/>
                <w:sz w:val="20"/>
                <w:szCs w:val="20"/>
              </w:rPr>
              <w:t>competente</w:t>
            </w:r>
            <w:r w:rsidRPr="005237CD">
              <w:rPr>
                <w:rFonts w:ascii="Arial" w:hAnsi="Arial" w:cs="Arial"/>
                <w:b/>
                <w:color w:val="000000" w:themeColor="text1"/>
                <w:sz w:val="20"/>
                <w:szCs w:val="20"/>
              </w:rPr>
              <w:t xml:space="preserve"> </w:t>
            </w:r>
            <w:r w:rsidRPr="005237CD">
              <w:rPr>
                <w:rFonts w:ascii="Arial" w:hAnsi="Arial" w:cs="Arial"/>
                <w:color w:val="000000" w:themeColor="text1"/>
                <w:sz w:val="20"/>
                <w:szCs w:val="20"/>
              </w:rPr>
              <w:t xml:space="preserve">e all'Agenzia di protezione ambientale competenti per il sito di destinazione, al Comune del sito di produzione e al Comune del sito di destinazione. La dichiarazione è conservata per </w:t>
            </w:r>
            <w:r w:rsidRPr="005237CD">
              <w:rPr>
                <w:rFonts w:ascii="Arial" w:hAnsi="Arial" w:cs="Arial"/>
                <w:b/>
                <w:bCs/>
                <w:strike/>
                <w:color w:val="000000" w:themeColor="text1"/>
                <w:sz w:val="20"/>
                <w:szCs w:val="20"/>
              </w:rPr>
              <w:t>cinque</w:t>
            </w:r>
            <w:r w:rsidRPr="005237CD">
              <w:rPr>
                <w:rFonts w:ascii="Arial" w:hAnsi="Arial" w:cs="Arial"/>
                <w:b/>
                <w:bCs/>
                <w:color w:val="000000" w:themeColor="text1"/>
                <w:sz w:val="20"/>
                <w:szCs w:val="20"/>
              </w:rPr>
              <w:t xml:space="preserve"> tre</w:t>
            </w:r>
            <w:r w:rsidRPr="005237CD">
              <w:rPr>
                <w:rFonts w:ascii="Arial" w:hAnsi="Arial" w:cs="Arial"/>
                <w:color w:val="000000" w:themeColor="text1"/>
                <w:sz w:val="20"/>
                <w:szCs w:val="20"/>
              </w:rPr>
              <w:t xml:space="preserve"> anni dall'esecutore o dal produttore ed è resa disponibile all'autorità di controllo, </w:t>
            </w:r>
            <w:r w:rsidRPr="005237CD">
              <w:rPr>
                <w:rFonts w:ascii="Arial" w:hAnsi="Arial" w:cs="Arial"/>
                <w:b/>
                <w:bCs/>
                <w:color w:val="000000" w:themeColor="text1"/>
                <w:sz w:val="20"/>
                <w:szCs w:val="20"/>
              </w:rPr>
              <w:t>anche in formato digitale.</w:t>
            </w:r>
          </w:p>
          <w:p w14:paraId="5B92BC31" w14:textId="77777777" w:rsidR="000F27CF" w:rsidRPr="005237CD" w:rsidRDefault="000F27CF" w:rsidP="00804AB6">
            <w:pPr>
              <w:autoSpaceDE w:val="0"/>
              <w:autoSpaceDN w:val="0"/>
              <w:adjustRightInd w:val="0"/>
              <w:jc w:val="both"/>
              <w:rPr>
                <w:rFonts w:ascii="Arial" w:hAnsi="Arial" w:cs="Arial"/>
                <w:sz w:val="20"/>
                <w:szCs w:val="20"/>
              </w:rPr>
            </w:pPr>
          </w:p>
        </w:tc>
      </w:tr>
      <w:tr w:rsidR="000F27CF" w14:paraId="75B10C1B" w14:textId="77777777" w:rsidTr="00804AB6">
        <w:tc>
          <w:tcPr>
            <w:tcW w:w="4535" w:type="dxa"/>
          </w:tcPr>
          <w:p w14:paraId="736EC3F5" w14:textId="77777777" w:rsidR="000F27CF" w:rsidRPr="005C2360" w:rsidRDefault="000F27CF" w:rsidP="00804AB6">
            <w:pPr>
              <w:jc w:val="both"/>
              <w:rPr>
                <w:rFonts w:ascii="Arial" w:hAnsi="Arial" w:cs="Arial"/>
                <w:sz w:val="20"/>
                <w:szCs w:val="20"/>
              </w:rPr>
            </w:pPr>
            <w:r w:rsidRPr="005C2360">
              <w:rPr>
                <w:rFonts w:ascii="Arial" w:hAnsi="Arial" w:cs="Arial"/>
                <w:sz w:val="20"/>
                <w:szCs w:val="20"/>
              </w:rPr>
              <w:t>3. La dichiarazione di avvenuto utilizzo deve essere resa ai soggetti di cui al comma 2, entro il termine di validità del piano di utilizzo o della dichiarazione di cui all'articolo 21; l'omessa dichiarazione di avvenuto utilizzo entro tale termine comporta la cessazione, con effetto immediato, della qualifica delle terre e rocce da scavo come sottoprodotto.</w:t>
            </w:r>
          </w:p>
          <w:p w14:paraId="7B6088E2" w14:textId="77777777" w:rsidR="000F27CF" w:rsidRPr="005C2360" w:rsidRDefault="000F27CF" w:rsidP="00804AB6">
            <w:pPr>
              <w:rPr>
                <w:rFonts w:ascii="Arial" w:hAnsi="Arial" w:cs="Arial"/>
                <w:sz w:val="20"/>
                <w:szCs w:val="20"/>
              </w:rPr>
            </w:pPr>
          </w:p>
        </w:tc>
        <w:tc>
          <w:tcPr>
            <w:tcW w:w="4535" w:type="dxa"/>
          </w:tcPr>
          <w:p w14:paraId="4170421C" w14:textId="77777777" w:rsidR="000F27CF" w:rsidRPr="005237CD" w:rsidRDefault="000F27CF" w:rsidP="00804AB6">
            <w:pPr>
              <w:spacing w:after="120"/>
              <w:jc w:val="both"/>
              <w:rPr>
                <w:rFonts w:ascii="Arial" w:hAnsi="Arial" w:cs="Arial"/>
                <w:color w:val="000000" w:themeColor="text1"/>
                <w:sz w:val="20"/>
                <w:szCs w:val="20"/>
              </w:rPr>
            </w:pPr>
            <w:r w:rsidRPr="005237CD">
              <w:rPr>
                <w:rFonts w:ascii="Arial" w:hAnsi="Arial" w:cs="Arial"/>
                <w:color w:val="000000" w:themeColor="text1"/>
                <w:sz w:val="20"/>
                <w:szCs w:val="20"/>
              </w:rPr>
              <w:t xml:space="preserve">3. La dichiarazione di avvenuto utilizzo deve essere resa ai soggetti di cui al comma 2, entro il termine di validità del piano di utilizzo o della dichiarazione di cui </w:t>
            </w:r>
            <w:r w:rsidRPr="005237CD">
              <w:rPr>
                <w:rFonts w:ascii="Arial" w:hAnsi="Arial" w:cs="Arial"/>
                <w:strike/>
                <w:color w:val="000000" w:themeColor="text1"/>
                <w:sz w:val="20"/>
                <w:szCs w:val="20"/>
              </w:rPr>
              <w:t>all'articolo 21</w:t>
            </w:r>
            <w:r w:rsidRPr="005237CD">
              <w:rPr>
                <w:rFonts w:ascii="Arial" w:hAnsi="Arial" w:cs="Arial"/>
                <w:color w:val="000000" w:themeColor="text1"/>
                <w:sz w:val="20"/>
                <w:szCs w:val="20"/>
              </w:rPr>
              <w:t xml:space="preserve"> </w:t>
            </w:r>
            <w:r w:rsidRPr="005237CD">
              <w:rPr>
                <w:rFonts w:ascii="Arial" w:hAnsi="Arial" w:cs="Arial"/>
                <w:b/>
                <w:color w:val="000000" w:themeColor="text1"/>
                <w:sz w:val="20"/>
                <w:szCs w:val="20"/>
              </w:rPr>
              <w:t>agli articoli 19 e 21</w:t>
            </w:r>
            <w:r w:rsidRPr="005237CD">
              <w:rPr>
                <w:rFonts w:ascii="Arial" w:hAnsi="Arial" w:cs="Arial"/>
                <w:color w:val="000000" w:themeColor="text1"/>
                <w:sz w:val="20"/>
                <w:szCs w:val="20"/>
              </w:rPr>
              <w:t>; l'omessa dichiarazione di avvenuto utilizzo entro tale termine comporta la cessazione, con effetto immediato, della qualifica delle terre e rocce da scavo come sottoprodotto.</w:t>
            </w:r>
          </w:p>
          <w:p w14:paraId="0AA4F754" w14:textId="77777777" w:rsidR="000F27CF" w:rsidRPr="005237CD" w:rsidRDefault="000F27CF" w:rsidP="00804AB6">
            <w:pPr>
              <w:autoSpaceDE w:val="0"/>
              <w:autoSpaceDN w:val="0"/>
              <w:adjustRightInd w:val="0"/>
              <w:jc w:val="both"/>
              <w:rPr>
                <w:rFonts w:ascii="Arial" w:hAnsi="Arial" w:cs="Arial"/>
                <w:sz w:val="20"/>
                <w:szCs w:val="20"/>
              </w:rPr>
            </w:pPr>
          </w:p>
        </w:tc>
      </w:tr>
      <w:tr w:rsidR="000F27CF" w14:paraId="4191EA03" w14:textId="77777777" w:rsidTr="00804AB6">
        <w:tc>
          <w:tcPr>
            <w:tcW w:w="4535" w:type="dxa"/>
          </w:tcPr>
          <w:p w14:paraId="242A69A9" w14:textId="77777777" w:rsidR="000F27CF" w:rsidRPr="005C2360" w:rsidRDefault="000F27CF" w:rsidP="00804AB6">
            <w:pPr>
              <w:pStyle w:val="Paragrafoelenco"/>
              <w:ind w:left="0"/>
              <w:jc w:val="both"/>
              <w:rPr>
                <w:rFonts w:ascii="Arial" w:hAnsi="Arial" w:cs="Arial"/>
                <w:sz w:val="20"/>
                <w:szCs w:val="20"/>
              </w:rPr>
            </w:pPr>
            <w:r w:rsidRPr="005C2360">
              <w:rPr>
                <w:rFonts w:ascii="Arial" w:hAnsi="Arial" w:cs="Arial"/>
                <w:sz w:val="20"/>
                <w:szCs w:val="20"/>
              </w:rPr>
              <w:t>4. Il deposito intermedio delle terre e rocce da scavo qualificate sottoprodotti, non costituisce utilizzo, ai sensi dell'articolo 4, comma 2, lettera b).</w:t>
            </w:r>
          </w:p>
        </w:tc>
        <w:tc>
          <w:tcPr>
            <w:tcW w:w="4535" w:type="dxa"/>
          </w:tcPr>
          <w:p w14:paraId="0A2449FF" w14:textId="77777777" w:rsidR="000F27CF" w:rsidRPr="005237CD" w:rsidRDefault="000F27CF" w:rsidP="00804AB6">
            <w:pPr>
              <w:autoSpaceDE w:val="0"/>
              <w:autoSpaceDN w:val="0"/>
              <w:adjustRightInd w:val="0"/>
              <w:spacing w:after="120"/>
              <w:jc w:val="both"/>
              <w:rPr>
                <w:rFonts w:ascii="Arial" w:hAnsi="Arial" w:cs="Arial"/>
                <w:color w:val="000000" w:themeColor="text1"/>
                <w:sz w:val="20"/>
                <w:szCs w:val="20"/>
              </w:rPr>
            </w:pPr>
            <w:r w:rsidRPr="005237CD">
              <w:rPr>
                <w:rFonts w:ascii="Arial" w:hAnsi="Arial" w:cs="Arial"/>
                <w:color w:val="000000" w:themeColor="text1"/>
                <w:sz w:val="20"/>
                <w:szCs w:val="20"/>
              </w:rPr>
              <w:t xml:space="preserve">4. Il deposito intermedio delle terre e rocce da scavo qualificate sottoprodotti, non costituisce </w:t>
            </w:r>
            <w:r w:rsidRPr="005237CD">
              <w:rPr>
                <w:rFonts w:ascii="Arial" w:hAnsi="Arial" w:cs="Arial"/>
                <w:color w:val="000000" w:themeColor="text1"/>
                <w:sz w:val="20"/>
                <w:szCs w:val="20"/>
              </w:rPr>
              <w:lastRenderedPageBreak/>
              <w:t>utilizzo, ai sensi dell'articolo 4, comma 2, lettera b).</w:t>
            </w:r>
          </w:p>
          <w:p w14:paraId="2D3767B2" w14:textId="77777777" w:rsidR="000F27CF" w:rsidRPr="005237CD" w:rsidRDefault="000F27CF" w:rsidP="00804AB6">
            <w:pPr>
              <w:autoSpaceDE w:val="0"/>
              <w:autoSpaceDN w:val="0"/>
              <w:adjustRightInd w:val="0"/>
              <w:jc w:val="both"/>
              <w:rPr>
                <w:rFonts w:ascii="Arial" w:hAnsi="Arial" w:cs="Arial"/>
                <w:sz w:val="20"/>
                <w:szCs w:val="20"/>
              </w:rPr>
            </w:pPr>
          </w:p>
        </w:tc>
      </w:tr>
      <w:tr w:rsidR="000F27CF" w14:paraId="723766D7" w14:textId="77777777" w:rsidTr="00804AB6">
        <w:tc>
          <w:tcPr>
            <w:tcW w:w="4535" w:type="dxa"/>
          </w:tcPr>
          <w:p w14:paraId="15CB4078" w14:textId="77777777" w:rsidR="000F27CF" w:rsidRPr="005C2360" w:rsidRDefault="000F27CF" w:rsidP="00804AB6">
            <w:pPr>
              <w:rPr>
                <w:rFonts w:ascii="Arial" w:hAnsi="Arial" w:cs="Arial"/>
                <w:sz w:val="20"/>
                <w:szCs w:val="20"/>
              </w:rPr>
            </w:pPr>
            <w:r w:rsidRPr="005C2360">
              <w:rPr>
                <w:rFonts w:ascii="Arial" w:hAnsi="Arial" w:cs="Arial"/>
                <w:b/>
                <w:bCs/>
                <w:sz w:val="20"/>
                <w:szCs w:val="20"/>
              </w:rPr>
              <w:lastRenderedPageBreak/>
              <w:t>Capo II - Terre e rocce da scavo prodotte in cantieri di grandi dimensioni</w:t>
            </w:r>
          </w:p>
        </w:tc>
        <w:tc>
          <w:tcPr>
            <w:tcW w:w="4535" w:type="dxa"/>
          </w:tcPr>
          <w:p w14:paraId="31750B18" w14:textId="77777777" w:rsidR="000F27CF" w:rsidRPr="005237CD" w:rsidRDefault="000F27CF" w:rsidP="00804AB6">
            <w:pPr>
              <w:autoSpaceDE w:val="0"/>
              <w:autoSpaceDN w:val="0"/>
              <w:adjustRightInd w:val="0"/>
              <w:jc w:val="both"/>
              <w:rPr>
                <w:rFonts w:ascii="Arial" w:hAnsi="Arial" w:cs="Arial"/>
                <w:sz w:val="20"/>
                <w:szCs w:val="20"/>
              </w:rPr>
            </w:pPr>
            <w:r w:rsidRPr="005237CD">
              <w:rPr>
                <w:rFonts w:ascii="Arial" w:hAnsi="Arial" w:cs="Arial"/>
                <w:b/>
                <w:bCs/>
                <w:sz w:val="20"/>
                <w:szCs w:val="20"/>
              </w:rPr>
              <w:t>Capo II - Terre e rocce da scavo prodotte in cantieri di grandi dimensioni</w:t>
            </w:r>
          </w:p>
        </w:tc>
      </w:tr>
      <w:tr w:rsidR="000F27CF" w14:paraId="57393E44" w14:textId="77777777" w:rsidTr="00804AB6">
        <w:tc>
          <w:tcPr>
            <w:tcW w:w="4535" w:type="dxa"/>
          </w:tcPr>
          <w:p w14:paraId="52713F1D" w14:textId="77777777" w:rsidR="000F27CF" w:rsidRPr="005C2360" w:rsidRDefault="000F27CF" w:rsidP="00804AB6">
            <w:pPr>
              <w:rPr>
                <w:rFonts w:ascii="Arial" w:hAnsi="Arial" w:cs="Arial"/>
                <w:b/>
                <w:bCs/>
                <w:sz w:val="20"/>
                <w:szCs w:val="20"/>
              </w:rPr>
            </w:pPr>
            <w:r w:rsidRPr="005C2360">
              <w:rPr>
                <w:rFonts w:ascii="Arial" w:hAnsi="Arial" w:cs="Arial"/>
                <w:b/>
                <w:bCs/>
                <w:sz w:val="20"/>
                <w:szCs w:val="20"/>
              </w:rPr>
              <w:t>Art. 8. Ambito di applicazione</w:t>
            </w:r>
          </w:p>
        </w:tc>
        <w:tc>
          <w:tcPr>
            <w:tcW w:w="4535" w:type="dxa"/>
          </w:tcPr>
          <w:p w14:paraId="5D8F22DC" w14:textId="77777777" w:rsidR="000F27CF" w:rsidRPr="005237CD" w:rsidRDefault="000F27CF" w:rsidP="00804AB6">
            <w:pPr>
              <w:autoSpaceDE w:val="0"/>
              <w:autoSpaceDN w:val="0"/>
              <w:adjustRightInd w:val="0"/>
              <w:jc w:val="both"/>
              <w:rPr>
                <w:rFonts w:ascii="Arial" w:hAnsi="Arial" w:cs="Arial"/>
                <w:sz w:val="20"/>
                <w:szCs w:val="20"/>
              </w:rPr>
            </w:pPr>
            <w:r w:rsidRPr="005237CD">
              <w:rPr>
                <w:rFonts w:ascii="Arial" w:hAnsi="Arial" w:cs="Arial"/>
                <w:b/>
                <w:bCs/>
                <w:sz w:val="20"/>
                <w:szCs w:val="20"/>
              </w:rPr>
              <w:t>Art. 8. Ambito di applicazione</w:t>
            </w:r>
          </w:p>
        </w:tc>
      </w:tr>
      <w:tr w:rsidR="000F27CF" w14:paraId="5DAC4A0A" w14:textId="77777777" w:rsidTr="00804AB6">
        <w:tc>
          <w:tcPr>
            <w:tcW w:w="4535" w:type="dxa"/>
          </w:tcPr>
          <w:p w14:paraId="4A16A991" w14:textId="77777777" w:rsidR="000F27CF" w:rsidRPr="005C2360" w:rsidRDefault="000F27CF" w:rsidP="00804AB6">
            <w:pPr>
              <w:jc w:val="both"/>
              <w:rPr>
                <w:rFonts w:ascii="Arial" w:hAnsi="Arial" w:cs="Arial"/>
                <w:sz w:val="20"/>
                <w:szCs w:val="20"/>
              </w:rPr>
            </w:pPr>
            <w:r w:rsidRPr="005C2360">
              <w:rPr>
                <w:rFonts w:ascii="Arial" w:hAnsi="Arial" w:cs="Arial"/>
                <w:sz w:val="20"/>
                <w:szCs w:val="20"/>
              </w:rPr>
              <w:t>1. Gli articoli da 9 a 18 si applicano alla gestione delle terre e rocce da scavo generate nei cantieri di grandi dimensioni, come definiti nell'articolo 2, comma 1, lettera u), che, sulla base della caratterizzazione ambientale effettuata in conformità agli allegati 1 e 2, soddisfano i requisiti di qualità ambientale previsti dall'allegato 4 per le modalità di utilizzo specifico.</w:t>
            </w:r>
          </w:p>
          <w:p w14:paraId="62740AF9" w14:textId="77777777" w:rsidR="000F27CF" w:rsidRPr="005C2360" w:rsidRDefault="000F27CF" w:rsidP="00804AB6">
            <w:pPr>
              <w:rPr>
                <w:rFonts w:ascii="Arial" w:hAnsi="Arial" w:cs="Arial"/>
                <w:sz w:val="20"/>
                <w:szCs w:val="20"/>
              </w:rPr>
            </w:pPr>
          </w:p>
        </w:tc>
        <w:tc>
          <w:tcPr>
            <w:tcW w:w="4535" w:type="dxa"/>
          </w:tcPr>
          <w:p w14:paraId="18D5D07F" w14:textId="77777777" w:rsidR="000F27CF" w:rsidRPr="005237CD" w:rsidRDefault="000F27CF" w:rsidP="00804AB6">
            <w:pPr>
              <w:autoSpaceDE w:val="0"/>
              <w:autoSpaceDN w:val="0"/>
              <w:adjustRightInd w:val="0"/>
              <w:jc w:val="both"/>
              <w:rPr>
                <w:rFonts w:ascii="Arial" w:hAnsi="Arial" w:cs="Arial"/>
                <w:sz w:val="20"/>
                <w:szCs w:val="20"/>
              </w:rPr>
            </w:pPr>
            <w:r w:rsidRPr="005237CD">
              <w:rPr>
                <w:rFonts w:ascii="Arial" w:hAnsi="Arial" w:cs="Arial"/>
                <w:color w:val="000000" w:themeColor="text1"/>
                <w:sz w:val="20"/>
                <w:szCs w:val="20"/>
              </w:rPr>
              <w:t xml:space="preserve">1. Gli articoli da 9 a 18 si applicano alla gestione delle terre e rocce da scavo generate nei cantieri di grandi dimensioni, come definiti nell'articolo 2, comma 1, lettera u), che, sulla base della caratterizzazione ambientale effettuata in conformità agli allegati 1 e 2, soddisfano i requisiti di qualità ambientale previsti dall'allegato 4 per le modalità di utilizzo specifico. </w:t>
            </w:r>
            <w:r w:rsidRPr="00F727E6">
              <w:rPr>
                <w:rFonts w:ascii="Arial" w:hAnsi="Arial" w:cs="Arial"/>
                <w:b/>
                <w:bCs/>
                <w:color w:val="000000" w:themeColor="text1"/>
                <w:sz w:val="20"/>
                <w:szCs w:val="20"/>
                <w:highlight w:val="yellow"/>
              </w:rPr>
              <w:t xml:space="preserve">Alle opere sottoposte alla verifica di assoggettabilità di cui all’art. 19 della Parte II del </w:t>
            </w:r>
            <w:r w:rsidRPr="00F727E6">
              <w:rPr>
                <w:rFonts w:ascii="Arial" w:hAnsi="Arial" w:cs="Arial"/>
                <w:b/>
                <w:bCs/>
                <w:i/>
                <w:color w:val="000000" w:themeColor="text1"/>
                <w:sz w:val="20"/>
                <w:szCs w:val="20"/>
                <w:highlight w:val="yellow"/>
              </w:rPr>
              <w:t>decreto legislativo n. 152 del 2006</w:t>
            </w:r>
            <w:r w:rsidRPr="00F727E6">
              <w:rPr>
                <w:rFonts w:ascii="Arial" w:hAnsi="Arial" w:cs="Arial"/>
                <w:b/>
                <w:bCs/>
                <w:color w:val="000000" w:themeColor="text1"/>
                <w:sz w:val="20"/>
                <w:szCs w:val="20"/>
                <w:highlight w:val="yellow"/>
              </w:rPr>
              <w:t>, gli articoli da 9 a 18 si applicano solo in caso in cui la suddetta verifica confermi la necessità di sottoporre il progetto a procedura VIA.</w:t>
            </w:r>
          </w:p>
        </w:tc>
      </w:tr>
      <w:tr w:rsidR="000F27CF" w14:paraId="2EC1C969" w14:textId="77777777" w:rsidTr="00804AB6">
        <w:tc>
          <w:tcPr>
            <w:tcW w:w="4535" w:type="dxa"/>
          </w:tcPr>
          <w:p w14:paraId="35A13A6C" w14:textId="77777777" w:rsidR="000F27CF" w:rsidRPr="005C2360" w:rsidRDefault="000F27CF" w:rsidP="00804AB6">
            <w:pPr>
              <w:pStyle w:val="Paragrafoelenco"/>
              <w:ind w:left="0"/>
              <w:jc w:val="both"/>
              <w:rPr>
                <w:rFonts w:ascii="Arial" w:hAnsi="Arial" w:cs="Arial"/>
                <w:b/>
                <w:bCs/>
                <w:sz w:val="20"/>
                <w:szCs w:val="20"/>
              </w:rPr>
            </w:pPr>
            <w:r w:rsidRPr="005C2360">
              <w:rPr>
                <w:rFonts w:ascii="Arial" w:hAnsi="Arial" w:cs="Arial"/>
                <w:b/>
                <w:bCs/>
                <w:sz w:val="20"/>
                <w:szCs w:val="20"/>
              </w:rPr>
              <w:t>Art. 9.</w:t>
            </w:r>
            <w:r w:rsidRPr="005C2360">
              <w:rPr>
                <w:rFonts w:ascii="Arial" w:hAnsi="Arial" w:cs="Arial"/>
                <w:sz w:val="20"/>
                <w:szCs w:val="20"/>
              </w:rPr>
              <w:t xml:space="preserve"> </w:t>
            </w:r>
            <w:r w:rsidRPr="005C2360">
              <w:rPr>
                <w:rFonts w:ascii="Arial" w:hAnsi="Arial" w:cs="Arial"/>
                <w:b/>
                <w:bCs/>
                <w:sz w:val="20"/>
                <w:szCs w:val="20"/>
              </w:rPr>
              <w:t>Piano di utilizzo</w:t>
            </w:r>
          </w:p>
        </w:tc>
        <w:tc>
          <w:tcPr>
            <w:tcW w:w="4535" w:type="dxa"/>
          </w:tcPr>
          <w:p w14:paraId="054B2471" w14:textId="77777777" w:rsidR="000F27CF" w:rsidRPr="005237CD" w:rsidRDefault="000F27CF" w:rsidP="00804AB6">
            <w:pPr>
              <w:autoSpaceDE w:val="0"/>
              <w:autoSpaceDN w:val="0"/>
              <w:adjustRightInd w:val="0"/>
              <w:jc w:val="both"/>
              <w:rPr>
                <w:rFonts w:ascii="Arial" w:hAnsi="Arial" w:cs="Arial"/>
                <w:sz w:val="20"/>
                <w:szCs w:val="20"/>
              </w:rPr>
            </w:pPr>
            <w:r w:rsidRPr="005237CD">
              <w:rPr>
                <w:rFonts w:ascii="Arial" w:hAnsi="Arial" w:cs="Arial"/>
                <w:b/>
                <w:bCs/>
                <w:sz w:val="20"/>
                <w:szCs w:val="20"/>
              </w:rPr>
              <w:t>Art. 9.</w:t>
            </w:r>
            <w:r w:rsidRPr="005237CD">
              <w:rPr>
                <w:rFonts w:ascii="Arial" w:hAnsi="Arial" w:cs="Arial"/>
                <w:sz w:val="20"/>
                <w:szCs w:val="20"/>
              </w:rPr>
              <w:t xml:space="preserve"> </w:t>
            </w:r>
            <w:r w:rsidRPr="005237CD">
              <w:rPr>
                <w:rFonts w:ascii="Arial" w:hAnsi="Arial" w:cs="Arial"/>
                <w:b/>
                <w:bCs/>
                <w:sz w:val="20"/>
                <w:szCs w:val="20"/>
              </w:rPr>
              <w:t>Piano di utilizzo</w:t>
            </w:r>
          </w:p>
        </w:tc>
      </w:tr>
      <w:tr w:rsidR="000F27CF" w14:paraId="7F9EA4E5" w14:textId="77777777" w:rsidTr="00804AB6">
        <w:tc>
          <w:tcPr>
            <w:tcW w:w="4535" w:type="dxa"/>
          </w:tcPr>
          <w:p w14:paraId="5B588A20" w14:textId="77777777" w:rsidR="000F27CF" w:rsidRPr="005C2360" w:rsidRDefault="000F27CF" w:rsidP="00804AB6">
            <w:pPr>
              <w:pStyle w:val="Paragrafoelenco"/>
              <w:ind w:left="0"/>
              <w:jc w:val="both"/>
              <w:rPr>
                <w:rFonts w:ascii="Arial" w:hAnsi="Arial" w:cs="Arial"/>
                <w:sz w:val="20"/>
                <w:szCs w:val="20"/>
              </w:rPr>
            </w:pPr>
            <w:r w:rsidRPr="005C2360">
              <w:rPr>
                <w:rFonts w:ascii="Arial" w:hAnsi="Arial" w:cs="Arial"/>
                <w:sz w:val="20"/>
                <w:szCs w:val="20"/>
              </w:rPr>
              <w:t>1. Il piano di utilizzo delle terre e rocce da scavo, redatto in conformità alle disposizioni di cui all'allegato 5, è trasmesso dal proponente all'autorità competente e all'Agenzia di protezione ambientale territorialmente competente, per via telematica, almeno novanta giorni prima dell'inizio dei lavori. Nel caso in cui l'opera sia oggetto di una procedura di valutazione di impatto ambientale o di autorizzazione integrata ambientale ai sensi della normativa vigente, la trasmissione del piano di utilizzo avviene prima della conclusione del procedimento.</w:t>
            </w:r>
          </w:p>
          <w:p w14:paraId="6EB7C451" w14:textId="77777777" w:rsidR="000F27CF" w:rsidRPr="005C2360" w:rsidRDefault="000F27CF" w:rsidP="00804AB6">
            <w:pPr>
              <w:rPr>
                <w:rFonts w:ascii="Arial" w:hAnsi="Arial" w:cs="Arial"/>
                <w:sz w:val="20"/>
                <w:szCs w:val="20"/>
              </w:rPr>
            </w:pPr>
          </w:p>
        </w:tc>
        <w:tc>
          <w:tcPr>
            <w:tcW w:w="4535" w:type="dxa"/>
          </w:tcPr>
          <w:p w14:paraId="1AF33756" w14:textId="77777777" w:rsidR="000F27CF" w:rsidRPr="005237CD" w:rsidRDefault="000F27CF" w:rsidP="00804AB6">
            <w:pPr>
              <w:autoSpaceDE w:val="0"/>
              <w:autoSpaceDN w:val="0"/>
              <w:adjustRightInd w:val="0"/>
              <w:jc w:val="both"/>
              <w:rPr>
                <w:rFonts w:ascii="Arial" w:hAnsi="Arial" w:cs="Arial"/>
                <w:sz w:val="20"/>
                <w:szCs w:val="20"/>
              </w:rPr>
            </w:pPr>
            <w:r w:rsidRPr="005237CD">
              <w:rPr>
                <w:rFonts w:ascii="Arial" w:hAnsi="Arial" w:cs="Arial"/>
                <w:color w:val="000000" w:themeColor="text1"/>
                <w:sz w:val="20"/>
                <w:szCs w:val="20"/>
                <w:lang w:val="it"/>
              </w:rPr>
              <w:t>1. Il piano di utilizzo delle terre e rocce da scavo, redatto in conformità alle disposizioni di cui all'allegato 5, è trasmesso dal proponente all'autorità competente e all'Agenzia di protezione ambientale territorialmente competente, per via telematica, almeno novanta giorni prima dell'inizio dei lavori. Nel caso in cui l'opera sia oggetto di una procedura di valutazione di impatto ambientale o di autorizzazione integrata ambientale ai sensi della normativa vigente, la trasmissione del piano di utilizzo avviene prima della conclusione del procedimento.</w:t>
            </w:r>
          </w:p>
        </w:tc>
      </w:tr>
      <w:tr w:rsidR="000F27CF" w14:paraId="3D1BC7D8" w14:textId="77777777" w:rsidTr="00804AB6">
        <w:tc>
          <w:tcPr>
            <w:tcW w:w="4535" w:type="dxa"/>
          </w:tcPr>
          <w:p w14:paraId="0428F06A" w14:textId="77777777" w:rsidR="000F27CF" w:rsidRPr="005C2360" w:rsidRDefault="000F27CF" w:rsidP="00804AB6">
            <w:pPr>
              <w:rPr>
                <w:rFonts w:ascii="Arial" w:hAnsi="Arial" w:cs="Arial"/>
                <w:sz w:val="20"/>
                <w:szCs w:val="20"/>
              </w:rPr>
            </w:pPr>
          </w:p>
        </w:tc>
        <w:tc>
          <w:tcPr>
            <w:tcW w:w="4535" w:type="dxa"/>
          </w:tcPr>
          <w:p w14:paraId="319BB281" w14:textId="77777777" w:rsidR="000F27CF" w:rsidRPr="00F727E6" w:rsidRDefault="000F27CF" w:rsidP="00804AB6">
            <w:pPr>
              <w:autoSpaceDE w:val="0"/>
              <w:autoSpaceDN w:val="0"/>
              <w:adjustRightInd w:val="0"/>
              <w:spacing w:after="120"/>
              <w:jc w:val="both"/>
              <w:rPr>
                <w:rFonts w:ascii="Arial" w:hAnsi="Arial" w:cs="Arial"/>
                <w:b/>
                <w:bCs/>
                <w:color w:val="000000" w:themeColor="text1"/>
                <w:sz w:val="20"/>
                <w:szCs w:val="20"/>
                <w:highlight w:val="yellow"/>
                <w:lang w:val="it"/>
              </w:rPr>
            </w:pPr>
            <w:r w:rsidRPr="00F727E6">
              <w:rPr>
                <w:rFonts w:ascii="Arial" w:hAnsi="Arial" w:cs="Arial"/>
                <w:b/>
                <w:bCs/>
                <w:color w:val="000000" w:themeColor="text1"/>
                <w:sz w:val="20"/>
                <w:szCs w:val="20"/>
                <w:highlight w:val="yellow"/>
                <w:lang w:val="it"/>
              </w:rPr>
              <w:t>1-</w:t>
            </w:r>
            <w:r w:rsidRPr="00F727E6">
              <w:rPr>
                <w:rFonts w:ascii="Arial" w:hAnsi="Arial" w:cs="Arial"/>
                <w:b/>
                <w:bCs/>
                <w:i/>
                <w:iCs/>
                <w:color w:val="000000" w:themeColor="text1"/>
                <w:sz w:val="20"/>
                <w:szCs w:val="20"/>
                <w:highlight w:val="yellow"/>
                <w:lang w:val="it"/>
              </w:rPr>
              <w:t>bis</w:t>
            </w:r>
            <w:r w:rsidRPr="00F727E6">
              <w:rPr>
                <w:rFonts w:ascii="Arial" w:hAnsi="Arial" w:cs="Arial"/>
                <w:b/>
                <w:bCs/>
                <w:color w:val="000000" w:themeColor="text1"/>
                <w:sz w:val="20"/>
                <w:szCs w:val="20"/>
                <w:highlight w:val="yellow"/>
                <w:lang w:val="it"/>
              </w:rPr>
              <w:t>.   Fermo restando quanto previsto al comma 1, in funzione del livello di progettazione e in fase di stesura dello studio di impatto ambientale (SIA), il proponente può presentare in via preliminare un Piano di gestione delle terre e rocce da scavo che contenga almeno gli elementi indicati nell’allegato 5-</w:t>
            </w:r>
            <w:r w:rsidRPr="00F727E6">
              <w:rPr>
                <w:rFonts w:ascii="Arial" w:hAnsi="Arial" w:cs="Arial"/>
                <w:b/>
                <w:bCs/>
                <w:i/>
                <w:color w:val="000000" w:themeColor="text1"/>
                <w:sz w:val="20"/>
                <w:szCs w:val="20"/>
                <w:highlight w:val="yellow"/>
                <w:lang w:val="it"/>
              </w:rPr>
              <w:t>bis</w:t>
            </w:r>
            <w:r w:rsidRPr="00F727E6">
              <w:rPr>
                <w:rFonts w:ascii="Arial" w:hAnsi="Arial" w:cs="Arial"/>
                <w:b/>
                <w:bCs/>
                <w:color w:val="000000" w:themeColor="text1"/>
                <w:sz w:val="20"/>
                <w:szCs w:val="20"/>
                <w:highlight w:val="yellow"/>
                <w:lang w:val="it"/>
              </w:rPr>
              <w:t>. Il Piano di Utilizzo elaborato in fase di progettazione esecutiva o comunque prima dell’inizio dei lavori, dovrà essere redatto in conformità alle previsioni del Piano di gestione delle terre e rocce da scavo.</w:t>
            </w:r>
          </w:p>
        </w:tc>
      </w:tr>
      <w:tr w:rsidR="000F27CF" w14:paraId="3FBEF5D9" w14:textId="77777777" w:rsidTr="00804AB6">
        <w:tc>
          <w:tcPr>
            <w:tcW w:w="4535" w:type="dxa"/>
          </w:tcPr>
          <w:p w14:paraId="6DCE8029" w14:textId="77777777" w:rsidR="000F27CF" w:rsidRPr="005C2360" w:rsidRDefault="000F27CF" w:rsidP="00804AB6">
            <w:pPr>
              <w:pStyle w:val="Paragrafoelenco"/>
              <w:ind w:left="0"/>
              <w:jc w:val="both"/>
              <w:rPr>
                <w:rFonts w:ascii="Arial" w:hAnsi="Arial" w:cs="Arial"/>
                <w:sz w:val="20"/>
                <w:szCs w:val="20"/>
              </w:rPr>
            </w:pPr>
            <w:r w:rsidRPr="005C2360">
              <w:rPr>
                <w:rFonts w:ascii="Arial" w:hAnsi="Arial" w:cs="Arial"/>
                <w:sz w:val="20"/>
                <w:szCs w:val="20"/>
              </w:rPr>
              <w:t xml:space="preserve">2. Il piano include la dichiarazione sostitutiva dell'atto di notorietà redatta ai sensi dell'articolo </w:t>
            </w:r>
            <w:r w:rsidRPr="005C2360">
              <w:rPr>
                <w:rFonts w:ascii="Arial" w:hAnsi="Arial" w:cs="Arial"/>
                <w:i/>
                <w:iCs/>
                <w:sz w:val="20"/>
                <w:szCs w:val="20"/>
              </w:rPr>
              <w:t>47</w:t>
            </w:r>
            <w:r w:rsidRPr="005C2360">
              <w:rPr>
                <w:rFonts w:ascii="Arial" w:hAnsi="Arial" w:cs="Arial"/>
                <w:sz w:val="20"/>
                <w:szCs w:val="20"/>
              </w:rPr>
              <w:t xml:space="preserve"> del </w:t>
            </w:r>
            <w:r w:rsidRPr="005C2360">
              <w:rPr>
                <w:rFonts w:ascii="Arial" w:hAnsi="Arial" w:cs="Arial"/>
                <w:i/>
                <w:iCs/>
                <w:sz w:val="20"/>
                <w:szCs w:val="20"/>
              </w:rPr>
              <w:t>decreto del Presidente della Repubblica 28 dicembre 2000, n. 445</w:t>
            </w:r>
            <w:r w:rsidRPr="005C2360">
              <w:rPr>
                <w:rFonts w:ascii="Arial" w:hAnsi="Arial" w:cs="Arial"/>
                <w:sz w:val="20"/>
                <w:szCs w:val="20"/>
              </w:rPr>
              <w:t>, con la quale il legale rappresentante dell'impresa o la persona fisica proponente l'opera, attesta la sussistenza dei requisiti di cui all'articolo 4, in conformità anche a quanto previsto nell'allegato 3, con riferimento alla normale pratica industriale.</w:t>
            </w:r>
          </w:p>
        </w:tc>
        <w:tc>
          <w:tcPr>
            <w:tcW w:w="4535" w:type="dxa"/>
          </w:tcPr>
          <w:p w14:paraId="261784CE" w14:textId="77777777" w:rsidR="000F27CF" w:rsidRPr="005237CD" w:rsidRDefault="000F27CF" w:rsidP="00804AB6">
            <w:pPr>
              <w:autoSpaceDE w:val="0"/>
              <w:autoSpaceDN w:val="0"/>
              <w:adjustRightInd w:val="0"/>
              <w:spacing w:after="120"/>
              <w:jc w:val="both"/>
              <w:rPr>
                <w:rFonts w:ascii="Arial" w:hAnsi="Arial" w:cs="Arial"/>
                <w:color w:val="000000" w:themeColor="text1"/>
                <w:sz w:val="20"/>
                <w:szCs w:val="20"/>
              </w:rPr>
            </w:pPr>
            <w:r w:rsidRPr="005237CD">
              <w:rPr>
                <w:rFonts w:ascii="Arial" w:hAnsi="Arial" w:cs="Arial"/>
                <w:color w:val="000000" w:themeColor="text1"/>
                <w:sz w:val="20"/>
                <w:szCs w:val="20"/>
              </w:rPr>
              <w:t xml:space="preserve">2. Il piano </w:t>
            </w:r>
            <w:r w:rsidRPr="005237CD">
              <w:rPr>
                <w:rFonts w:ascii="Arial" w:hAnsi="Arial" w:cs="Arial"/>
                <w:b/>
                <w:color w:val="000000" w:themeColor="text1"/>
                <w:sz w:val="20"/>
                <w:szCs w:val="20"/>
              </w:rPr>
              <w:t>di utilizzo</w:t>
            </w:r>
            <w:r w:rsidRPr="005237CD">
              <w:rPr>
                <w:rFonts w:ascii="Arial" w:hAnsi="Arial" w:cs="Arial"/>
                <w:color w:val="000000" w:themeColor="text1"/>
                <w:sz w:val="20"/>
                <w:szCs w:val="20"/>
              </w:rPr>
              <w:t xml:space="preserve"> include la dichiarazione sostitutiva dell'atto di notorietà redatta ai sensi dell'articolo </w:t>
            </w:r>
            <w:r w:rsidRPr="005237CD">
              <w:rPr>
                <w:rFonts w:ascii="Arial" w:hAnsi="Arial" w:cs="Arial"/>
                <w:i/>
                <w:iCs/>
                <w:color w:val="000000" w:themeColor="text1"/>
                <w:sz w:val="20"/>
                <w:szCs w:val="20"/>
              </w:rPr>
              <w:t>47</w:t>
            </w:r>
            <w:r w:rsidRPr="005237CD">
              <w:rPr>
                <w:rFonts w:ascii="Arial" w:hAnsi="Arial" w:cs="Arial"/>
                <w:color w:val="000000" w:themeColor="text1"/>
                <w:sz w:val="20"/>
                <w:szCs w:val="20"/>
              </w:rPr>
              <w:t xml:space="preserve"> del </w:t>
            </w:r>
            <w:r w:rsidRPr="005237CD">
              <w:rPr>
                <w:rFonts w:ascii="Arial" w:hAnsi="Arial" w:cs="Arial"/>
                <w:i/>
                <w:iCs/>
                <w:color w:val="000000" w:themeColor="text1"/>
                <w:sz w:val="20"/>
                <w:szCs w:val="20"/>
              </w:rPr>
              <w:t>decreto del Presidente della Repubblica 28 dicembre 2000, n. 445</w:t>
            </w:r>
            <w:r w:rsidRPr="005237CD">
              <w:rPr>
                <w:rFonts w:ascii="Arial" w:hAnsi="Arial" w:cs="Arial"/>
                <w:color w:val="000000" w:themeColor="text1"/>
                <w:sz w:val="20"/>
                <w:szCs w:val="20"/>
              </w:rPr>
              <w:t>, con la quale il legale rappresentante dell'impresa o la persona fisica proponente l'opera, attesta la sussistenza dei requisiti di cui all'articolo 4, in conformità anche a quanto previsto nell'allegato 3, con riferimento alla normale pratica industriale.</w:t>
            </w:r>
          </w:p>
          <w:p w14:paraId="6F4E997E" w14:textId="77777777" w:rsidR="000F27CF" w:rsidRPr="005237CD" w:rsidRDefault="000F27CF" w:rsidP="00804AB6">
            <w:pPr>
              <w:pStyle w:val="Default"/>
              <w:jc w:val="both"/>
              <w:rPr>
                <w:color w:val="auto"/>
                <w:sz w:val="20"/>
                <w:szCs w:val="20"/>
              </w:rPr>
            </w:pPr>
          </w:p>
          <w:p w14:paraId="35635BA1" w14:textId="77777777" w:rsidR="000F27CF" w:rsidRPr="005237CD" w:rsidRDefault="000F27CF" w:rsidP="00804AB6">
            <w:pPr>
              <w:autoSpaceDE w:val="0"/>
              <w:autoSpaceDN w:val="0"/>
              <w:adjustRightInd w:val="0"/>
              <w:jc w:val="both"/>
              <w:rPr>
                <w:rFonts w:ascii="Arial" w:hAnsi="Arial" w:cs="Arial"/>
                <w:sz w:val="20"/>
                <w:szCs w:val="20"/>
              </w:rPr>
            </w:pPr>
          </w:p>
        </w:tc>
      </w:tr>
      <w:tr w:rsidR="000F27CF" w14:paraId="1AEC9586" w14:textId="77777777" w:rsidTr="00804AB6">
        <w:tc>
          <w:tcPr>
            <w:tcW w:w="4535" w:type="dxa"/>
          </w:tcPr>
          <w:p w14:paraId="1BEA4ED1" w14:textId="77777777" w:rsidR="000F27CF" w:rsidRPr="005C2360" w:rsidRDefault="000F27CF" w:rsidP="00804AB6">
            <w:pPr>
              <w:pStyle w:val="Paragrafoelenco"/>
              <w:ind w:left="0"/>
              <w:jc w:val="both"/>
              <w:rPr>
                <w:rFonts w:ascii="Arial" w:hAnsi="Arial" w:cs="Arial"/>
                <w:sz w:val="20"/>
                <w:szCs w:val="20"/>
              </w:rPr>
            </w:pPr>
            <w:r w:rsidRPr="005C2360">
              <w:rPr>
                <w:rFonts w:ascii="Arial" w:hAnsi="Arial" w:cs="Arial"/>
                <w:sz w:val="20"/>
                <w:szCs w:val="20"/>
              </w:rPr>
              <w:lastRenderedPageBreak/>
              <w:t>3. L'autorità competente verifica d'ufficio la completezza e la correttezza amministrativa della documentazione trasmessa. Entro trenta giorni dalla presentazione del piano di utilizzo, l'autorità competente può chiedere, in un'unica soluzione, integrazioni alla documentazione ricevuta. Decorso tale termine la documentazione si intende comunque completa.</w:t>
            </w:r>
          </w:p>
        </w:tc>
        <w:tc>
          <w:tcPr>
            <w:tcW w:w="4535" w:type="dxa"/>
          </w:tcPr>
          <w:p w14:paraId="06DE5842" w14:textId="77777777" w:rsidR="000F27CF" w:rsidRPr="005237CD" w:rsidRDefault="000F27CF" w:rsidP="00804AB6">
            <w:pPr>
              <w:autoSpaceDE w:val="0"/>
              <w:autoSpaceDN w:val="0"/>
              <w:adjustRightInd w:val="0"/>
              <w:jc w:val="both"/>
              <w:rPr>
                <w:rFonts w:ascii="Arial" w:hAnsi="Arial" w:cs="Arial"/>
                <w:sz w:val="20"/>
                <w:szCs w:val="20"/>
              </w:rPr>
            </w:pPr>
            <w:r w:rsidRPr="005237CD">
              <w:rPr>
                <w:rFonts w:ascii="Arial" w:hAnsi="Arial" w:cs="Arial"/>
                <w:color w:val="000000" w:themeColor="text1"/>
                <w:sz w:val="20"/>
                <w:szCs w:val="20"/>
              </w:rPr>
              <w:t>3. L'autorità competente verifica d'ufficio la completezza e la correttezza amministrativa della documentazione trasmessa. Entro trenta giorni dalla presentazione del piano di utilizzo, l'autorità competente può chiedere, in un'unica soluzione, integrazioni alla documentazione ricevuta. Decorso tale termine la documentazione si intende comunque completa.</w:t>
            </w:r>
          </w:p>
        </w:tc>
      </w:tr>
      <w:tr w:rsidR="000F27CF" w14:paraId="6A9148C0" w14:textId="77777777" w:rsidTr="00804AB6">
        <w:tc>
          <w:tcPr>
            <w:tcW w:w="4535" w:type="dxa"/>
          </w:tcPr>
          <w:p w14:paraId="0130FC57" w14:textId="77777777" w:rsidR="000F27CF" w:rsidRPr="005C2360" w:rsidRDefault="000F27CF" w:rsidP="00804AB6">
            <w:pPr>
              <w:pStyle w:val="Paragrafoelenco"/>
              <w:ind w:left="0"/>
              <w:jc w:val="both"/>
              <w:rPr>
                <w:rFonts w:ascii="Arial" w:hAnsi="Arial" w:cs="Arial"/>
                <w:sz w:val="20"/>
                <w:szCs w:val="20"/>
              </w:rPr>
            </w:pPr>
            <w:r w:rsidRPr="005C2360">
              <w:rPr>
                <w:rFonts w:ascii="Arial" w:hAnsi="Arial" w:cs="Arial"/>
                <w:sz w:val="20"/>
                <w:szCs w:val="20"/>
              </w:rPr>
              <w:t>4. Decorsi novanta giorni dalla presentazione del piano di utilizzo ovvero dalla eventuale integrazione dello stesso ai sensi del comma 3, il proponente, a condizione che siano rispettati i requisiti indicati nell'articolo 4, avvia la gestione delle terre e rocce da scavo nel rispetto del piano di utilizzo, fermi restando gli eventuali altri obblighi previsti dalla normativa vigente per la realizzazione dell'opera.</w:t>
            </w:r>
          </w:p>
        </w:tc>
        <w:tc>
          <w:tcPr>
            <w:tcW w:w="4535" w:type="dxa"/>
          </w:tcPr>
          <w:p w14:paraId="4F4D5418" w14:textId="77777777" w:rsidR="000F27CF" w:rsidRPr="005237CD" w:rsidRDefault="000F27CF" w:rsidP="00804AB6">
            <w:pPr>
              <w:autoSpaceDE w:val="0"/>
              <w:autoSpaceDN w:val="0"/>
              <w:adjustRightInd w:val="0"/>
              <w:spacing w:after="120"/>
              <w:jc w:val="both"/>
              <w:rPr>
                <w:rFonts w:ascii="Arial" w:hAnsi="Arial" w:cs="Arial"/>
                <w:color w:val="000000" w:themeColor="text1"/>
                <w:sz w:val="20"/>
                <w:szCs w:val="20"/>
                <w:lang w:val="it"/>
              </w:rPr>
            </w:pPr>
            <w:r w:rsidRPr="005237CD">
              <w:rPr>
                <w:rFonts w:ascii="Arial" w:hAnsi="Arial" w:cs="Arial"/>
                <w:color w:val="000000" w:themeColor="text1"/>
                <w:sz w:val="20"/>
                <w:szCs w:val="20"/>
                <w:lang w:val="it"/>
              </w:rPr>
              <w:t xml:space="preserve">4. Decorsi novanta giorni dalla presentazione del piano di utilizzo </w:t>
            </w:r>
            <w:r w:rsidRPr="005237CD">
              <w:rPr>
                <w:rFonts w:ascii="Arial" w:hAnsi="Arial" w:cs="Arial"/>
                <w:b/>
                <w:bCs/>
                <w:color w:val="000000" w:themeColor="text1"/>
                <w:sz w:val="20"/>
                <w:szCs w:val="20"/>
                <w:lang w:val="it"/>
              </w:rPr>
              <w:t xml:space="preserve">di cui al comma 1 </w:t>
            </w:r>
            <w:r w:rsidRPr="005237CD">
              <w:rPr>
                <w:rFonts w:ascii="Arial" w:hAnsi="Arial" w:cs="Arial"/>
                <w:color w:val="000000" w:themeColor="text1"/>
                <w:sz w:val="20"/>
                <w:szCs w:val="20"/>
                <w:lang w:val="it"/>
              </w:rPr>
              <w:t>ovvero dalla eventuale integrazione dello stesso ai sensi del comma 3, il proponente, a condizione che siano rispettati i requisiti indicati nell'articolo 4, avvia la gestione delle terre e rocce da scavo nel rispetto del piano di utilizzo, fermi restando gli eventuali altri obblighi previsti dalla normativa vigente per la realizzazione dell'opera.</w:t>
            </w:r>
          </w:p>
          <w:p w14:paraId="64A0094A" w14:textId="77777777" w:rsidR="000F27CF" w:rsidRPr="005237CD" w:rsidRDefault="000F27CF" w:rsidP="00804AB6">
            <w:pPr>
              <w:autoSpaceDE w:val="0"/>
              <w:autoSpaceDN w:val="0"/>
              <w:adjustRightInd w:val="0"/>
              <w:jc w:val="both"/>
              <w:rPr>
                <w:rFonts w:ascii="Arial" w:hAnsi="Arial" w:cs="Arial"/>
                <w:sz w:val="20"/>
                <w:szCs w:val="20"/>
              </w:rPr>
            </w:pPr>
          </w:p>
        </w:tc>
      </w:tr>
      <w:tr w:rsidR="000F27CF" w14:paraId="0CB44976" w14:textId="77777777" w:rsidTr="00804AB6">
        <w:tc>
          <w:tcPr>
            <w:tcW w:w="4535" w:type="dxa"/>
          </w:tcPr>
          <w:p w14:paraId="62A0EB07" w14:textId="77777777" w:rsidR="000F27CF" w:rsidRPr="005C2360" w:rsidRDefault="000F27CF" w:rsidP="00804AB6">
            <w:pPr>
              <w:rPr>
                <w:rFonts w:ascii="Arial" w:hAnsi="Arial" w:cs="Arial"/>
                <w:sz w:val="20"/>
                <w:szCs w:val="20"/>
              </w:rPr>
            </w:pPr>
            <w:r w:rsidRPr="005C2360">
              <w:rPr>
                <w:rFonts w:ascii="Arial" w:hAnsi="Arial" w:cs="Arial"/>
                <w:sz w:val="20"/>
                <w:szCs w:val="20"/>
              </w:rPr>
              <w:t>5. La sussistenza dei requisiti di cui all'articolo 4 è verificata dall'autorità competente sulla base del piano di utilizzo. Per le opere soggette alle procedure di valutazione di impatto ambientale, l'autorità competente può, nel provvedimento conclusivo della procedura di valutazione di impatto ambientale, stabilire prescrizioni ad integrazione del piano di utilizzo.</w:t>
            </w:r>
          </w:p>
        </w:tc>
        <w:tc>
          <w:tcPr>
            <w:tcW w:w="4535" w:type="dxa"/>
          </w:tcPr>
          <w:p w14:paraId="5265605B" w14:textId="77777777" w:rsidR="000F27CF" w:rsidRPr="005237CD" w:rsidRDefault="000F27CF" w:rsidP="00804AB6">
            <w:pPr>
              <w:autoSpaceDE w:val="0"/>
              <w:autoSpaceDN w:val="0"/>
              <w:adjustRightInd w:val="0"/>
              <w:spacing w:after="120"/>
              <w:jc w:val="both"/>
              <w:rPr>
                <w:rFonts w:ascii="Arial" w:hAnsi="Arial" w:cs="Arial"/>
                <w:color w:val="000000" w:themeColor="text1"/>
                <w:sz w:val="20"/>
                <w:szCs w:val="20"/>
              </w:rPr>
            </w:pPr>
            <w:r w:rsidRPr="005237CD">
              <w:rPr>
                <w:rFonts w:ascii="Arial" w:hAnsi="Arial" w:cs="Arial"/>
                <w:color w:val="000000" w:themeColor="text1"/>
                <w:sz w:val="20"/>
                <w:szCs w:val="20"/>
              </w:rPr>
              <w:t>5. La sussistenza dei requisiti di cui all'articolo 4 è verificata dall'autorità competente sulla base del piano di utilizzo. Per le opere soggette alle procedure di valutazione di impatto ambientale, l'autorità competente può, nel provvedimento conclusivo della procedura di valutazione di impatto ambientale, stabilire prescrizioni ad integrazione del piano di utilizzo.</w:t>
            </w:r>
          </w:p>
          <w:p w14:paraId="162E63B8" w14:textId="77777777" w:rsidR="000F27CF" w:rsidRPr="005237CD" w:rsidRDefault="000F27CF" w:rsidP="00804AB6">
            <w:pPr>
              <w:autoSpaceDE w:val="0"/>
              <w:autoSpaceDN w:val="0"/>
              <w:adjustRightInd w:val="0"/>
              <w:jc w:val="both"/>
              <w:rPr>
                <w:rFonts w:ascii="Arial" w:hAnsi="Arial" w:cs="Arial"/>
                <w:sz w:val="20"/>
                <w:szCs w:val="20"/>
              </w:rPr>
            </w:pPr>
          </w:p>
        </w:tc>
      </w:tr>
      <w:tr w:rsidR="000F27CF" w14:paraId="3931864B" w14:textId="77777777" w:rsidTr="00804AB6">
        <w:tc>
          <w:tcPr>
            <w:tcW w:w="4535" w:type="dxa"/>
          </w:tcPr>
          <w:p w14:paraId="7B72EF82" w14:textId="77777777" w:rsidR="000F27CF" w:rsidRPr="005C2360" w:rsidRDefault="000F27CF" w:rsidP="00804AB6">
            <w:pPr>
              <w:pStyle w:val="Paragrafoelenco"/>
              <w:ind w:left="0"/>
              <w:jc w:val="both"/>
              <w:rPr>
                <w:rFonts w:ascii="Arial" w:hAnsi="Arial" w:cs="Arial"/>
                <w:sz w:val="20"/>
                <w:szCs w:val="20"/>
              </w:rPr>
            </w:pPr>
            <w:r w:rsidRPr="005C2360">
              <w:rPr>
                <w:rFonts w:ascii="Arial" w:hAnsi="Arial" w:cs="Arial"/>
                <w:sz w:val="20"/>
                <w:szCs w:val="20"/>
              </w:rPr>
              <w:t>6. L'autorità competente, qualora accerti la mancata sussistenza dei requisiti di cui all'articolo 4, dispone con provvedimento motivato il divieto di inizio ovvero di prosecuzione delle attività di gestione delle terre e rocce da scavo come sottoprodotti.</w:t>
            </w:r>
          </w:p>
        </w:tc>
        <w:tc>
          <w:tcPr>
            <w:tcW w:w="4535" w:type="dxa"/>
          </w:tcPr>
          <w:p w14:paraId="035B3E8C" w14:textId="77777777" w:rsidR="000F27CF" w:rsidRPr="005237CD" w:rsidRDefault="000F27CF" w:rsidP="00804AB6">
            <w:pPr>
              <w:autoSpaceDE w:val="0"/>
              <w:autoSpaceDN w:val="0"/>
              <w:adjustRightInd w:val="0"/>
              <w:spacing w:after="120"/>
              <w:jc w:val="both"/>
              <w:rPr>
                <w:rFonts w:ascii="Arial" w:hAnsi="Arial" w:cs="Arial"/>
                <w:color w:val="000000" w:themeColor="text1"/>
                <w:sz w:val="20"/>
                <w:szCs w:val="20"/>
              </w:rPr>
            </w:pPr>
            <w:r w:rsidRPr="005237CD">
              <w:rPr>
                <w:rFonts w:ascii="Arial" w:hAnsi="Arial" w:cs="Arial"/>
                <w:color w:val="000000" w:themeColor="text1"/>
                <w:sz w:val="20"/>
                <w:szCs w:val="20"/>
              </w:rPr>
              <w:t>6. L'autorità competente, qualora accerti la mancata sussistenza dei requisiti di cui all'articolo 4, dispone con provvedimento motivato il divieto di inizio ovvero di prosecuzione delle attività di gestione delle terre e rocce da scavo come sottoprodotti.</w:t>
            </w:r>
          </w:p>
          <w:p w14:paraId="5E7B3F20" w14:textId="77777777" w:rsidR="000F27CF" w:rsidRPr="005237CD" w:rsidRDefault="000F27CF" w:rsidP="00804AB6">
            <w:pPr>
              <w:autoSpaceDE w:val="0"/>
              <w:autoSpaceDN w:val="0"/>
              <w:adjustRightInd w:val="0"/>
              <w:jc w:val="both"/>
              <w:rPr>
                <w:rFonts w:ascii="Arial" w:hAnsi="Arial" w:cs="Arial"/>
                <w:sz w:val="20"/>
                <w:szCs w:val="20"/>
              </w:rPr>
            </w:pPr>
          </w:p>
        </w:tc>
      </w:tr>
      <w:tr w:rsidR="000F27CF" w14:paraId="71D43339" w14:textId="77777777" w:rsidTr="00804AB6">
        <w:tc>
          <w:tcPr>
            <w:tcW w:w="4535" w:type="dxa"/>
          </w:tcPr>
          <w:p w14:paraId="3BF9B2A7" w14:textId="77777777" w:rsidR="000F27CF" w:rsidRPr="005C2360" w:rsidRDefault="000F27CF" w:rsidP="00804AB6">
            <w:pPr>
              <w:pStyle w:val="Paragrafoelenco"/>
              <w:ind w:left="0"/>
              <w:jc w:val="both"/>
              <w:rPr>
                <w:rFonts w:ascii="Arial" w:hAnsi="Arial" w:cs="Arial"/>
                <w:sz w:val="20"/>
                <w:szCs w:val="20"/>
              </w:rPr>
            </w:pPr>
            <w:r w:rsidRPr="005C2360">
              <w:rPr>
                <w:rFonts w:ascii="Arial" w:hAnsi="Arial" w:cs="Arial"/>
                <w:sz w:val="20"/>
                <w:szCs w:val="20"/>
              </w:rPr>
              <w:t>7. Fermi restando i compiti di vigilanza e controllo stabiliti dalle norme vigenti, l'Agenzia di protezione ambientale territorialmente competente effettua, secondo una programmazione annuale, le ispezioni, i controlli, i prelievi e le verifiche necessarie ad accertare il rispetto degli obblighi assunti nel piano di utilizzo trasmesso ai sensi del comma 1 e degli articoli 15 e 16, secondo quanto previsto dall'allegato 9. I controlli sono disposti anche con metodo a campione o in base a programmi settoriali, per categorie di attività o nelle situazioni di potenziale pericolo comunque segnalate o rilevate.</w:t>
            </w:r>
          </w:p>
        </w:tc>
        <w:tc>
          <w:tcPr>
            <w:tcW w:w="4535" w:type="dxa"/>
          </w:tcPr>
          <w:p w14:paraId="75478E7A" w14:textId="77777777" w:rsidR="000F27CF" w:rsidRPr="005237CD" w:rsidRDefault="000F27CF" w:rsidP="00804AB6">
            <w:pPr>
              <w:autoSpaceDE w:val="0"/>
              <w:autoSpaceDN w:val="0"/>
              <w:adjustRightInd w:val="0"/>
              <w:spacing w:after="120"/>
              <w:jc w:val="both"/>
              <w:rPr>
                <w:rFonts w:ascii="Arial" w:hAnsi="Arial" w:cs="Arial"/>
                <w:color w:val="000000" w:themeColor="text1"/>
                <w:sz w:val="20"/>
                <w:szCs w:val="20"/>
              </w:rPr>
            </w:pPr>
            <w:r w:rsidRPr="005237CD">
              <w:rPr>
                <w:rFonts w:ascii="Arial" w:hAnsi="Arial" w:cs="Arial"/>
                <w:color w:val="000000" w:themeColor="text1"/>
                <w:sz w:val="20"/>
                <w:szCs w:val="20"/>
              </w:rPr>
              <w:t>7. Fermi restando i compiti di vigilanza e controllo stabiliti dalle norme vigenti, l'Agenzia di protezione ambientale territorialmente competente effettua, secondo una programmazione annuale, le ispezioni, i controlli, i prelievi e le verifiche necessarie ad accertare il rispetto degli obblighi assunti nel piano di utilizzo trasmesso ai sensi del comma 1 e degli articoli 15 e 16, secondo quanto previsto dall'allegato 9. I controlli sono disposti anche con metodo a campione o in base a programmi settoriali, per categorie di attività o nelle situazioni di potenziale pericolo comunque segnalate o rilevate.</w:t>
            </w:r>
          </w:p>
          <w:p w14:paraId="5531C80B" w14:textId="77777777" w:rsidR="000F27CF" w:rsidRPr="005237CD" w:rsidRDefault="000F27CF" w:rsidP="00804AB6">
            <w:pPr>
              <w:autoSpaceDE w:val="0"/>
              <w:autoSpaceDN w:val="0"/>
              <w:adjustRightInd w:val="0"/>
              <w:jc w:val="both"/>
              <w:rPr>
                <w:rFonts w:ascii="Arial" w:hAnsi="Arial" w:cs="Arial"/>
                <w:sz w:val="20"/>
                <w:szCs w:val="20"/>
              </w:rPr>
            </w:pPr>
          </w:p>
        </w:tc>
      </w:tr>
      <w:tr w:rsidR="000F27CF" w14:paraId="2C5F8226" w14:textId="77777777" w:rsidTr="00804AB6">
        <w:tc>
          <w:tcPr>
            <w:tcW w:w="4535" w:type="dxa"/>
          </w:tcPr>
          <w:p w14:paraId="74BDFAC1" w14:textId="77777777" w:rsidR="000F27CF" w:rsidRPr="005C2360" w:rsidRDefault="000F27CF" w:rsidP="00804AB6">
            <w:pPr>
              <w:pStyle w:val="Paragrafoelenco"/>
              <w:ind w:left="0"/>
              <w:jc w:val="both"/>
              <w:rPr>
                <w:rFonts w:ascii="Arial" w:hAnsi="Arial" w:cs="Arial"/>
                <w:sz w:val="20"/>
                <w:szCs w:val="20"/>
              </w:rPr>
            </w:pPr>
            <w:r w:rsidRPr="005C2360">
              <w:rPr>
                <w:rFonts w:ascii="Arial" w:hAnsi="Arial" w:cs="Arial"/>
                <w:sz w:val="20"/>
                <w:szCs w:val="20"/>
              </w:rPr>
              <w:t>8. Nella fase di predisposizione del piano di utilizzo, il proponente può chiedere all'Agenzia di protezione ambientale territorialmente competente o ai soggetti individuati dal decreto di cui all'articolo 13, comma 2, di eseguire verifiche istruttorie tecniche e amministrative finalizzate alla validazione preliminare del piano di utilizzo. In caso di validazione preliminare del piano di utilizzo, i termini del comma 4 sono ridotti della metà.</w:t>
            </w:r>
          </w:p>
        </w:tc>
        <w:tc>
          <w:tcPr>
            <w:tcW w:w="4535" w:type="dxa"/>
          </w:tcPr>
          <w:p w14:paraId="3749B16E" w14:textId="77777777" w:rsidR="000F27CF" w:rsidRPr="005237CD" w:rsidRDefault="000F27CF" w:rsidP="00804AB6">
            <w:pPr>
              <w:autoSpaceDE w:val="0"/>
              <w:autoSpaceDN w:val="0"/>
              <w:adjustRightInd w:val="0"/>
              <w:spacing w:after="120"/>
              <w:jc w:val="both"/>
              <w:rPr>
                <w:rFonts w:ascii="Arial" w:hAnsi="Arial" w:cs="Arial"/>
                <w:color w:val="000000" w:themeColor="text1"/>
                <w:sz w:val="20"/>
                <w:szCs w:val="20"/>
              </w:rPr>
            </w:pPr>
            <w:r w:rsidRPr="005237CD">
              <w:rPr>
                <w:rFonts w:ascii="Arial" w:hAnsi="Arial" w:cs="Arial"/>
                <w:color w:val="000000" w:themeColor="text1"/>
                <w:sz w:val="20"/>
                <w:szCs w:val="20"/>
              </w:rPr>
              <w:t>8. Nella fase di predisposizione del piano di utilizzo, il proponente può chiedere all'Agenzia di protezione ambientale territorialmente competente o ai soggetti individuati dal decreto di cui all'articolo 13, comma 2, di eseguire verifiche istruttorie tecniche e amministrative finalizzate alla validazione preliminare del piano di utilizzo. In caso di validazione preliminare del piano di utilizzo, i termini del comma 4 sono ridotti della metà.</w:t>
            </w:r>
          </w:p>
          <w:p w14:paraId="2128916B" w14:textId="77777777" w:rsidR="000F27CF" w:rsidRPr="005237CD" w:rsidRDefault="000F27CF" w:rsidP="00804AB6">
            <w:pPr>
              <w:autoSpaceDE w:val="0"/>
              <w:autoSpaceDN w:val="0"/>
              <w:adjustRightInd w:val="0"/>
              <w:jc w:val="both"/>
              <w:rPr>
                <w:rFonts w:ascii="Arial" w:hAnsi="Arial" w:cs="Arial"/>
                <w:sz w:val="20"/>
                <w:szCs w:val="20"/>
              </w:rPr>
            </w:pPr>
          </w:p>
        </w:tc>
      </w:tr>
      <w:tr w:rsidR="000F27CF" w14:paraId="025E8575" w14:textId="77777777" w:rsidTr="00804AB6">
        <w:tc>
          <w:tcPr>
            <w:tcW w:w="4535" w:type="dxa"/>
          </w:tcPr>
          <w:p w14:paraId="6710C232" w14:textId="77777777" w:rsidR="000F27CF" w:rsidRPr="005C2360" w:rsidRDefault="000F27CF" w:rsidP="00804AB6">
            <w:pPr>
              <w:pStyle w:val="Paragrafoelenco"/>
              <w:ind w:left="0"/>
              <w:jc w:val="both"/>
              <w:rPr>
                <w:rFonts w:ascii="Arial" w:hAnsi="Arial" w:cs="Arial"/>
                <w:sz w:val="20"/>
                <w:szCs w:val="20"/>
              </w:rPr>
            </w:pPr>
            <w:r w:rsidRPr="005C2360">
              <w:rPr>
                <w:rFonts w:ascii="Arial" w:hAnsi="Arial" w:cs="Arial"/>
                <w:sz w:val="20"/>
                <w:szCs w:val="20"/>
              </w:rPr>
              <w:lastRenderedPageBreak/>
              <w:t>9. Il proponente, dopo avere trasmesso il piano di utilizzo all'autorità competente, può chiedere all'Agenzia di protezione ambientale territorialmente competente o ai soggetti individuati dal decreto di cui all'articolo 13, comma 2, lo svolgimento in via preventiva dei controlli previsti dal comma 7.</w:t>
            </w:r>
          </w:p>
        </w:tc>
        <w:tc>
          <w:tcPr>
            <w:tcW w:w="4535" w:type="dxa"/>
          </w:tcPr>
          <w:p w14:paraId="08F6E291" w14:textId="77777777" w:rsidR="000F27CF" w:rsidRPr="005237CD" w:rsidRDefault="000F27CF" w:rsidP="00804AB6">
            <w:pPr>
              <w:autoSpaceDE w:val="0"/>
              <w:autoSpaceDN w:val="0"/>
              <w:adjustRightInd w:val="0"/>
              <w:jc w:val="both"/>
              <w:rPr>
                <w:rFonts w:ascii="Arial" w:hAnsi="Arial" w:cs="Arial"/>
                <w:sz w:val="20"/>
                <w:szCs w:val="20"/>
              </w:rPr>
            </w:pPr>
            <w:r w:rsidRPr="005237CD">
              <w:rPr>
                <w:rFonts w:ascii="Arial" w:hAnsi="Arial" w:cs="Arial"/>
                <w:color w:val="000000" w:themeColor="text1"/>
                <w:sz w:val="20"/>
                <w:szCs w:val="20"/>
              </w:rPr>
              <w:t>9. Il proponente, dopo avere trasmesso il piano di utilizzo all'autorità competente, può chiedere all'Agenzia di protezione ambientale territorialmente competente o ai soggetti individuati dal decreto di cui all'articolo 13, comma 2, lo svolgimento in via preventiva dei controlli previsti dal comma 7.</w:t>
            </w:r>
          </w:p>
        </w:tc>
      </w:tr>
      <w:tr w:rsidR="000F27CF" w14:paraId="51CE2C11" w14:textId="77777777" w:rsidTr="00804AB6">
        <w:tc>
          <w:tcPr>
            <w:tcW w:w="4535" w:type="dxa"/>
          </w:tcPr>
          <w:p w14:paraId="7F32967E" w14:textId="77777777" w:rsidR="000F27CF" w:rsidRPr="005C2360" w:rsidRDefault="000F27CF" w:rsidP="00804AB6">
            <w:pPr>
              <w:pStyle w:val="Paragrafoelenco"/>
              <w:ind w:left="0"/>
              <w:jc w:val="both"/>
              <w:rPr>
                <w:rFonts w:ascii="Arial" w:hAnsi="Arial" w:cs="Arial"/>
                <w:sz w:val="20"/>
                <w:szCs w:val="20"/>
              </w:rPr>
            </w:pPr>
            <w:r w:rsidRPr="005C2360">
              <w:rPr>
                <w:rFonts w:ascii="Arial" w:hAnsi="Arial" w:cs="Arial"/>
                <w:sz w:val="20"/>
                <w:szCs w:val="20"/>
              </w:rPr>
              <w:t>10. Gli oneri economici derivanti dalle attività svolte dall'Agenzia di protezione ambientale territorialmente competente ai sensi dei commi 7, 8 e 9, nonché quelli derivanti dalle attività svolte dai soggetti individuati dal decreto di cui all'articolo 13, comma 2, ai sensi dei commi 8 e 9, sono a carico del proponente.</w:t>
            </w:r>
          </w:p>
        </w:tc>
        <w:tc>
          <w:tcPr>
            <w:tcW w:w="4535" w:type="dxa"/>
          </w:tcPr>
          <w:p w14:paraId="52C45A6F" w14:textId="77777777" w:rsidR="000F27CF" w:rsidRPr="005237CD" w:rsidRDefault="000F27CF" w:rsidP="00804AB6">
            <w:pPr>
              <w:autoSpaceDE w:val="0"/>
              <w:autoSpaceDN w:val="0"/>
              <w:adjustRightInd w:val="0"/>
              <w:jc w:val="both"/>
              <w:rPr>
                <w:rFonts w:ascii="Arial" w:hAnsi="Arial" w:cs="Arial"/>
                <w:sz w:val="20"/>
                <w:szCs w:val="20"/>
              </w:rPr>
            </w:pPr>
            <w:r w:rsidRPr="005237CD">
              <w:rPr>
                <w:rFonts w:ascii="Arial" w:hAnsi="Arial" w:cs="Arial"/>
                <w:color w:val="000000" w:themeColor="text1"/>
                <w:sz w:val="20"/>
                <w:szCs w:val="20"/>
              </w:rPr>
              <w:t>10. Gli oneri economici derivanti dalle attività svolte dall'Agenzia di protezione ambientale territorialmente competente ai sensi dei commi 7, 8 e 9, nonché quelli derivanti dalle attività svolte dai soggetti individuati dal decreto di cui all'articolo 13, comma 2, ai sensi dei commi 8 e 9, sono a carico del proponente.</w:t>
            </w:r>
          </w:p>
        </w:tc>
      </w:tr>
      <w:tr w:rsidR="000F27CF" w14:paraId="2B8A2CD2" w14:textId="77777777" w:rsidTr="00804AB6">
        <w:tc>
          <w:tcPr>
            <w:tcW w:w="4535" w:type="dxa"/>
          </w:tcPr>
          <w:p w14:paraId="6D7D568C" w14:textId="77777777" w:rsidR="000F27CF" w:rsidRPr="005C2360" w:rsidRDefault="000F27CF" w:rsidP="00804AB6">
            <w:pPr>
              <w:rPr>
                <w:rFonts w:ascii="Arial" w:hAnsi="Arial" w:cs="Arial"/>
                <w:sz w:val="20"/>
                <w:szCs w:val="20"/>
              </w:rPr>
            </w:pPr>
            <w:r w:rsidRPr="005C2360">
              <w:rPr>
                <w:rFonts w:ascii="Arial" w:hAnsi="Arial" w:cs="Arial"/>
                <w:b/>
                <w:bCs/>
                <w:sz w:val="20"/>
                <w:szCs w:val="20"/>
              </w:rPr>
              <w:t>Art. 10.</w:t>
            </w:r>
            <w:r w:rsidRPr="005C2360">
              <w:rPr>
                <w:rFonts w:ascii="Arial" w:hAnsi="Arial" w:cs="Arial"/>
                <w:sz w:val="20"/>
                <w:szCs w:val="20"/>
              </w:rPr>
              <w:t xml:space="preserve"> </w:t>
            </w:r>
            <w:r w:rsidRPr="005C2360">
              <w:rPr>
                <w:rFonts w:ascii="Arial" w:hAnsi="Arial" w:cs="Arial"/>
                <w:b/>
                <w:bCs/>
                <w:sz w:val="20"/>
                <w:szCs w:val="20"/>
              </w:rPr>
              <w:t>Terre e rocce conformi alle concentrazioni soglia di contaminazione - CSC</w:t>
            </w:r>
          </w:p>
        </w:tc>
        <w:tc>
          <w:tcPr>
            <w:tcW w:w="4535" w:type="dxa"/>
          </w:tcPr>
          <w:p w14:paraId="7C6E38E9" w14:textId="77777777" w:rsidR="000F27CF" w:rsidRPr="005237CD" w:rsidRDefault="000F27CF" w:rsidP="00804AB6">
            <w:pPr>
              <w:autoSpaceDE w:val="0"/>
              <w:autoSpaceDN w:val="0"/>
              <w:adjustRightInd w:val="0"/>
              <w:jc w:val="both"/>
              <w:rPr>
                <w:rFonts w:ascii="Arial" w:hAnsi="Arial" w:cs="Arial"/>
                <w:sz w:val="20"/>
                <w:szCs w:val="20"/>
              </w:rPr>
            </w:pPr>
            <w:r w:rsidRPr="005237CD">
              <w:rPr>
                <w:rFonts w:ascii="Arial" w:hAnsi="Arial" w:cs="Arial"/>
                <w:b/>
                <w:bCs/>
                <w:sz w:val="20"/>
                <w:szCs w:val="20"/>
              </w:rPr>
              <w:t>Art. 10.</w:t>
            </w:r>
            <w:r w:rsidRPr="005237CD">
              <w:rPr>
                <w:rFonts w:ascii="Arial" w:hAnsi="Arial" w:cs="Arial"/>
                <w:sz w:val="20"/>
                <w:szCs w:val="20"/>
              </w:rPr>
              <w:t xml:space="preserve"> </w:t>
            </w:r>
            <w:r w:rsidRPr="005237CD">
              <w:rPr>
                <w:rFonts w:ascii="Arial" w:hAnsi="Arial" w:cs="Arial"/>
                <w:b/>
                <w:bCs/>
                <w:sz w:val="20"/>
                <w:szCs w:val="20"/>
              </w:rPr>
              <w:t>Terre e rocce conformi alle concentrazioni soglia di contaminazione - CSC</w:t>
            </w:r>
          </w:p>
        </w:tc>
      </w:tr>
      <w:tr w:rsidR="000F27CF" w14:paraId="1D97601E" w14:textId="77777777" w:rsidTr="00804AB6">
        <w:tc>
          <w:tcPr>
            <w:tcW w:w="4535" w:type="dxa"/>
          </w:tcPr>
          <w:p w14:paraId="6EE63699" w14:textId="77777777" w:rsidR="000F27CF" w:rsidRPr="005C2360" w:rsidRDefault="000F27CF" w:rsidP="00804AB6">
            <w:pPr>
              <w:pStyle w:val="Paragrafoelenco"/>
              <w:ind w:left="0"/>
              <w:jc w:val="both"/>
              <w:rPr>
                <w:rFonts w:ascii="Arial" w:hAnsi="Arial" w:cs="Arial"/>
                <w:sz w:val="20"/>
                <w:szCs w:val="20"/>
              </w:rPr>
            </w:pPr>
            <w:r w:rsidRPr="005C2360">
              <w:rPr>
                <w:rFonts w:ascii="Arial" w:hAnsi="Arial" w:cs="Arial"/>
                <w:sz w:val="20"/>
                <w:szCs w:val="20"/>
              </w:rPr>
              <w:t xml:space="preserve">1. Qualora nelle terre e rocce da scavo le concentrazioni dei parametri di cui all'allegato 4 non superino le concentrazioni soglia di contaminazione di cui alle colonne A e B, Tabella 1, Allegato 5, al Titolo V, della Parte IV, del </w:t>
            </w:r>
            <w:r w:rsidRPr="005C2360">
              <w:rPr>
                <w:rFonts w:ascii="Arial" w:hAnsi="Arial" w:cs="Arial"/>
                <w:i/>
                <w:iCs/>
                <w:sz w:val="20"/>
                <w:szCs w:val="20"/>
              </w:rPr>
              <w:t>decreto legislativo 3 aprile 2006, n. 152</w:t>
            </w:r>
            <w:r w:rsidRPr="005C2360">
              <w:rPr>
                <w:rFonts w:ascii="Arial" w:hAnsi="Arial" w:cs="Arial"/>
                <w:sz w:val="20"/>
                <w:szCs w:val="20"/>
              </w:rPr>
              <w:t>, con riferimento alla specifica destinazione d'uso urbanistica del sito di produzione e del sito di destinazione indicati nel piano di utilizzo, il piano di utilizzo è predisposto e trasmesso secondo le procedure indicate nell'articolo 9.</w:t>
            </w:r>
          </w:p>
        </w:tc>
        <w:tc>
          <w:tcPr>
            <w:tcW w:w="4535" w:type="dxa"/>
          </w:tcPr>
          <w:p w14:paraId="10C98246" w14:textId="77777777" w:rsidR="000F27CF" w:rsidRPr="000F27CF" w:rsidRDefault="000F27CF" w:rsidP="00804AB6">
            <w:pPr>
              <w:autoSpaceDE w:val="0"/>
              <w:autoSpaceDN w:val="0"/>
              <w:adjustRightInd w:val="0"/>
              <w:spacing w:after="120"/>
              <w:jc w:val="both"/>
              <w:rPr>
                <w:rFonts w:ascii="Arial" w:hAnsi="Arial" w:cs="Arial"/>
                <w:color w:val="000000" w:themeColor="text1"/>
                <w:sz w:val="20"/>
                <w:szCs w:val="20"/>
              </w:rPr>
            </w:pPr>
            <w:r w:rsidRPr="005237CD">
              <w:rPr>
                <w:rFonts w:ascii="Arial" w:hAnsi="Arial" w:cs="Arial"/>
                <w:color w:val="000000" w:themeColor="text1"/>
                <w:sz w:val="20"/>
                <w:szCs w:val="20"/>
              </w:rPr>
              <w:t xml:space="preserve">1. Qualora nelle terre e rocce da scavo le concentrazioni dei parametri di cui all'allegato 4 non superino le concentrazioni soglia di contaminazione di cui alle colonne A e B, Tabella 1, Allegato 5, al Titolo V, della Parte IV, del </w:t>
            </w:r>
            <w:r w:rsidRPr="005237CD">
              <w:rPr>
                <w:rFonts w:ascii="Arial" w:hAnsi="Arial" w:cs="Arial"/>
                <w:i/>
                <w:iCs/>
                <w:color w:val="000000" w:themeColor="text1"/>
                <w:sz w:val="20"/>
                <w:szCs w:val="20"/>
              </w:rPr>
              <w:t>decreto legislativo 3 aprile 2006, n. 152</w:t>
            </w:r>
            <w:r w:rsidRPr="005237CD">
              <w:rPr>
                <w:rFonts w:ascii="Arial" w:hAnsi="Arial" w:cs="Arial"/>
                <w:color w:val="000000" w:themeColor="text1"/>
                <w:sz w:val="20"/>
                <w:szCs w:val="20"/>
              </w:rPr>
              <w:t>, con riferimento alla specifica destinazione d'uso urbanistica del sito di produzione e del sito di destinazione indicati nel piano di utilizzo, il piano di utilizzo è predisposto e trasmesso secondo le procedure indicate nell'articolo 9.</w:t>
            </w:r>
          </w:p>
        </w:tc>
      </w:tr>
      <w:tr w:rsidR="000F27CF" w14:paraId="0B7CC8F9" w14:textId="77777777" w:rsidTr="00804AB6">
        <w:tc>
          <w:tcPr>
            <w:tcW w:w="4535" w:type="dxa"/>
          </w:tcPr>
          <w:p w14:paraId="534F2A93" w14:textId="77777777" w:rsidR="000F27CF" w:rsidRPr="005C2360" w:rsidRDefault="000F27CF" w:rsidP="00804AB6">
            <w:pPr>
              <w:pStyle w:val="Paragrafoelenco"/>
              <w:ind w:left="0"/>
              <w:jc w:val="both"/>
              <w:rPr>
                <w:rFonts w:ascii="Arial" w:hAnsi="Arial" w:cs="Arial"/>
                <w:sz w:val="20"/>
                <w:szCs w:val="20"/>
              </w:rPr>
            </w:pPr>
            <w:r w:rsidRPr="005C2360">
              <w:rPr>
                <w:rFonts w:ascii="Arial" w:hAnsi="Arial" w:cs="Arial"/>
                <w:sz w:val="20"/>
                <w:szCs w:val="20"/>
              </w:rPr>
              <w:t>2. Per verificare la sussistenza dei requisiti di cui all'articolo 4, l'autorità competente, entro trenta giorni dalla presentazione del piano di utilizzo o dell'eventuale integrazione dello stesso, può chiedere all'Agenzia di protezione ambientale territorialmente competente di effettuare le dovute verifiche, con imposizione dei relativi oneri a carico del proponente, motivando la richiesta con riferimento alla tipologia di area in cui è realizzata l'opera o alla presenza di interventi antropici non sufficientemente indagati; in tal caso l'Agenzia di protezione ambientale territorialmente competente può chiedere al proponente un approfondimento d'indagine in contraddittorio e, entro sessanta giorni, accerta la sussistenza dei requisiti di cui sopra comunicando gli esiti all'autorità competente.</w:t>
            </w:r>
          </w:p>
        </w:tc>
        <w:tc>
          <w:tcPr>
            <w:tcW w:w="4535" w:type="dxa"/>
          </w:tcPr>
          <w:p w14:paraId="1F2134C7" w14:textId="77777777" w:rsidR="000F27CF" w:rsidRPr="005237CD" w:rsidRDefault="000F27CF" w:rsidP="00804AB6">
            <w:pPr>
              <w:autoSpaceDE w:val="0"/>
              <w:autoSpaceDN w:val="0"/>
              <w:adjustRightInd w:val="0"/>
              <w:spacing w:after="120"/>
              <w:jc w:val="both"/>
              <w:rPr>
                <w:rFonts w:ascii="Arial" w:hAnsi="Arial" w:cs="Arial"/>
                <w:color w:val="000000" w:themeColor="text1"/>
                <w:sz w:val="20"/>
                <w:szCs w:val="20"/>
              </w:rPr>
            </w:pPr>
            <w:r w:rsidRPr="005237CD">
              <w:rPr>
                <w:rFonts w:ascii="Arial" w:hAnsi="Arial" w:cs="Arial"/>
                <w:color w:val="000000" w:themeColor="text1"/>
                <w:sz w:val="20"/>
                <w:szCs w:val="20"/>
              </w:rPr>
              <w:t>2. Per verificare la sussistenza dei requisiti di cui all’articolo 4, l’autorità competente, entro trenta giorni dalla presentazione del piano di utilizzo o dell’eventuale integrazione dello stesso, può chiedere all'Agenzia di protezione ambientale territorialmente competente di effettuare le dovute  verifiche,  con  imposizione  dei relativi oneri a carico del proponente, motivando  la  richiesta  con riferimento alla tipologia di area in cui  è  realizzata  l'opera  o alla presenza di interventi antropici non sufficientemente indagati; in tal caso l’Agenzia di protezione ambientale territorialmente competente può chiedere al proponente un approfondimento d'indagine in contraddittorio e, entro sessanta giorni, accerta la sussistenza dei requisiti di cui sopra comunicando gli esiti all’autorità competente.</w:t>
            </w:r>
          </w:p>
          <w:p w14:paraId="57F274EF" w14:textId="77777777" w:rsidR="000F27CF" w:rsidRPr="005237CD" w:rsidRDefault="000F27CF" w:rsidP="00804AB6">
            <w:pPr>
              <w:autoSpaceDE w:val="0"/>
              <w:autoSpaceDN w:val="0"/>
              <w:adjustRightInd w:val="0"/>
              <w:jc w:val="both"/>
              <w:rPr>
                <w:rFonts w:ascii="Arial" w:hAnsi="Arial" w:cs="Arial"/>
                <w:sz w:val="20"/>
                <w:szCs w:val="20"/>
              </w:rPr>
            </w:pPr>
          </w:p>
        </w:tc>
      </w:tr>
      <w:tr w:rsidR="000F27CF" w14:paraId="64884582" w14:textId="77777777" w:rsidTr="00804AB6">
        <w:tc>
          <w:tcPr>
            <w:tcW w:w="4535" w:type="dxa"/>
          </w:tcPr>
          <w:p w14:paraId="4D36AB42" w14:textId="77777777" w:rsidR="000F27CF" w:rsidRPr="005C2360" w:rsidRDefault="000F27CF" w:rsidP="00804AB6">
            <w:pPr>
              <w:pStyle w:val="Paragrafoelenco"/>
              <w:ind w:left="0"/>
              <w:jc w:val="both"/>
              <w:rPr>
                <w:rFonts w:ascii="Arial" w:hAnsi="Arial" w:cs="Arial"/>
                <w:sz w:val="20"/>
                <w:szCs w:val="20"/>
              </w:rPr>
            </w:pPr>
            <w:r w:rsidRPr="005C2360">
              <w:rPr>
                <w:rFonts w:ascii="Arial" w:hAnsi="Arial" w:cs="Arial"/>
                <w:b/>
                <w:bCs/>
                <w:sz w:val="20"/>
                <w:szCs w:val="20"/>
              </w:rPr>
              <w:t>Art. 11.</w:t>
            </w:r>
            <w:r w:rsidRPr="005C2360">
              <w:rPr>
                <w:rFonts w:ascii="Arial" w:hAnsi="Arial" w:cs="Arial"/>
                <w:sz w:val="20"/>
                <w:szCs w:val="20"/>
              </w:rPr>
              <w:t xml:space="preserve"> </w:t>
            </w:r>
            <w:r w:rsidRPr="005C2360">
              <w:rPr>
                <w:rFonts w:ascii="Arial" w:hAnsi="Arial" w:cs="Arial"/>
                <w:b/>
                <w:bCs/>
                <w:sz w:val="20"/>
                <w:szCs w:val="20"/>
              </w:rPr>
              <w:t>Terre e rocce da scavo conformi ai valori di fondo naturale</w:t>
            </w:r>
          </w:p>
        </w:tc>
        <w:tc>
          <w:tcPr>
            <w:tcW w:w="4535" w:type="dxa"/>
          </w:tcPr>
          <w:p w14:paraId="4554E2A9" w14:textId="77777777" w:rsidR="000F27CF" w:rsidRPr="005237CD" w:rsidRDefault="000F27CF" w:rsidP="00804AB6">
            <w:pPr>
              <w:autoSpaceDE w:val="0"/>
              <w:autoSpaceDN w:val="0"/>
              <w:adjustRightInd w:val="0"/>
              <w:jc w:val="both"/>
              <w:rPr>
                <w:rFonts w:ascii="Arial" w:hAnsi="Arial" w:cs="Arial"/>
                <w:sz w:val="20"/>
                <w:szCs w:val="20"/>
              </w:rPr>
            </w:pPr>
            <w:r w:rsidRPr="005237CD">
              <w:rPr>
                <w:rFonts w:ascii="Arial" w:hAnsi="Arial" w:cs="Arial"/>
                <w:b/>
                <w:bCs/>
                <w:sz w:val="20"/>
                <w:szCs w:val="20"/>
              </w:rPr>
              <w:t>Art. 11.</w:t>
            </w:r>
            <w:r w:rsidRPr="005237CD">
              <w:rPr>
                <w:rFonts w:ascii="Arial" w:hAnsi="Arial" w:cs="Arial"/>
                <w:sz w:val="20"/>
                <w:szCs w:val="20"/>
              </w:rPr>
              <w:t xml:space="preserve"> </w:t>
            </w:r>
            <w:r w:rsidRPr="005237CD">
              <w:rPr>
                <w:rFonts w:ascii="Arial" w:hAnsi="Arial" w:cs="Arial"/>
                <w:b/>
                <w:bCs/>
                <w:sz w:val="20"/>
                <w:szCs w:val="20"/>
              </w:rPr>
              <w:t>Terre e rocce da scavo conformi ai valori di fondo naturale</w:t>
            </w:r>
          </w:p>
        </w:tc>
      </w:tr>
      <w:tr w:rsidR="000F27CF" w14:paraId="154C4133" w14:textId="77777777" w:rsidTr="00804AB6">
        <w:tc>
          <w:tcPr>
            <w:tcW w:w="4535" w:type="dxa"/>
          </w:tcPr>
          <w:p w14:paraId="5ADF7D71" w14:textId="77777777" w:rsidR="000F27CF" w:rsidRPr="005C2360" w:rsidRDefault="000F27CF" w:rsidP="00804AB6">
            <w:pPr>
              <w:pStyle w:val="Paragrafoelenco"/>
              <w:ind w:left="0"/>
              <w:jc w:val="both"/>
              <w:rPr>
                <w:rFonts w:ascii="Arial" w:hAnsi="Arial" w:cs="Arial"/>
                <w:sz w:val="20"/>
                <w:szCs w:val="20"/>
              </w:rPr>
            </w:pPr>
            <w:r w:rsidRPr="005C2360">
              <w:rPr>
                <w:rFonts w:ascii="Arial" w:hAnsi="Arial" w:cs="Arial"/>
                <w:sz w:val="20"/>
                <w:szCs w:val="20"/>
              </w:rPr>
              <w:t xml:space="preserve">1. Qualora la realizzazione dell'opera interessi un sito in cui, per fenomeni di origine naturale, nelle terre e rocce da scavo le concentrazioni dei parametri di cui all'allegato 4, superino le concentrazioni soglia di contaminazione di cui alle colonne A e B, Tabella 1, Allegato 5, al Titolo V, della Parte IV, del decreto n. 152 del 2006, è fatta salva la possibilità che le concentrazioni di tali parametri vengano assunte pari al valore di fondo naturale esistente. A tal fine, in fase di predisposizione del piano di utilizzo, il proponente segnala il superamento di cui sopra </w:t>
            </w:r>
            <w:r w:rsidRPr="005C2360">
              <w:rPr>
                <w:rFonts w:ascii="Arial" w:hAnsi="Arial" w:cs="Arial"/>
                <w:sz w:val="20"/>
                <w:szCs w:val="20"/>
              </w:rPr>
              <w:lastRenderedPageBreak/>
              <w:t xml:space="preserve">ai sensi dell'articolo </w:t>
            </w:r>
            <w:r w:rsidRPr="005C2360">
              <w:rPr>
                <w:rFonts w:ascii="Arial" w:hAnsi="Arial" w:cs="Arial"/>
                <w:i/>
                <w:iCs/>
                <w:sz w:val="20"/>
                <w:szCs w:val="20"/>
              </w:rPr>
              <w:t>242</w:t>
            </w:r>
            <w:r w:rsidRPr="005C2360">
              <w:rPr>
                <w:rFonts w:ascii="Arial" w:hAnsi="Arial" w:cs="Arial"/>
                <w:sz w:val="20"/>
                <w:szCs w:val="20"/>
              </w:rPr>
              <w:t xml:space="preserve"> del </w:t>
            </w:r>
            <w:r w:rsidRPr="005C2360">
              <w:rPr>
                <w:rFonts w:ascii="Arial" w:hAnsi="Arial" w:cs="Arial"/>
                <w:i/>
                <w:iCs/>
                <w:sz w:val="20"/>
                <w:szCs w:val="20"/>
              </w:rPr>
              <w:t>decreto legislativo 3 aprile 2006, n. 152</w:t>
            </w:r>
            <w:r w:rsidRPr="005C2360">
              <w:rPr>
                <w:rFonts w:ascii="Arial" w:hAnsi="Arial" w:cs="Arial"/>
                <w:sz w:val="20"/>
                <w:szCs w:val="20"/>
              </w:rPr>
              <w:t>, e contestualmente presenta all'Agenzia di protezione ambientale territorialmente competente un piano di indagine per definire i valori di fondo naturale da assumere. Tale piano, condiviso con la competente Agenzia, è eseguito dal proponente con oneri a proprio carico, in contraddittorio con l'Agenzia entro 60 giorni dalla presentazione dello stesso. Il piano di indagine può fare riferimento anche ai dati pubblicati e validati dall'Agenzia di protezione ambientale territorialmente competente relativi all'area oggetto di indagine. Sulla base delle risultanze del piano di indagine, nonché di altri dati disponibili per l'area oggetto di indagine, l'Agenzia di protezione ambientale competente per territorio definisce i valori di fondo naturale. Il proponente predispone il piano di utilizzo sulla base dei valori di fondo definiti dall'Agenzia.</w:t>
            </w:r>
          </w:p>
          <w:p w14:paraId="4ADC437F" w14:textId="77777777" w:rsidR="000F27CF" w:rsidRPr="005C2360" w:rsidRDefault="000F27CF" w:rsidP="00804AB6">
            <w:pPr>
              <w:rPr>
                <w:rFonts w:ascii="Arial" w:hAnsi="Arial" w:cs="Arial"/>
                <w:sz w:val="20"/>
                <w:szCs w:val="20"/>
              </w:rPr>
            </w:pPr>
          </w:p>
        </w:tc>
        <w:tc>
          <w:tcPr>
            <w:tcW w:w="4535" w:type="dxa"/>
          </w:tcPr>
          <w:p w14:paraId="7F164B1B" w14:textId="77777777" w:rsidR="000F27CF" w:rsidRPr="005237CD" w:rsidRDefault="000F27CF" w:rsidP="00804AB6">
            <w:pPr>
              <w:spacing w:after="120"/>
              <w:jc w:val="both"/>
              <w:rPr>
                <w:rFonts w:ascii="Arial" w:hAnsi="Arial" w:cs="Arial"/>
                <w:color w:val="000000" w:themeColor="text1"/>
                <w:sz w:val="20"/>
                <w:szCs w:val="20"/>
              </w:rPr>
            </w:pPr>
            <w:r w:rsidRPr="005237CD">
              <w:rPr>
                <w:rFonts w:ascii="Arial" w:hAnsi="Arial" w:cs="Arial"/>
                <w:color w:val="000000" w:themeColor="text1"/>
                <w:sz w:val="20"/>
                <w:szCs w:val="20"/>
              </w:rPr>
              <w:lastRenderedPageBreak/>
              <w:t xml:space="preserve">1.Qualora la realizzazione dell'opera interessi un sito in cui, per fenomeni di origine naturale, nelle terre e rocce da scavo le concentrazioni dei parametri di cui all'allegato 4, superino le concentrazioni soglia di contaminazione di cui alle colonne A e B, Tabella 1, Allegato 5, al Titolo V, della Parte IV, del </w:t>
            </w:r>
            <w:r w:rsidRPr="005237CD">
              <w:rPr>
                <w:rFonts w:ascii="Arial" w:hAnsi="Arial" w:cs="Arial"/>
                <w:i/>
                <w:color w:val="000000" w:themeColor="text1"/>
                <w:sz w:val="20"/>
                <w:szCs w:val="20"/>
              </w:rPr>
              <w:t>decreto n. 152 del 2006</w:t>
            </w:r>
            <w:r w:rsidRPr="005237CD">
              <w:rPr>
                <w:rFonts w:ascii="Arial" w:hAnsi="Arial" w:cs="Arial"/>
                <w:color w:val="000000" w:themeColor="text1"/>
                <w:sz w:val="20"/>
                <w:szCs w:val="20"/>
              </w:rPr>
              <w:t xml:space="preserve">, è fatta salva la possibilità che le concentrazioni di tali parametri vengano assunte pari al valore di fondo naturale esistente. A tal fine, in fase di predisposizione del piano di utilizzo, il proponente segnala il superamento di cui sopra </w:t>
            </w:r>
            <w:r w:rsidRPr="005237CD">
              <w:rPr>
                <w:rFonts w:ascii="Arial" w:hAnsi="Arial" w:cs="Arial"/>
                <w:color w:val="000000" w:themeColor="text1"/>
                <w:sz w:val="20"/>
                <w:szCs w:val="20"/>
              </w:rPr>
              <w:lastRenderedPageBreak/>
              <w:t xml:space="preserve">ai sensi dell'articolo </w:t>
            </w:r>
            <w:r w:rsidRPr="005237CD">
              <w:rPr>
                <w:rFonts w:ascii="Arial" w:hAnsi="Arial" w:cs="Arial"/>
                <w:i/>
                <w:iCs/>
                <w:color w:val="000000" w:themeColor="text1"/>
                <w:sz w:val="20"/>
                <w:szCs w:val="20"/>
              </w:rPr>
              <w:t>242</w:t>
            </w:r>
            <w:r w:rsidRPr="005237CD">
              <w:rPr>
                <w:rFonts w:ascii="Arial" w:hAnsi="Arial" w:cs="Arial"/>
                <w:color w:val="000000" w:themeColor="text1"/>
                <w:sz w:val="20"/>
                <w:szCs w:val="20"/>
              </w:rPr>
              <w:t xml:space="preserve"> del </w:t>
            </w:r>
            <w:r w:rsidRPr="005237CD">
              <w:rPr>
                <w:rFonts w:ascii="Arial" w:hAnsi="Arial" w:cs="Arial"/>
                <w:i/>
                <w:iCs/>
                <w:color w:val="000000" w:themeColor="text1"/>
                <w:sz w:val="20"/>
                <w:szCs w:val="20"/>
              </w:rPr>
              <w:t>decreto legislativo 3 aprile 2006, n. 152</w:t>
            </w:r>
            <w:r w:rsidRPr="005237CD">
              <w:rPr>
                <w:rFonts w:ascii="Arial" w:hAnsi="Arial" w:cs="Arial"/>
                <w:color w:val="000000" w:themeColor="text1"/>
                <w:sz w:val="20"/>
                <w:szCs w:val="20"/>
              </w:rPr>
              <w:t xml:space="preserve">, e contestualmente presenta all'Agenzia di protezione ambientale territorialmente competente un piano di indagine per definire i valori di fondo naturale da assumere. Tale piano, condiviso con la competente Agenzia, è eseguito dal proponente con oneri a proprio carico, in contraddittorio con l'Agenzia entro 60 giorni dalla presentazione dello stesso. Il piano di indagine può fare riferimento anche ai dati pubblicati e validati dall'Agenzia di protezione ambientale territorialmente competente relativi all'area oggetto di indagine. Sulla base delle risultanze del piano di indagine, nonché di altri dati disponibili per l'area oggetto di indagine, l'Agenzia di protezione ambientale competente per territorio definisce i valori di fondo naturale. Il proponente predispone il piano di utilizzo sulla base dei valori di fondo definiti dall'Agenzia. </w:t>
            </w:r>
            <w:r w:rsidRPr="00F727E6">
              <w:rPr>
                <w:rFonts w:ascii="Arial" w:hAnsi="Arial" w:cs="Arial"/>
                <w:b/>
                <w:bCs/>
                <w:color w:val="000000" w:themeColor="text1"/>
                <w:sz w:val="20"/>
                <w:szCs w:val="20"/>
                <w:highlight w:val="yellow"/>
                <w:lang w:val="it"/>
              </w:rPr>
              <w:t xml:space="preserve">Gli esiti delle analisi eseguite dalle Agenzie per la protezione ambientale o dalle medesime </w:t>
            </w:r>
            <w:proofErr w:type="gramStart"/>
            <w:r w:rsidRPr="00F727E6">
              <w:rPr>
                <w:rFonts w:ascii="Arial" w:hAnsi="Arial" w:cs="Arial"/>
                <w:b/>
                <w:bCs/>
                <w:color w:val="000000" w:themeColor="text1"/>
                <w:sz w:val="20"/>
                <w:szCs w:val="20"/>
                <w:highlight w:val="yellow"/>
                <w:lang w:val="it"/>
              </w:rPr>
              <w:t>validate,  relativi</w:t>
            </w:r>
            <w:proofErr w:type="gramEnd"/>
            <w:r w:rsidRPr="00F727E6">
              <w:rPr>
                <w:rFonts w:ascii="Arial" w:hAnsi="Arial" w:cs="Arial"/>
                <w:b/>
                <w:bCs/>
                <w:color w:val="000000" w:themeColor="text1"/>
                <w:sz w:val="20"/>
                <w:szCs w:val="20"/>
                <w:highlight w:val="yellow"/>
                <w:lang w:val="it"/>
              </w:rPr>
              <w:t xml:space="preserve"> ai valori di fondo naturale sono resi disponibili e periodicamente aggiornati sul sito del Sistema Nazionale per la Protezione dell’Ambiente (SNPA) a cura di ISPRA. A tal fine le Agenzie per la protezione ambientale comunicano entro il 30 aprile di ogni anno gli aggiornamenti relativi ai valori di fondo individuati.</w:t>
            </w:r>
          </w:p>
        </w:tc>
      </w:tr>
      <w:tr w:rsidR="000F27CF" w14:paraId="7B5D8BE1" w14:textId="77777777" w:rsidTr="00804AB6">
        <w:tc>
          <w:tcPr>
            <w:tcW w:w="4535" w:type="dxa"/>
          </w:tcPr>
          <w:p w14:paraId="296DF4B4" w14:textId="77777777" w:rsidR="000F27CF" w:rsidRPr="005C2360" w:rsidRDefault="000F27CF" w:rsidP="00804AB6">
            <w:pPr>
              <w:pStyle w:val="Paragrafoelenco"/>
              <w:ind w:left="0"/>
              <w:jc w:val="both"/>
              <w:rPr>
                <w:rFonts w:ascii="Arial" w:hAnsi="Arial" w:cs="Arial"/>
                <w:sz w:val="20"/>
                <w:szCs w:val="20"/>
              </w:rPr>
            </w:pPr>
            <w:r w:rsidRPr="005C2360">
              <w:rPr>
                <w:rFonts w:ascii="Arial" w:hAnsi="Arial" w:cs="Arial"/>
                <w:sz w:val="20"/>
                <w:szCs w:val="20"/>
              </w:rPr>
              <w:lastRenderedPageBreak/>
              <w:t>2. Le terre e rocce da scavo di cui al comma 1 sono utilizzabili nell'ambito del sito di produzione o in un sito diverso a condizione che tale ultimo sito presenti valori di fondo naturale con caratteristiche analoghe in termini di concentrazione per tutti i parametri oggetto di superamento nella caratterizzazione del sito di produzione. La predisposizione e la presentazione del piano di utilizzo avviene secondo le procedure e le modalità di cui all'articolo 9.</w:t>
            </w:r>
          </w:p>
        </w:tc>
        <w:tc>
          <w:tcPr>
            <w:tcW w:w="4535" w:type="dxa"/>
          </w:tcPr>
          <w:p w14:paraId="7A51798D" w14:textId="77777777" w:rsidR="000F27CF" w:rsidRPr="005237CD" w:rsidRDefault="000F27CF" w:rsidP="00804AB6">
            <w:pPr>
              <w:autoSpaceDE w:val="0"/>
              <w:autoSpaceDN w:val="0"/>
              <w:adjustRightInd w:val="0"/>
              <w:spacing w:after="120"/>
              <w:jc w:val="both"/>
              <w:rPr>
                <w:rFonts w:ascii="Arial" w:hAnsi="Arial" w:cs="Arial"/>
                <w:color w:val="000000" w:themeColor="text1"/>
                <w:sz w:val="20"/>
                <w:szCs w:val="20"/>
              </w:rPr>
            </w:pPr>
            <w:r w:rsidRPr="005237CD">
              <w:rPr>
                <w:rFonts w:ascii="Arial" w:hAnsi="Arial" w:cs="Arial"/>
                <w:color w:val="000000" w:themeColor="text1"/>
                <w:sz w:val="20"/>
                <w:szCs w:val="20"/>
              </w:rPr>
              <w:t>2. Le terre e rocce da scavo di cui al comma 1 sono utilizzabili nell'ambito del sito di produzione o in un sito diverso a condizione che tale ultimo sito presenti valori di fondo naturale con caratteristiche analoghe in termini di concentrazione per tutti i parametri oggetto di superamento nella caratterizzazione del sito di produzione. La predisposizione e la presentazione del piano di utilizzo avviene secondo le procedure e le modalità di cui all'articolo 9.</w:t>
            </w:r>
          </w:p>
          <w:p w14:paraId="22B10019" w14:textId="77777777" w:rsidR="000F27CF" w:rsidRPr="005237CD" w:rsidRDefault="000F27CF" w:rsidP="00804AB6">
            <w:pPr>
              <w:autoSpaceDE w:val="0"/>
              <w:autoSpaceDN w:val="0"/>
              <w:adjustRightInd w:val="0"/>
              <w:jc w:val="both"/>
              <w:rPr>
                <w:rFonts w:ascii="Arial" w:hAnsi="Arial" w:cs="Arial"/>
                <w:sz w:val="20"/>
                <w:szCs w:val="20"/>
              </w:rPr>
            </w:pPr>
          </w:p>
        </w:tc>
      </w:tr>
      <w:tr w:rsidR="000F27CF" w:rsidRPr="00EF5DEF" w14:paraId="3B1F14EE" w14:textId="77777777" w:rsidTr="00804AB6">
        <w:tc>
          <w:tcPr>
            <w:tcW w:w="4535" w:type="dxa"/>
          </w:tcPr>
          <w:p w14:paraId="4ECC3DE9" w14:textId="77777777" w:rsidR="000F27CF" w:rsidRPr="005C2360" w:rsidRDefault="000F27CF" w:rsidP="00804AB6">
            <w:pPr>
              <w:pStyle w:val="Paragrafoelenco"/>
              <w:ind w:left="0"/>
              <w:jc w:val="both"/>
              <w:rPr>
                <w:rFonts w:ascii="Arial" w:hAnsi="Arial" w:cs="Arial"/>
                <w:sz w:val="20"/>
                <w:szCs w:val="20"/>
              </w:rPr>
            </w:pPr>
            <w:r w:rsidRPr="005C2360">
              <w:rPr>
                <w:rFonts w:ascii="Arial" w:hAnsi="Arial" w:cs="Arial"/>
                <w:b/>
                <w:bCs/>
                <w:sz w:val="20"/>
                <w:szCs w:val="20"/>
              </w:rPr>
              <w:t>Art. 12.</w:t>
            </w:r>
            <w:r w:rsidRPr="005C2360">
              <w:rPr>
                <w:rFonts w:ascii="Arial" w:hAnsi="Arial" w:cs="Arial"/>
                <w:sz w:val="20"/>
                <w:szCs w:val="20"/>
              </w:rPr>
              <w:t xml:space="preserve"> </w:t>
            </w:r>
            <w:r w:rsidRPr="005C2360">
              <w:rPr>
                <w:rFonts w:ascii="Arial" w:hAnsi="Arial" w:cs="Arial"/>
                <w:b/>
                <w:bCs/>
                <w:sz w:val="20"/>
                <w:szCs w:val="20"/>
              </w:rPr>
              <w:t>Terre e rocce da scavo prodotte in un sito oggetto di bonifica</w:t>
            </w:r>
          </w:p>
        </w:tc>
        <w:tc>
          <w:tcPr>
            <w:tcW w:w="4535" w:type="dxa"/>
          </w:tcPr>
          <w:p w14:paraId="0C6FE133" w14:textId="77777777" w:rsidR="000F27CF" w:rsidRPr="005237CD" w:rsidRDefault="000F27CF" w:rsidP="00804AB6">
            <w:pPr>
              <w:pStyle w:val="Nessunaspaziatura"/>
              <w:spacing w:after="160"/>
              <w:jc w:val="both"/>
              <w:rPr>
                <w:rFonts w:ascii="Arial" w:hAnsi="Arial" w:cs="Arial"/>
                <w:b/>
                <w:bCs/>
                <w:color w:val="000000" w:themeColor="text1"/>
                <w:sz w:val="20"/>
                <w:szCs w:val="20"/>
                <w:lang w:val="it-IT"/>
              </w:rPr>
            </w:pPr>
            <w:r w:rsidRPr="005237CD">
              <w:rPr>
                <w:rFonts w:ascii="Arial" w:hAnsi="Arial" w:cs="Arial"/>
                <w:b/>
                <w:bCs/>
                <w:color w:val="000000" w:themeColor="text1"/>
                <w:sz w:val="20"/>
                <w:szCs w:val="20"/>
                <w:lang w:val="it-IT"/>
              </w:rPr>
              <w:t xml:space="preserve">Art. 12. Terre e rocce da scavo prodotte in un sito oggetto </w:t>
            </w:r>
            <w:r w:rsidRPr="005237CD">
              <w:rPr>
                <w:rFonts w:ascii="Arial" w:hAnsi="Arial" w:cs="Arial"/>
                <w:b/>
                <w:bCs/>
                <w:color w:val="000000" w:themeColor="text1"/>
                <w:sz w:val="20"/>
                <w:szCs w:val="20"/>
                <w:u w:val="single"/>
                <w:lang w:val="it-IT"/>
              </w:rPr>
              <w:t>di procedimento</w:t>
            </w:r>
            <w:r w:rsidRPr="005237CD">
              <w:rPr>
                <w:rFonts w:ascii="Arial" w:hAnsi="Arial" w:cs="Arial"/>
                <w:b/>
                <w:bCs/>
                <w:color w:val="000000" w:themeColor="text1"/>
                <w:sz w:val="20"/>
                <w:szCs w:val="20"/>
                <w:lang w:val="it-IT"/>
              </w:rPr>
              <w:t xml:space="preserve"> di</w:t>
            </w:r>
            <w:r w:rsidRPr="005237CD">
              <w:rPr>
                <w:rFonts w:ascii="Arial" w:hAnsi="Arial" w:cs="Arial"/>
                <w:b/>
                <w:bCs/>
                <w:i/>
                <w:iCs/>
                <w:color w:val="000000" w:themeColor="text1"/>
                <w:sz w:val="20"/>
                <w:szCs w:val="20"/>
                <w:lang w:val="it-IT"/>
              </w:rPr>
              <w:t xml:space="preserve"> </w:t>
            </w:r>
            <w:r w:rsidRPr="005237CD">
              <w:rPr>
                <w:rFonts w:ascii="Arial" w:hAnsi="Arial" w:cs="Arial"/>
                <w:b/>
                <w:bCs/>
                <w:color w:val="000000" w:themeColor="text1"/>
                <w:sz w:val="20"/>
                <w:szCs w:val="20"/>
                <w:lang w:val="it-IT"/>
              </w:rPr>
              <w:t>bonifica</w:t>
            </w:r>
          </w:p>
        </w:tc>
      </w:tr>
      <w:tr w:rsidR="000F27CF" w14:paraId="1EB81C6B" w14:textId="77777777" w:rsidTr="00804AB6">
        <w:tc>
          <w:tcPr>
            <w:tcW w:w="4535" w:type="dxa"/>
          </w:tcPr>
          <w:p w14:paraId="3272B92A" w14:textId="77777777" w:rsidR="000F27CF" w:rsidRPr="005C2360" w:rsidRDefault="000F27CF" w:rsidP="00804AB6">
            <w:pPr>
              <w:pStyle w:val="Paragrafoelenco"/>
              <w:ind w:left="0"/>
              <w:jc w:val="both"/>
              <w:rPr>
                <w:rFonts w:ascii="Arial" w:hAnsi="Arial" w:cs="Arial"/>
                <w:sz w:val="20"/>
                <w:szCs w:val="20"/>
              </w:rPr>
            </w:pPr>
            <w:r w:rsidRPr="005C2360">
              <w:rPr>
                <w:rFonts w:ascii="Arial" w:hAnsi="Arial" w:cs="Arial"/>
                <w:sz w:val="20"/>
                <w:szCs w:val="20"/>
              </w:rPr>
              <w:t xml:space="preserve">1. Nel caso in cui il sito di produzione ricada in un sito oggetto di bonifica, sulla base dei risultati della caratterizzazione di cui all'articolo </w:t>
            </w:r>
            <w:r w:rsidRPr="005C2360">
              <w:rPr>
                <w:rFonts w:ascii="Arial" w:hAnsi="Arial" w:cs="Arial"/>
                <w:i/>
                <w:iCs/>
                <w:sz w:val="20"/>
                <w:szCs w:val="20"/>
              </w:rPr>
              <w:t>242</w:t>
            </w:r>
            <w:r w:rsidRPr="005C2360">
              <w:rPr>
                <w:rFonts w:ascii="Arial" w:hAnsi="Arial" w:cs="Arial"/>
                <w:sz w:val="20"/>
                <w:szCs w:val="20"/>
              </w:rPr>
              <w:t xml:space="preserve"> del </w:t>
            </w:r>
            <w:r w:rsidRPr="005C2360">
              <w:rPr>
                <w:rFonts w:ascii="Arial" w:hAnsi="Arial" w:cs="Arial"/>
                <w:i/>
                <w:iCs/>
                <w:sz w:val="20"/>
                <w:szCs w:val="20"/>
              </w:rPr>
              <w:t>decreto legislativo 3 aprile 2006, n. 152</w:t>
            </w:r>
            <w:r w:rsidRPr="005C2360">
              <w:rPr>
                <w:rFonts w:ascii="Arial" w:hAnsi="Arial" w:cs="Arial"/>
                <w:sz w:val="20"/>
                <w:szCs w:val="20"/>
              </w:rPr>
              <w:t xml:space="preserve">, su richiesta e con oneri a carico del proponente, i requisiti di qualità ambientale di cui all'articolo 4, riferiti sia al sito di produzione che al sito di destinazione, sono validati dall'Agenzia di protezione ambientale territorialmente competente. Quest'ultima, entro sessanta giorni dalla richiesta, comunica al proponente se per le terre e rocce da scavo i valori riscontrati, per i parametri pertinenti al procedimento di bonifica, non superano le concentrazioni soglia di contaminazione di cui alle colonne A e B, Tabella 1, Allegato 5, al Titolo V, della Parte IV, del </w:t>
            </w:r>
            <w:r w:rsidRPr="005C2360">
              <w:rPr>
                <w:rFonts w:ascii="Arial" w:hAnsi="Arial" w:cs="Arial"/>
                <w:i/>
                <w:iCs/>
                <w:sz w:val="20"/>
                <w:szCs w:val="20"/>
              </w:rPr>
              <w:lastRenderedPageBreak/>
              <w:t>decreto 3 aprile 2006</w:t>
            </w:r>
            <w:r w:rsidRPr="005C2360">
              <w:rPr>
                <w:rFonts w:ascii="Arial" w:hAnsi="Arial" w:cs="Arial"/>
                <w:sz w:val="20"/>
                <w:szCs w:val="20"/>
              </w:rPr>
              <w:t>, n 152, con riferimento alla specifica destinazione d'uso urbanistica del sito di produzione e di destinazione che sarà indicato nel piano di utilizzo. In caso di esito positivo, la predisposizione e la presentazione del piano di utilizzo avviene secondo le procedure e le modalità indicate nell'articolo 9.</w:t>
            </w:r>
          </w:p>
        </w:tc>
        <w:tc>
          <w:tcPr>
            <w:tcW w:w="4535" w:type="dxa"/>
          </w:tcPr>
          <w:p w14:paraId="76365DC4" w14:textId="77777777" w:rsidR="000F27CF" w:rsidRPr="005237CD" w:rsidRDefault="000F27CF" w:rsidP="00804AB6">
            <w:pPr>
              <w:autoSpaceDE w:val="0"/>
              <w:autoSpaceDN w:val="0"/>
              <w:adjustRightInd w:val="0"/>
              <w:jc w:val="both"/>
              <w:rPr>
                <w:rFonts w:ascii="Arial" w:hAnsi="Arial" w:cs="Arial"/>
                <w:color w:val="000000" w:themeColor="text1"/>
                <w:sz w:val="20"/>
                <w:szCs w:val="20"/>
              </w:rPr>
            </w:pPr>
            <w:r w:rsidRPr="005237CD">
              <w:rPr>
                <w:rFonts w:ascii="Arial" w:hAnsi="Arial" w:cs="Arial"/>
                <w:color w:val="000000" w:themeColor="text1"/>
                <w:sz w:val="20"/>
                <w:szCs w:val="20"/>
                <w:lang w:val="it"/>
              </w:rPr>
              <w:lastRenderedPageBreak/>
              <w:t xml:space="preserve">1. Nel caso in cui il sito di produzione ricada in un sito oggetto di procedimento di bonifica, sulla base dei risultati della caratterizzazione di cui </w:t>
            </w:r>
            <w:r w:rsidRPr="005237CD">
              <w:rPr>
                <w:rFonts w:ascii="Arial" w:hAnsi="Arial" w:cs="Arial"/>
                <w:i/>
                <w:color w:val="000000" w:themeColor="text1"/>
                <w:sz w:val="20"/>
                <w:szCs w:val="20"/>
                <w:lang w:val="it"/>
              </w:rPr>
              <w:t>all'articolo 242 del decreto legislativo 3 aprile 2006, n. 152,</w:t>
            </w:r>
            <w:r w:rsidRPr="005237CD">
              <w:rPr>
                <w:rFonts w:ascii="Arial" w:hAnsi="Arial" w:cs="Arial"/>
                <w:color w:val="000000" w:themeColor="text1"/>
                <w:sz w:val="20"/>
                <w:szCs w:val="20"/>
                <w:lang w:val="it"/>
              </w:rPr>
              <w:t xml:space="preserve"> su richiesta e con oneri a carico del proponente, i requisiti di qualità ambientale di cui all'articolo 4, riferiti sia al sito di produzione che al sito di destinazione, </w:t>
            </w:r>
            <w:r w:rsidRPr="005237CD">
              <w:rPr>
                <w:rFonts w:ascii="Arial" w:hAnsi="Arial" w:cs="Arial"/>
                <w:color w:val="000000" w:themeColor="text1"/>
                <w:sz w:val="20"/>
                <w:szCs w:val="20"/>
              </w:rPr>
              <w:t xml:space="preserve">sono </w:t>
            </w:r>
            <w:r w:rsidRPr="005237CD">
              <w:rPr>
                <w:rFonts w:ascii="Arial" w:hAnsi="Arial" w:cs="Arial"/>
                <w:b/>
                <w:bCs/>
                <w:color w:val="000000" w:themeColor="text1"/>
                <w:sz w:val="20"/>
                <w:szCs w:val="20"/>
                <w:lang w:val="it"/>
              </w:rPr>
              <w:t>trasmessi dal proponente all’</w:t>
            </w:r>
            <w:r w:rsidRPr="005237CD">
              <w:rPr>
                <w:rFonts w:ascii="Arial" w:hAnsi="Arial" w:cs="Arial"/>
                <w:color w:val="000000" w:themeColor="text1"/>
                <w:sz w:val="20"/>
                <w:szCs w:val="20"/>
                <w:lang w:val="it"/>
              </w:rPr>
              <w:t xml:space="preserve">Agenzia di protezione ambientale territorialmente competente </w:t>
            </w:r>
            <w:r w:rsidRPr="005237CD">
              <w:rPr>
                <w:rFonts w:ascii="Arial" w:hAnsi="Arial" w:cs="Arial"/>
                <w:b/>
                <w:bCs/>
                <w:color w:val="000000" w:themeColor="text1"/>
                <w:sz w:val="20"/>
                <w:szCs w:val="20"/>
                <w:lang w:val="it"/>
              </w:rPr>
              <w:t>per la validazione dei dati</w:t>
            </w:r>
            <w:r w:rsidRPr="005237CD">
              <w:rPr>
                <w:rFonts w:ascii="Arial" w:hAnsi="Arial" w:cs="Arial"/>
                <w:color w:val="000000" w:themeColor="text1"/>
                <w:sz w:val="20"/>
                <w:szCs w:val="20"/>
                <w:lang w:val="it"/>
              </w:rPr>
              <w:t xml:space="preserve">. Quest'ultima, entro sessanta giorni dalla richiesta, comunica al proponente se per le terre e rocce da scavo i valori riscontrati, per i parametri pertinenti al procedimento di bonifica, non superano le concentrazioni soglia di contaminazione di cui </w:t>
            </w:r>
            <w:r w:rsidRPr="005237CD">
              <w:rPr>
                <w:rFonts w:ascii="Arial" w:hAnsi="Arial" w:cs="Arial"/>
                <w:color w:val="000000" w:themeColor="text1"/>
                <w:sz w:val="20"/>
                <w:szCs w:val="20"/>
                <w:lang w:val="it"/>
              </w:rPr>
              <w:lastRenderedPageBreak/>
              <w:t xml:space="preserve">alle colonne A e B, Tabella 1, Allegato 5, al Titolo V, della Parte IV, del </w:t>
            </w:r>
            <w:r w:rsidRPr="005237CD">
              <w:rPr>
                <w:rFonts w:ascii="Arial" w:hAnsi="Arial" w:cs="Arial"/>
                <w:i/>
                <w:color w:val="000000" w:themeColor="text1"/>
                <w:sz w:val="20"/>
                <w:szCs w:val="20"/>
                <w:lang w:val="it"/>
              </w:rPr>
              <w:t>decreto 3 aprile 2006, n 152</w:t>
            </w:r>
            <w:r w:rsidRPr="005237CD">
              <w:rPr>
                <w:rFonts w:ascii="Arial" w:hAnsi="Arial" w:cs="Arial"/>
                <w:color w:val="000000" w:themeColor="text1"/>
                <w:sz w:val="20"/>
                <w:szCs w:val="20"/>
                <w:lang w:val="it"/>
              </w:rPr>
              <w:t>, con riferimento alla specifica destinazione d'uso urbanistica del sito di produzione e di destinazione che sarà indicato nel piano di utilizzo. In caso di esito positivo, la predisposizione e la presentazione del piano di utilizzo avviene secondo le procedure e le modalità indicate nell'articolo 9.</w:t>
            </w:r>
          </w:p>
        </w:tc>
      </w:tr>
      <w:tr w:rsidR="000F27CF" w14:paraId="5BA38F14" w14:textId="77777777" w:rsidTr="00804AB6">
        <w:tc>
          <w:tcPr>
            <w:tcW w:w="4535" w:type="dxa"/>
          </w:tcPr>
          <w:p w14:paraId="18270439" w14:textId="77777777" w:rsidR="000F27CF" w:rsidRPr="005C2360" w:rsidRDefault="000F27CF" w:rsidP="00804AB6">
            <w:pPr>
              <w:pStyle w:val="Paragrafoelenco"/>
              <w:ind w:left="0"/>
              <w:jc w:val="both"/>
              <w:rPr>
                <w:rFonts w:ascii="Arial" w:hAnsi="Arial" w:cs="Arial"/>
                <w:b/>
                <w:bCs/>
                <w:sz w:val="20"/>
                <w:szCs w:val="20"/>
              </w:rPr>
            </w:pPr>
            <w:r w:rsidRPr="005C2360">
              <w:rPr>
                <w:rFonts w:ascii="Arial" w:hAnsi="Arial" w:cs="Arial"/>
                <w:b/>
                <w:bCs/>
                <w:sz w:val="20"/>
                <w:szCs w:val="20"/>
              </w:rPr>
              <w:lastRenderedPageBreak/>
              <w:t>Art. 13.</w:t>
            </w:r>
            <w:r w:rsidRPr="005C2360">
              <w:rPr>
                <w:rFonts w:ascii="Arial" w:hAnsi="Arial" w:cs="Arial"/>
                <w:sz w:val="20"/>
                <w:szCs w:val="20"/>
              </w:rPr>
              <w:t xml:space="preserve"> </w:t>
            </w:r>
            <w:r w:rsidRPr="005C2360">
              <w:rPr>
                <w:rFonts w:ascii="Arial" w:hAnsi="Arial" w:cs="Arial"/>
                <w:b/>
                <w:bCs/>
                <w:sz w:val="20"/>
                <w:szCs w:val="20"/>
              </w:rPr>
              <w:t>Controllo equipollente</w:t>
            </w:r>
          </w:p>
        </w:tc>
        <w:tc>
          <w:tcPr>
            <w:tcW w:w="4535" w:type="dxa"/>
          </w:tcPr>
          <w:p w14:paraId="2BD9BFE5" w14:textId="77777777" w:rsidR="000F27CF" w:rsidRPr="005237CD" w:rsidRDefault="000F27CF" w:rsidP="00804AB6">
            <w:pPr>
              <w:pStyle w:val="Nessunaspaziatura"/>
              <w:jc w:val="both"/>
              <w:rPr>
                <w:rFonts w:ascii="Arial" w:hAnsi="Arial" w:cs="Arial"/>
                <w:i/>
                <w:iCs/>
                <w:color w:val="FF0000"/>
                <w:sz w:val="20"/>
                <w:szCs w:val="20"/>
                <w:lang w:val="it-IT" w:eastAsia="en-GB"/>
              </w:rPr>
            </w:pPr>
            <w:r w:rsidRPr="005237CD">
              <w:rPr>
                <w:rFonts w:ascii="Arial" w:hAnsi="Arial" w:cs="Arial"/>
                <w:b/>
                <w:bCs/>
                <w:sz w:val="20"/>
                <w:szCs w:val="20"/>
              </w:rPr>
              <w:t>Art. 13.</w:t>
            </w:r>
            <w:r w:rsidRPr="005237CD">
              <w:rPr>
                <w:rFonts w:ascii="Arial" w:hAnsi="Arial" w:cs="Arial"/>
                <w:sz w:val="20"/>
                <w:szCs w:val="20"/>
              </w:rPr>
              <w:t xml:space="preserve"> </w:t>
            </w:r>
            <w:proofErr w:type="spellStart"/>
            <w:r w:rsidRPr="005237CD">
              <w:rPr>
                <w:rFonts w:ascii="Arial" w:hAnsi="Arial" w:cs="Arial"/>
                <w:b/>
                <w:bCs/>
                <w:sz w:val="20"/>
                <w:szCs w:val="20"/>
              </w:rPr>
              <w:t>Controllo</w:t>
            </w:r>
            <w:proofErr w:type="spellEnd"/>
            <w:r w:rsidRPr="005237CD">
              <w:rPr>
                <w:rFonts w:ascii="Arial" w:hAnsi="Arial" w:cs="Arial"/>
                <w:b/>
                <w:bCs/>
                <w:sz w:val="20"/>
                <w:szCs w:val="20"/>
              </w:rPr>
              <w:t xml:space="preserve"> </w:t>
            </w:r>
            <w:proofErr w:type="spellStart"/>
            <w:r w:rsidRPr="005237CD">
              <w:rPr>
                <w:rFonts w:ascii="Arial" w:hAnsi="Arial" w:cs="Arial"/>
                <w:b/>
                <w:bCs/>
                <w:sz w:val="20"/>
                <w:szCs w:val="20"/>
              </w:rPr>
              <w:t>equipollente</w:t>
            </w:r>
            <w:proofErr w:type="spellEnd"/>
          </w:p>
        </w:tc>
      </w:tr>
      <w:tr w:rsidR="000F27CF" w14:paraId="20CC4266" w14:textId="77777777" w:rsidTr="00804AB6">
        <w:tc>
          <w:tcPr>
            <w:tcW w:w="4535" w:type="dxa"/>
          </w:tcPr>
          <w:p w14:paraId="2CB4D8C5" w14:textId="77777777" w:rsidR="000F27CF" w:rsidRPr="005C2360" w:rsidRDefault="000F27CF" w:rsidP="00804AB6">
            <w:pPr>
              <w:pStyle w:val="Paragrafoelenco"/>
              <w:ind w:left="0"/>
              <w:jc w:val="both"/>
              <w:rPr>
                <w:rFonts w:ascii="Arial" w:hAnsi="Arial" w:cs="Arial"/>
                <w:sz w:val="20"/>
                <w:szCs w:val="20"/>
              </w:rPr>
            </w:pPr>
            <w:r w:rsidRPr="005C2360">
              <w:rPr>
                <w:rFonts w:ascii="Arial" w:hAnsi="Arial" w:cs="Arial"/>
                <w:sz w:val="20"/>
                <w:szCs w:val="20"/>
              </w:rPr>
              <w:t>1. Nel caso in cui l'Agenzia di protezione ambientale territorialmente competente non esegua le attività previste dagli articoli 10, 11, 12 e 20, comma 3, nei termini rispettivamente stabiliti dagli articoli 10, comma 2, 11, comma 1, 12, comma 1, e 20, comma 3; le suddette attività possono, su richiesta e con oneri a carico del proponente, essere eseguite anche da altri organi dell'amministrazione pubblica o enti pubblici dotati di qualificazione e capacità tecnica equipollenti.</w:t>
            </w:r>
          </w:p>
          <w:p w14:paraId="30ECC3A0" w14:textId="77777777" w:rsidR="000F27CF" w:rsidRPr="005C2360" w:rsidRDefault="000F27CF" w:rsidP="00804AB6">
            <w:pPr>
              <w:pStyle w:val="Paragrafoelenco"/>
              <w:ind w:left="0"/>
              <w:jc w:val="both"/>
              <w:rPr>
                <w:rFonts w:ascii="Arial" w:hAnsi="Arial" w:cs="Arial"/>
                <w:sz w:val="20"/>
                <w:szCs w:val="20"/>
              </w:rPr>
            </w:pPr>
          </w:p>
        </w:tc>
        <w:tc>
          <w:tcPr>
            <w:tcW w:w="4535" w:type="dxa"/>
          </w:tcPr>
          <w:p w14:paraId="0619A499" w14:textId="77777777" w:rsidR="000F27CF" w:rsidRPr="005237CD" w:rsidRDefault="000F27CF" w:rsidP="00804AB6">
            <w:pPr>
              <w:pStyle w:val="Nessunaspaziatura"/>
              <w:spacing w:after="120"/>
              <w:jc w:val="both"/>
              <w:rPr>
                <w:rFonts w:ascii="Arial" w:hAnsi="Arial" w:cs="Arial"/>
                <w:color w:val="000000" w:themeColor="text1"/>
                <w:sz w:val="20"/>
                <w:szCs w:val="20"/>
                <w:lang w:val="it-IT"/>
              </w:rPr>
            </w:pPr>
            <w:r w:rsidRPr="005237CD">
              <w:rPr>
                <w:rFonts w:ascii="Arial" w:hAnsi="Arial" w:cs="Arial"/>
                <w:b/>
                <w:bCs/>
                <w:color w:val="000000" w:themeColor="text1"/>
                <w:sz w:val="20"/>
                <w:szCs w:val="20"/>
                <w:lang w:val="it-IT"/>
              </w:rPr>
              <w:t>1</w:t>
            </w:r>
            <w:r w:rsidRPr="005237CD">
              <w:rPr>
                <w:rFonts w:ascii="Arial" w:hAnsi="Arial" w:cs="Arial"/>
                <w:color w:val="000000" w:themeColor="text1"/>
                <w:sz w:val="20"/>
                <w:szCs w:val="20"/>
                <w:lang w:val="it-IT"/>
              </w:rPr>
              <w:t>. Nel caso in cui l'Agenzia di protezione ambientale territorialmente competente non esegua le attività previste dagli articoli 10, 11, 12 e 20, comma 3, nei termini rispettivamente stabiliti dagli articoli 10, comma 2, 11, comma 1, 12, comma 1, e 20, comma 3, le suddette attività possono, su richiesta e con oneri a carico del proponente, essere eseguite anche da altri organi dell'amministrazione pubblica o enti pubblici dotati di qualificazione e capacità tecnica equipollenti.</w:t>
            </w:r>
          </w:p>
        </w:tc>
      </w:tr>
      <w:tr w:rsidR="000F27CF" w14:paraId="3E0AC0FC" w14:textId="77777777" w:rsidTr="00804AB6">
        <w:tc>
          <w:tcPr>
            <w:tcW w:w="4535" w:type="dxa"/>
          </w:tcPr>
          <w:p w14:paraId="571BFB1A" w14:textId="77777777" w:rsidR="000F27CF" w:rsidRPr="005C2360" w:rsidRDefault="000F27CF" w:rsidP="00804AB6">
            <w:pPr>
              <w:pStyle w:val="Paragrafoelenco"/>
              <w:ind w:left="0"/>
              <w:jc w:val="both"/>
              <w:rPr>
                <w:rFonts w:ascii="Arial" w:hAnsi="Arial" w:cs="Arial"/>
                <w:sz w:val="20"/>
                <w:szCs w:val="20"/>
              </w:rPr>
            </w:pPr>
            <w:r w:rsidRPr="005C2360">
              <w:rPr>
                <w:rFonts w:ascii="Arial" w:hAnsi="Arial" w:cs="Arial"/>
                <w:sz w:val="20"/>
                <w:szCs w:val="20"/>
              </w:rPr>
              <w:t>2. Ai fini del comma 1, entro 60 giorni dalla data di entrata in vigore del presente regolamento, con decreto del Ministro dell'ambiente e della tutela del territorio e del mare di concerto con il Ministro dell'economia e delle finanze, sentita la Conferenza Unificata, è individuato l'elenco degli organi dell'amministrazione pubblica o enti pubblici che svolgono attività tecnico-scientifica in materia ambientale o sanitaria dotati di qualificazione e capacità tecnica equipollenti all'Agenzia di protezione ambientale territorialmente competente e sono approvate le tabelle recanti le tariffe che i proponenti devono corrispondere quali corrispettivi delle prestazioni richieste.</w:t>
            </w:r>
          </w:p>
        </w:tc>
        <w:tc>
          <w:tcPr>
            <w:tcW w:w="4535" w:type="dxa"/>
          </w:tcPr>
          <w:p w14:paraId="677CE930" w14:textId="77777777" w:rsidR="000F27CF" w:rsidRPr="005237CD" w:rsidRDefault="000F27CF" w:rsidP="00804AB6">
            <w:pPr>
              <w:pStyle w:val="Nessunaspaziatura"/>
              <w:jc w:val="both"/>
              <w:rPr>
                <w:rFonts w:ascii="Arial" w:hAnsi="Arial" w:cs="Arial"/>
                <w:i/>
                <w:iCs/>
                <w:strike/>
                <w:color w:val="FF0000"/>
                <w:sz w:val="20"/>
                <w:szCs w:val="20"/>
                <w:lang w:val="it-IT" w:eastAsia="en-GB"/>
              </w:rPr>
            </w:pPr>
            <w:r w:rsidRPr="005237CD">
              <w:rPr>
                <w:rFonts w:ascii="Arial" w:hAnsi="Arial" w:cs="Arial"/>
                <w:strike/>
                <w:sz w:val="20"/>
                <w:szCs w:val="20"/>
              </w:rPr>
              <w:t xml:space="preserve">2. Ai </w:t>
            </w:r>
            <w:proofErr w:type="spellStart"/>
            <w:r w:rsidRPr="005237CD">
              <w:rPr>
                <w:rFonts w:ascii="Arial" w:hAnsi="Arial" w:cs="Arial"/>
                <w:strike/>
                <w:sz w:val="20"/>
                <w:szCs w:val="20"/>
              </w:rPr>
              <w:t>fini</w:t>
            </w:r>
            <w:proofErr w:type="spellEnd"/>
            <w:r w:rsidRPr="005237CD">
              <w:rPr>
                <w:rFonts w:ascii="Arial" w:hAnsi="Arial" w:cs="Arial"/>
                <w:strike/>
                <w:sz w:val="20"/>
                <w:szCs w:val="20"/>
              </w:rPr>
              <w:t xml:space="preserve"> del comma 1, </w:t>
            </w:r>
            <w:proofErr w:type="spellStart"/>
            <w:r w:rsidRPr="005237CD">
              <w:rPr>
                <w:rFonts w:ascii="Arial" w:hAnsi="Arial" w:cs="Arial"/>
                <w:strike/>
                <w:sz w:val="20"/>
                <w:szCs w:val="20"/>
              </w:rPr>
              <w:t>entro</w:t>
            </w:r>
            <w:proofErr w:type="spellEnd"/>
            <w:r w:rsidRPr="005237CD">
              <w:rPr>
                <w:rFonts w:ascii="Arial" w:hAnsi="Arial" w:cs="Arial"/>
                <w:strike/>
                <w:sz w:val="20"/>
                <w:szCs w:val="20"/>
              </w:rPr>
              <w:t xml:space="preserve"> 60 </w:t>
            </w:r>
            <w:proofErr w:type="spellStart"/>
            <w:r w:rsidRPr="005237CD">
              <w:rPr>
                <w:rFonts w:ascii="Arial" w:hAnsi="Arial" w:cs="Arial"/>
                <w:strike/>
                <w:sz w:val="20"/>
                <w:szCs w:val="20"/>
              </w:rPr>
              <w:t>giorni</w:t>
            </w:r>
            <w:proofErr w:type="spellEnd"/>
            <w:r w:rsidRPr="005237CD">
              <w:rPr>
                <w:rFonts w:ascii="Arial" w:hAnsi="Arial" w:cs="Arial"/>
                <w:strike/>
                <w:sz w:val="20"/>
                <w:szCs w:val="20"/>
              </w:rPr>
              <w:t xml:space="preserve"> </w:t>
            </w:r>
            <w:proofErr w:type="spellStart"/>
            <w:r w:rsidRPr="005237CD">
              <w:rPr>
                <w:rFonts w:ascii="Arial" w:hAnsi="Arial" w:cs="Arial"/>
                <w:strike/>
                <w:sz w:val="20"/>
                <w:szCs w:val="20"/>
              </w:rPr>
              <w:t>dalla</w:t>
            </w:r>
            <w:proofErr w:type="spellEnd"/>
            <w:r w:rsidRPr="005237CD">
              <w:rPr>
                <w:rFonts w:ascii="Arial" w:hAnsi="Arial" w:cs="Arial"/>
                <w:strike/>
                <w:sz w:val="20"/>
                <w:szCs w:val="20"/>
              </w:rPr>
              <w:t xml:space="preserve"> data di </w:t>
            </w:r>
            <w:proofErr w:type="spellStart"/>
            <w:r w:rsidRPr="005237CD">
              <w:rPr>
                <w:rFonts w:ascii="Arial" w:hAnsi="Arial" w:cs="Arial"/>
                <w:strike/>
                <w:sz w:val="20"/>
                <w:szCs w:val="20"/>
              </w:rPr>
              <w:t>entrata</w:t>
            </w:r>
            <w:proofErr w:type="spellEnd"/>
            <w:r w:rsidRPr="005237CD">
              <w:rPr>
                <w:rFonts w:ascii="Arial" w:hAnsi="Arial" w:cs="Arial"/>
                <w:strike/>
                <w:sz w:val="20"/>
                <w:szCs w:val="20"/>
              </w:rPr>
              <w:t xml:space="preserve"> in </w:t>
            </w:r>
            <w:proofErr w:type="spellStart"/>
            <w:r w:rsidRPr="005237CD">
              <w:rPr>
                <w:rFonts w:ascii="Arial" w:hAnsi="Arial" w:cs="Arial"/>
                <w:strike/>
                <w:sz w:val="20"/>
                <w:szCs w:val="20"/>
              </w:rPr>
              <w:t>vigore</w:t>
            </w:r>
            <w:proofErr w:type="spellEnd"/>
            <w:r w:rsidRPr="005237CD">
              <w:rPr>
                <w:rFonts w:ascii="Arial" w:hAnsi="Arial" w:cs="Arial"/>
                <w:strike/>
                <w:sz w:val="20"/>
                <w:szCs w:val="20"/>
              </w:rPr>
              <w:t xml:space="preserve"> del </w:t>
            </w:r>
            <w:proofErr w:type="spellStart"/>
            <w:r w:rsidRPr="005237CD">
              <w:rPr>
                <w:rFonts w:ascii="Arial" w:hAnsi="Arial" w:cs="Arial"/>
                <w:strike/>
                <w:sz w:val="20"/>
                <w:szCs w:val="20"/>
              </w:rPr>
              <w:t>presente</w:t>
            </w:r>
            <w:proofErr w:type="spellEnd"/>
            <w:r w:rsidRPr="005237CD">
              <w:rPr>
                <w:rFonts w:ascii="Arial" w:hAnsi="Arial" w:cs="Arial"/>
                <w:strike/>
                <w:sz w:val="20"/>
                <w:szCs w:val="20"/>
              </w:rPr>
              <w:t xml:space="preserve"> </w:t>
            </w:r>
            <w:proofErr w:type="spellStart"/>
            <w:r w:rsidRPr="005237CD">
              <w:rPr>
                <w:rFonts w:ascii="Arial" w:hAnsi="Arial" w:cs="Arial"/>
                <w:strike/>
                <w:sz w:val="20"/>
                <w:szCs w:val="20"/>
              </w:rPr>
              <w:t>regolamento</w:t>
            </w:r>
            <w:proofErr w:type="spellEnd"/>
            <w:r w:rsidRPr="005237CD">
              <w:rPr>
                <w:rFonts w:ascii="Arial" w:hAnsi="Arial" w:cs="Arial"/>
                <w:strike/>
                <w:sz w:val="20"/>
                <w:szCs w:val="20"/>
              </w:rPr>
              <w:t xml:space="preserve">, con </w:t>
            </w:r>
            <w:proofErr w:type="spellStart"/>
            <w:r w:rsidRPr="005237CD">
              <w:rPr>
                <w:rFonts w:ascii="Arial" w:hAnsi="Arial" w:cs="Arial"/>
                <w:strike/>
                <w:sz w:val="20"/>
                <w:szCs w:val="20"/>
              </w:rPr>
              <w:t>decreto</w:t>
            </w:r>
            <w:proofErr w:type="spellEnd"/>
            <w:r w:rsidRPr="005237CD">
              <w:rPr>
                <w:rFonts w:ascii="Arial" w:hAnsi="Arial" w:cs="Arial"/>
                <w:strike/>
                <w:sz w:val="20"/>
                <w:szCs w:val="20"/>
              </w:rPr>
              <w:t xml:space="preserve"> del Ministro </w:t>
            </w:r>
            <w:proofErr w:type="spellStart"/>
            <w:r w:rsidRPr="005237CD">
              <w:rPr>
                <w:rFonts w:ascii="Arial" w:hAnsi="Arial" w:cs="Arial"/>
                <w:strike/>
                <w:sz w:val="20"/>
                <w:szCs w:val="20"/>
              </w:rPr>
              <w:t>dell'ambiente</w:t>
            </w:r>
            <w:proofErr w:type="spellEnd"/>
            <w:r w:rsidRPr="005237CD">
              <w:rPr>
                <w:rFonts w:ascii="Arial" w:hAnsi="Arial" w:cs="Arial"/>
                <w:strike/>
                <w:sz w:val="20"/>
                <w:szCs w:val="20"/>
              </w:rPr>
              <w:t xml:space="preserve"> e </w:t>
            </w:r>
            <w:proofErr w:type="spellStart"/>
            <w:r w:rsidRPr="005237CD">
              <w:rPr>
                <w:rFonts w:ascii="Arial" w:hAnsi="Arial" w:cs="Arial"/>
                <w:strike/>
                <w:sz w:val="20"/>
                <w:szCs w:val="20"/>
              </w:rPr>
              <w:t>della</w:t>
            </w:r>
            <w:proofErr w:type="spellEnd"/>
            <w:r w:rsidRPr="005237CD">
              <w:rPr>
                <w:rFonts w:ascii="Arial" w:hAnsi="Arial" w:cs="Arial"/>
                <w:strike/>
                <w:sz w:val="20"/>
                <w:szCs w:val="20"/>
              </w:rPr>
              <w:t xml:space="preserve"> tutela del </w:t>
            </w:r>
            <w:proofErr w:type="spellStart"/>
            <w:r w:rsidRPr="005237CD">
              <w:rPr>
                <w:rFonts w:ascii="Arial" w:hAnsi="Arial" w:cs="Arial"/>
                <w:strike/>
                <w:sz w:val="20"/>
                <w:szCs w:val="20"/>
              </w:rPr>
              <w:t>territorio</w:t>
            </w:r>
            <w:proofErr w:type="spellEnd"/>
            <w:r w:rsidRPr="005237CD">
              <w:rPr>
                <w:rFonts w:ascii="Arial" w:hAnsi="Arial" w:cs="Arial"/>
                <w:strike/>
                <w:sz w:val="20"/>
                <w:szCs w:val="20"/>
              </w:rPr>
              <w:t xml:space="preserve"> e del mare di concerto con il Ministro </w:t>
            </w:r>
            <w:proofErr w:type="spellStart"/>
            <w:r w:rsidRPr="005237CD">
              <w:rPr>
                <w:rFonts w:ascii="Arial" w:hAnsi="Arial" w:cs="Arial"/>
                <w:strike/>
                <w:sz w:val="20"/>
                <w:szCs w:val="20"/>
              </w:rPr>
              <w:t>dell'economia</w:t>
            </w:r>
            <w:proofErr w:type="spellEnd"/>
            <w:r w:rsidRPr="005237CD">
              <w:rPr>
                <w:rFonts w:ascii="Arial" w:hAnsi="Arial" w:cs="Arial"/>
                <w:strike/>
                <w:sz w:val="20"/>
                <w:szCs w:val="20"/>
              </w:rPr>
              <w:t xml:space="preserve"> e </w:t>
            </w:r>
            <w:proofErr w:type="spellStart"/>
            <w:r w:rsidRPr="005237CD">
              <w:rPr>
                <w:rFonts w:ascii="Arial" w:hAnsi="Arial" w:cs="Arial"/>
                <w:strike/>
                <w:sz w:val="20"/>
                <w:szCs w:val="20"/>
              </w:rPr>
              <w:t>delle</w:t>
            </w:r>
            <w:proofErr w:type="spellEnd"/>
            <w:r w:rsidRPr="005237CD">
              <w:rPr>
                <w:rFonts w:ascii="Arial" w:hAnsi="Arial" w:cs="Arial"/>
                <w:strike/>
                <w:sz w:val="20"/>
                <w:szCs w:val="20"/>
              </w:rPr>
              <w:t xml:space="preserve"> </w:t>
            </w:r>
            <w:proofErr w:type="spellStart"/>
            <w:r w:rsidRPr="005237CD">
              <w:rPr>
                <w:rFonts w:ascii="Arial" w:hAnsi="Arial" w:cs="Arial"/>
                <w:strike/>
                <w:sz w:val="20"/>
                <w:szCs w:val="20"/>
              </w:rPr>
              <w:t>finanze</w:t>
            </w:r>
            <w:proofErr w:type="spellEnd"/>
            <w:r w:rsidRPr="005237CD">
              <w:rPr>
                <w:rFonts w:ascii="Arial" w:hAnsi="Arial" w:cs="Arial"/>
                <w:strike/>
                <w:sz w:val="20"/>
                <w:szCs w:val="20"/>
              </w:rPr>
              <w:t xml:space="preserve">, </w:t>
            </w:r>
            <w:proofErr w:type="spellStart"/>
            <w:r w:rsidRPr="005237CD">
              <w:rPr>
                <w:rFonts w:ascii="Arial" w:hAnsi="Arial" w:cs="Arial"/>
                <w:strike/>
                <w:sz w:val="20"/>
                <w:szCs w:val="20"/>
              </w:rPr>
              <w:t>sentita</w:t>
            </w:r>
            <w:proofErr w:type="spellEnd"/>
            <w:r w:rsidRPr="005237CD">
              <w:rPr>
                <w:rFonts w:ascii="Arial" w:hAnsi="Arial" w:cs="Arial"/>
                <w:strike/>
                <w:sz w:val="20"/>
                <w:szCs w:val="20"/>
              </w:rPr>
              <w:t xml:space="preserve"> la </w:t>
            </w:r>
            <w:proofErr w:type="spellStart"/>
            <w:r w:rsidRPr="005237CD">
              <w:rPr>
                <w:rFonts w:ascii="Arial" w:hAnsi="Arial" w:cs="Arial"/>
                <w:strike/>
                <w:sz w:val="20"/>
                <w:szCs w:val="20"/>
              </w:rPr>
              <w:t>Conferenza</w:t>
            </w:r>
            <w:proofErr w:type="spellEnd"/>
            <w:r w:rsidRPr="005237CD">
              <w:rPr>
                <w:rFonts w:ascii="Arial" w:hAnsi="Arial" w:cs="Arial"/>
                <w:strike/>
                <w:sz w:val="20"/>
                <w:szCs w:val="20"/>
              </w:rPr>
              <w:t xml:space="preserve"> </w:t>
            </w:r>
            <w:proofErr w:type="spellStart"/>
            <w:r w:rsidRPr="005237CD">
              <w:rPr>
                <w:rFonts w:ascii="Arial" w:hAnsi="Arial" w:cs="Arial"/>
                <w:strike/>
                <w:sz w:val="20"/>
                <w:szCs w:val="20"/>
              </w:rPr>
              <w:t>Unificata</w:t>
            </w:r>
            <w:proofErr w:type="spellEnd"/>
            <w:r w:rsidRPr="005237CD">
              <w:rPr>
                <w:rFonts w:ascii="Arial" w:hAnsi="Arial" w:cs="Arial"/>
                <w:strike/>
                <w:sz w:val="20"/>
                <w:szCs w:val="20"/>
              </w:rPr>
              <w:t xml:space="preserve">, è </w:t>
            </w:r>
            <w:proofErr w:type="spellStart"/>
            <w:r w:rsidRPr="005237CD">
              <w:rPr>
                <w:rFonts w:ascii="Arial" w:hAnsi="Arial" w:cs="Arial"/>
                <w:strike/>
                <w:sz w:val="20"/>
                <w:szCs w:val="20"/>
              </w:rPr>
              <w:t>individuato</w:t>
            </w:r>
            <w:proofErr w:type="spellEnd"/>
            <w:r w:rsidRPr="005237CD">
              <w:rPr>
                <w:rFonts w:ascii="Arial" w:hAnsi="Arial" w:cs="Arial"/>
                <w:strike/>
                <w:sz w:val="20"/>
                <w:szCs w:val="20"/>
              </w:rPr>
              <w:t xml:space="preserve"> </w:t>
            </w:r>
            <w:proofErr w:type="spellStart"/>
            <w:r w:rsidRPr="005237CD">
              <w:rPr>
                <w:rFonts w:ascii="Arial" w:hAnsi="Arial" w:cs="Arial"/>
                <w:strike/>
                <w:sz w:val="20"/>
                <w:szCs w:val="20"/>
              </w:rPr>
              <w:t>l'elenco</w:t>
            </w:r>
            <w:proofErr w:type="spellEnd"/>
            <w:r w:rsidRPr="005237CD">
              <w:rPr>
                <w:rFonts w:ascii="Arial" w:hAnsi="Arial" w:cs="Arial"/>
                <w:strike/>
                <w:sz w:val="20"/>
                <w:szCs w:val="20"/>
              </w:rPr>
              <w:t xml:space="preserve"> </w:t>
            </w:r>
            <w:proofErr w:type="spellStart"/>
            <w:r w:rsidRPr="005237CD">
              <w:rPr>
                <w:rFonts w:ascii="Arial" w:hAnsi="Arial" w:cs="Arial"/>
                <w:strike/>
                <w:sz w:val="20"/>
                <w:szCs w:val="20"/>
              </w:rPr>
              <w:t>degli</w:t>
            </w:r>
            <w:proofErr w:type="spellEnd"/>
            <w:r w:rsidRPr="005237CD">
              <w:rPr>
                <w:rFonts w:ascii="Arial" w:hAnsi="Arial" w:cs="Arial"/>
                <w:strike/>
                <w:sz w:val="20"/>
                <w:szCs w:val="20"/>
              </w:rPr>
              <w:t xml:space="preserve"> </w:t>
            </w:r>
            <w:proofErr w:type="spellStart"/>
            <w:r w:rsidRPr="005237CD">
              <w:rPr>
                <w:rFonts w:ascii="Arial" w:hAnsi="Arial" w:cs="Arial"/>
                <w:strike/>
                <w:sz w:val="20"/>
                <w:szCs w:val="20"/>
              </w:rPr>
              <w:t>organi</w:t>
            </w:r>
            <w:proofErr w:type="spellEnd"/>
            <w:r w:rsidRPr="005237CD">
              <w:rPr>
                <w:rFonts w:ascii="Arial" w:hAnsi="Arial" w:cs="Arial"/>
                <w:strike/>
                <w:sz w:val="20"/>
                <w:szCs w:val="20"/>
              </w:rPr>
              <w:t xml:space="preserve"> </w:t>
            </w:r>
            <w:proofErr w:type="spellStart"/>
            <w:r w:rsidRPr="005237CD">
              <w:rPr>
                <w:rFonts w:ascii="Arial" w:hAnsi="Arial" w:cs="Arial"/>
                <w:strike/>
                <w:sz w:val="20"/>
                <w:szCs w:val="20"/>
              </w:rPr>
              <w:t>dell'amministrazione</w:t>
            </w:r>
            <w:proofErr w:type="spellEnd"/>
            <w:r w:rsidRPr="005237CD">
              <w:rPr>
                <w:rFonts w:ascii="Arial" w:hAnsi="Arial" w:cs="Arial"/>
                <w:strike/>
                <w:sz w:val="20"/>
                <w:szCs w:val="20"/>
              </w:rPr>
              <w:t xml:space="preserve"> </w:t>
            </w:r>
            <w:proofErr w:type="spellStart"/>
            <w:r w:rsidRPr="005237CD">
              <w:rPr>
                <w:rFonts w:ascii="Arial" w:hAnsi="Arial" w:cs="Arial"/>
                <w:strike/>
                <w:sz w:val="20"/>
                <w:szCs w:val="20"/>
              </w:rPr>
              <w:t>pubblica</w:t>
            </w:r>
            <w:proofErr w:type="spellEnd"/>
            <w:r w:rsidRPr="005237CD">
              <w:rPr>
                <w:rFonts w:ascii="Arial" w:hAnsi="Arial" w:cs="Arial"/>
                <w:strike/>
                <w:sz w:val="20"/>
                <w:szCs w:val="20"/>
              </w:rPr>
              <w:t xml:space="preserve"> o </w:t>
            </w:r>
            <w:proofErr w:type="spellStart"/>
            <w:r w:rsidRPr="005237CD">
              <w:rPr>
                <w:rFonts w:ascii="Arial" w:hAnsi="Arial" w:cs="Arial"/>
                <w:strike/>
                <w:sz w:val="20"/>
                <w:szCs w:val="20"/>
              </w:rPr>
              <w:t>enti</w:t>
            </w:r>
            <w:proofErr w:type="spellEnd"/>
            <w:r w:rsidRPr="005237CD">
              <w:rPr>
                <w:rFonts w:ascii="Arial" w:hAnsi="Arial" w:cs="Arial"/>
                <w:strike/>
                <w:sz w:val="20"/>
                <w:szCs w:val="20"/>
              </w:rPr>
              <w:t xml:space="preserve"> </w:t>
            </w:r>
            <w:proofErr w:type="spellStart"/>
            <w:r w:rsidRPr="005237CD">
              <w:rPr>
                <w:rFonts w:ascii="Arial" w:hAnsi="Arial" w:cs="Arial"/>
                <w:strike/>
                <w:sz w:val="20"/>
                <w:szCs w:val="20"/>
              </w:rPr>
              <w:t>pubblici</w:t>
            </w:r>
            <w:proofErr w:type="spellEnd"/>
            <w:r w:rsidRPr="005237CD">
              <w:rPr>
                <w:rFonts w:ascii="Arial" w:hAnsi="Arial" w:cs="Arial"/>
                <w:strike/>
                <w:sz w:val="20"/>
                <w:szCs w:val="20"/>
              </w:rPr>
              <w:t xml:space="preserve"> </w:t>
            </w:r>
            <w:proofErr w:type="spellStart"/>
            <w:r w:rsidRPr="005237CD">
              <w:rPr>
                <w:rFonts w:ascii="Arial" w:hAnsi="Arial" w:cs="Arial"/>
                <w:strike/>
                <w:sz w:val="20"/>
                <w:szCs w:val="20"/>
              </w:rPr>
              <w:t>che</w:t>
            </w:r>
            <w:proofErr w:type="spellEnd"/>
            <w:r w:rsidRPr="005237CD">
              <w:rPr>
                <w:rFonts w:ascii="Arial" w:hAnsi="Arial" w:cs="Arial"/>
                <w:strike/>
                <w:sz w:val="20"/>
                <w:szCs w:val="20"/>
              </w:rPr>
              <w:t xml:space="preserve"> </w:t>
            </w:r>
            <w:proofErr w:type="spellStart"/>
            <w:r w:rsidRPr="005237CD">
              <w:rPr>
                <w:rFonts w:ascii="Arial" w:hAnsi="Arial" w:cs="Arial"/>
                <w:strike/>
                <w:sz w:val="20"/>
                <w:szCs w:val="20"/>
              </w:rPr>
              <w:t>svolgono</w:t>
            </w:r>
            <w:proofErr w:type="spellEnd"/>
            <w:r w:rsidRPr="005237CD">
              <w:rPr>
                <w:rFonts w:ascii="Arial" w:hAnsi="Arial" w:cs="Arial"/>
                <w:strike/>
                <w:sz w:val="20"/>
                <w:szCs w:val="20"/>
              </w:rPr>
              <w:t xml:space="preserve"> </w:t>
            </w:r>
            <w:proofErr w:type="spellStart"/>
            <w:r w:rsidRPr="005237CD">
              <w:rPr>
                <w:rFonts w:ascii="Arial" w:hAnsi="Arial" w:cs="Arial"/>
                <w:strike/>
                <w:sz w:val="20"/>
                <w:szCs w:val="20"/>
              </w:rPr>
              <w:t>attività</w:t>
            </w:r>
            <w:proofErr w:type="spellEnd"/>
            <w:r w:rsidRPr="005237CD">
              <w:rPr>
                <w:rFonts w:ascii="Arial" w:hAnsi="Arial" w:cs="Arial"/>
                <w:strike/>
                <w:sz w:val="20"/>
                <w:szCs w:val="20"/>
              </w:rPr>
              <w:t xml:space="preserve"> </w:t>
            </w:r>
            <w:proofErr w:type="spellStart"/>
            <w:r w:rsidRPr="005237CD">
              <w:rPr>
                <w:rFonts w:ascii="Arial" w:hAnsi="Arial" w:cs="Arial"/>
                <w:strike/>
                <w:sz w:val="20"/>
                <w:szCs w:val="20"/>
              </w:rPr>
              <w:t>tecnico-scientifica</w:t>
            </w:r>
            <w:proofErr w:type="spellEnd"/>
            <w:r w:rsidRPr="005237CD">
              <w:rPr>
                <w:rFonts w:ascii="Arial" w:hAnsi="Arial" w:cs="Arial"/>
                <w:strike/>
                <w:sz w:val="20"/>
                <w:szCs w:val="20"/>
              </w:rPr>
              <w:t xml:space="preserve"> in </w:t>
            </w:r>
            <w:proofErr w:type="spellStart"/>
            <w:r w:rsidRPr="005237CD">
              <w:rPr>
                <w:rFonts w:ascii="Arial" w:hAnsi="Arial" w:cs="Arial"/>
                <w:strike/>
                <w:sz w:val="20"/>
                <w:szCs w:val="20"/>
              </w:rPr>
              <w:t>materia</w:t>
            </w:r>
            <w:proofErr w:type="spellEnd"/>
            <w:r w:rsidRPr="005237CD">
              <w:rPr>
                <w:rFonts w:ascii="Arial" w:hAnsi="Arial" w:cs="Arial"/>
                <w:strike/>
                <w:sz w:val="20"/>
                <w:szCs w:val="20"/>
              </w:rPr>
              <w:t xml:space="preserve"> </w:t>
            </w:r>
            <w:proofErr w:type="spellStart"/>
            <w:r w:rsidRPr="005237CD">
              <w:rPr>
                <w:rFonts w:ascii="Arial" w:hAnsi="Arial" w:cs="Arial"/>
                <w:strike/>
                <w:sz w:val="20"/>
                <w:szCs w:val="20"/>
              </w:rPr>
              <w:t>ambientale</w:t>
            </w:r>
            <w:proofErr w:type="spellEnd"/>
            <w:r w:rsidRPr="005237CD">
              <w:rPr>
                <w:rFonts w:ascii="Arial" w:hAnsi="Arial" w:cs="Arial"/>
                <w:strike/>
                <w:sz w:val="20"/>
                <w:szCs w:val="20"/>
              </w:rPr>
              <w:t xml:space="preserve"> o sanitaria </w:t>
            </w:r>
            <w:proofErr w:type="spellStart"/>
            <w:r w:rsidRPr="005237CD">
              <w:rPr>
                <w:rFonts w:ascii="Arial" w:hAnsi="Arial" w:cs="Arial"/>
                <w:strike/>
                <w:sz w:val="20"/>
                <w:szCs w:val="20"/>
              </w:rPr>
              <w:t>dotati</w:t>
            </w:r>
            <w:proofErr w:type="spellEnd"/>
            <w:r w:rsidRPr="005237CD">
              <w:rPr>
                <w:rFonts w:ascii="Arial" w:hAnsi="Arial" w:cs="Arial"/>
                <w:strike/>
                <w:sz w:val="20"/>
                <w:szCs w:val="20"/>
              </w:rPr>
              <w:t xml:space="preserve"> di </w:t>
            </w:r>
            <w:proofErr w:type="spellStart"/>
            <w:r w:rsidRPr="005237CD">
              <w:rPr>
                <w:rFonts w:ascii="Arial" w:hAnsi="Arial" w:cs="Arial"/>
                <w:strike/>
                <w:sz w:val="20"/>
                <w:szCs w:val="20"/>
              </w:rPr>
              <w:t>qualificazione</w:t>
            </w:r>
            <w:proofErr w:type="spellEnd"/>
            <w:r w:rsidRPr="005237CD">
              <w:rPr>
                <w:rFonts w:ascii="Arial" w:hAnsi="Arial" w:cs="Arial"/>
                <w:strike/>
                <w:sz w:val="20"/>
                <w:szCs w:val="20"/>
              </w:rPr>
              <w:t xml:space="preserve"> e </w:t>
            </w:r>
            <w:proofErr w:type="spellStart"/>
            <w:r w:rsidRPr="005237CD">
              <w:rPr>
                <w:rFonts w:ascii="Arial" w:hAnsi="Arial" w:cs="Arial"/>
                <w:strike/>
                <w:sz w:val="20"/>
                <w:szCs w:val="20"/>
              </w:rPr>
              <w:t>capacità</w:t>
            </w:r>
            <w:proofErr w:type="spellEnd"/>
            <w:r w:rsidRPr="005237CD">
              <w:rPr>
                <w:rFonts w:ascii="Arial" w:hAnsi="Arial" w:cs="Arial"/>
                <w:strike/>
                <w:sz w:val="20"/>
                <w:szCs w:val="20"/>
              </w:rPr>
              <w:t xml:space="preserve"> </w:t>
            </w:r>
            <w:proofErr w:type="spellStart"/>
            <w:r w:rsidRPr="005237CD">
              <w:rPr>
                <w:rFonts w:ascii="Arial" w:hAnsi="Arial" w:cs="Arial"/>
                <w:strike/>
                <w:sz w:val="20"/>
                <w:szCs w:val="20"/>
              </w:rPr>
              <w:t>tecnica</w:t>
            </w:r>
            <w:proofErr w:type="spellEnd"/>
            <w:r w:rsidRPr="005237CD">
              <w:rPr>
                <w:rFonts w:ascii="Arial" w:hAnsi="Arial" w:cs="Arial"/>
                <w:strike/>
                <w:sz w:val="20"/>
                <w:szCs w:val="20"/>
              </w:rPr>
              <w:t xml:space="preserve"> </w:t>
            </w:r>
            <w:proofErr w:type="spellStart"/>
            <w:r w:rsidRPr="005237CD">
              <w:rPr>
                <w:rFonts w:ascii="Arial" w:hAnsi="Arial" w:cs="Arial"/>
                <w:strike/>
                <w:sz w:val="20"/>
                <w:szCs w:val="20"/>
              </w:rPr>
              <w:t>equipollenti</w:t>
            </w:r>
            <w:proofErr w:type="spellEnd"/>
            <w:r w:rsidRPr="005237CD">
              <w:rPr>
                <w:rFonts w:ascii="Arial" w:hAnsi="Arial" w:cs="Arial"/>
                <w:strike/>
                <w:sz w:val="20"/>
                <w:szCs w:val="20"/>
              </w:rPr>
              <w:t xml:space="preserve"> </w:t>
            </w:r>
            <w:proofErr w:type="spellStart"/>
            <w:r w:rsidRPr="005237CD">
              <w:rPr>
                <w:rFonts w:ascii="Arial" w:hAnsi="Arial" w:cs="Arial"/>
                <w:strike/>
                <w:sz w:val="20"/>
                <w:szCs w:val="20"/>
              </w:rPr>
              <w:t>all'Agenzia</w:t>
            </w:r>
            <w:proofErr w:type="spellEnd"/>
            <w:r w:rsidRPr="005237CD">
              <w:rPr>
                <w:rFonts w:ascii="Arial" w:hAnsi="Arial" w:cs="Arial"/>
                <w:strike/>
                <w:sz w:val="20"/>
                <w:szCs w:val="20"/>
              </w:rPr>
              <w:t xml:space="preserve"> di </w:t>
            </w:r>
            <w:proofErr w:type="spellStart"/>
            <w:r w:rsidRPr="005237CD">
              <w:rPr>
                <w:rFonts w:ascii="Arial" w:hAnsi="Arial" w:cs="Arial"/>
                <w:strike/>
                <w:sz w:val="20"/>
                <w:szCs w:val="20"/>
              </w:rPr>
              <w:t>protezione</w:t>
            </w:r>
            <w:proofErr w:type="spellEnd"/>
            <w:r w:rsidRPr="005237CD">
              <w:rPr>
                <w:rFonts w:ascii="Arial" w:hAnsi="Arial" w:cs="Arial"/>
                <w:strike/>
                <w:sz w:val="20"/>
                <w:szCs w:val="20"/>
              </w:rPr>
              <w:t xml:space="preserve"> </w:t>
            </w:r>
            <w:proofErr w:type="spellStart"/>
            <w:r w:rsidRPr="005237CD">
              <w:rPr>
                <w:rFonts w:ascii="Arial" w:hAnsi="Arial" w:cs="Arial"/>
                <w:strike/>
                <w:sz w:val="20"/>
                <w:szCs w:val="20"/>
              </w:rPr>
              <w:t>ambientale</w:t>
            </w:r>
            <w:proofErr w:type="spellEnd"/>
            <w:r w:rsidRPr="005237CD">
              <w:rPr>
                <w:rFonts w:ascii="Arial" w:hAnsi="Arial" w:cs="Arial"/>
                <w:strike/>
                <w:sz w:val="20"/>
                <w:szCs w:val="20"/>
              </w:rPr>
              <w:t xml:space="preserve"> </w:t>
            </w:r>
            <w:proofErr w:type="spellStart"/>
            <w:r w:rsidRPr="005237CD">
              <w:rPr>
                <w:rFonts w:ascii="Arial" w:hAnsi="Arial" w:cs="Arial"/>
                <w:strike/>
                <w:sz w:val="20"/>
                <w:szCs w:val="20"/>
              </w:rPr>
              <w:t>territorialmente</w:t>
            </w:r>
            <w:proofErr w:type="spellEnd"/>
            <w:r w:rsidRPr="005237CD">
              <w:rPr>
                <w:rFonts w:ascii="Arial" w:hAnsi="Arial" w:cs="Arial"/>
                <w:strike/>
                <w:sz w:val="20"/>
                <w:szCs w:val="20"/>
              </w:rPr>
              <w:t xml:space="preserve"> </w:t>
            </w:r>
            <w:proofErr w:type="spellStart"/>
            <w:r w:rsidRPr="005237CD">
              <w:rPr>
                <w:rFonts w:ascii="Arial" w:hAnsi="Arial" w:cs="Arial"/>
                <w:strike/>
                <w:sz w:val="20"/>
                <w:szCs w:val="20"/>
              </w:rPr>
              <w:t>competente</w:t>
            </w:r>
            <w:proofErr w:type="spellEnd"/>
            <w:r w:rsidRPr="005237CD">
              <w:rPr>
                <w:rFonts w:ascii="Arial" w:hAnsi="Arial" w:cs="Arial"/>
                <w:strike/>
                <w:sz w:val="20"/>
                <w:szCs w:val="20"/>
              </w:rPr>
              <w:t xml:space="preserve"> e </w:t>
            </w:r>
            <w:proofErr w:type="spellStart"/>
            <w:r w:rsidRPr="005237CD">
              <w:rPr>
                <w:rFonts w:ascii="Arial" w:hAnsi="Arial" w:cs="Arial"/>
                <w:strike/>
                <w:sz w:val="20"/>
                <w:szCs w:val="20"/>
              </w:rPr>
              <w:t>sono</w:t>
            </w:r>
            <w:proofErr w:type="spellEnd"/>
            <w:r w:rsidRPr="005237CD">
              <w:rPr>
                <w:rFonts w:ascii="Arial" w:hAnsi="Arial" w:cs="Arial"/>
                <w:strike/>
                <w:sz w:val="20"/>
                <w:szCs w:val="20"/>
              </w:rPr>
              <w:t xml:space="preserve"> </w:t>
            </w:r>
            <w:proofErr w:type="spellStart"/>
            <w:r w:rsidRPr="005237CD">
              <w:rPr>
                <w:rFonts w:ascii="Arial" w:hAnsi="Arial" w:cs="Arial"/>
                <w:strike/>
                <w:sz w:val="20"/>
                <w:szCs w:val="20"/>
              </w:rPr>
              <w:t>approvate</w:t>
            </w:r>
            <w:proofErr w:type="spellEnd"/>
            <w:r w:rsidRPr="005237CD">
              <w:rPr>
                <w:rFonts w:ascii="Arial" w:hAnsi="Arial" w:cs="Arial"/>
                <w:strike/>
                <w:sz w:val="20"/>
                <w:szCs w:val="20"/>
              </w:rPr>
              <w:t xml:space="preserve"> le </w:t>
            </w:r>
            <w:proofErr w:type="spellStart"/>
            <w:r w:rsidRPr="005237CD">
              <w:rPr>
                <w:rFonts w:ascii="Arial" w:hAnsi="Arial" w:cs="Arial"/>
                <w:strike/>
                <w:sz w:val="20"/>
                <w:szCs w:val="20"/>
              </w:rPr>
              <w:t>tabelle</w:t>
            </w:r>
            <w:proofErr w:type="spellEnd"/>
            <w:r w:rsidRPr="005237CD">
              <w:rPr>
                <w:rFonts w:ascii="Arial" w:hAnsi="Arial" w:cs="Arial"/>
                <w:strike/>
                <w:sz w:val="20"/>
                <w:szCs w:val="20"/>
              </w:rPr>
              <w:t xml:space="preserve"> </w:t>
            </w:r>
            <w:proofErr w:type="spellStart"/>
            <w:r w:rsidRPr="005237CD">
              <w:rPr>
                <w:rFonts w:ascii="Arial" w:hAnsi="Arial" w:cs="Arial"/>
                <w:strike/>
                <w:sz w:val="20"/>
                <w:szCs w:val="20"/>
              </w:rPr>
              <w:t>recanti</w:t>
            </w:r>
            <w:proofErr w:type="spellEnd"/>
            <w:r w:rsidRPr="005237CD">
              <w:rPr>
                <w:rFonts w:ascii="Arial" w:hAnsi="Arial" w:cs="Arial"/>
                <w:strike/>
                <w:sz w:val="20"/>
                <w:szCs w:val="20"/>
              </w:rPr>
              <w:t xml:space="preserve"> le </w:t>
            </w:r>
            <w:proofErr w:type="spellStart"/>
            <w:r w:rsidRPr="005237CD">
              <w:rPr>
                <w:rFonts w:ascii="Arial" w:hAnsi="Arial" w:cs="Arial"/>
                <w:strike/>
                <w:sz w:val="20"/>
                <w:szCs w:val="20"/>
              </w:rPr>
              <w:t>tariffe</w:t>
            </w:r>
            <w:proofErr w:type="spellEnd"/>
            <w:r w:rsidRPr="005237CD">
              <w:rPr>
                <w:rFonts w:ascii="Arial" w:hAnsi="Arial" w:cs="Arial"/>
                <w:strike/>
                <w:sz w:val="20"/>
                <w:szCs w:val="20"/>
              </w:rPr>
              <w:t xml:space="preserve"> </w:t>
            </w:r>
            <w:proofErr w:type="spellStart"/>
            <w:r w:rsidRPr="005237CD">
              <w:rPr>
                <w:rFonts w:ascii="Arial" w:hAnsi="Arial" w:cs="Arial"/>
                <w:strike/>
                <w:sz w:val="20"/>
                <w:szCs w:val="20"/>
              </w:rPr>
              <w:t>che</w:t>
            </w:r>
            <w:proofErr w:type="spellEnd"/>
            <w:r w:rsidRPr="005237CD">
              <w:rPr>
                <w:rFonts w:ascii="Arial" w:hAnsi="Arial" w:cs="Arial"/>
                <w:strike/>
                <w:sz w:val="20"/>
                <w:szCs w:val="20"/>
              </w:rPr>
              <w:t xml:space="preserve"> </w:t>
            </w:r>
            <w:proofErr w:type="spellStart"/>
            <w:r w:rsidRPr="005237CD">
              <w:rPr>
                <w:rFonts w:ascii="Arial" w:hAnsi="Arial" w:cs="Arial"/>
                <w:strike/>
                <w:sz w:val="20"/>
                <w:szCs w:val="20"/>
              </w:rPr>
              <w:t>i</w:t>
            </w:r>
            <w:proofErr w:type="spellEnd"/>
            <w:r w:rsidRPr="005237CD">
              <w:rPr>
                <w:rFonts w:ascii="Arial" w:hAnsi="Arial" w:cs="Arial"/>
                <w:strike/>
                <w:sz w:val="20"/>
                <w:szCs w:val="20"/>
              </w:rPr>
              <w:t xml:space="preserve"> </w:t>
            </w:r>
            <w:proofErr w:type="spellStart"/>
            <w:r w:rsidRPr="005237CD">
              <w:rPr>
                <w:rFonts w:ascii="Arial" w:hAnsi="Arial" w:cs="Arial"/>
                <w:strike/>
                <w:sz w:val="20"/>
                <w:szCs w:val="20"/>
              </w:rPr>
              <w:t>proponenti</w:t>
            </w:r>
            <w:proofErr w:type="spellEnd"/>
            <w:r w:rsidRPr="005237CD">
              <w:rPr>
                <w:rFonts w:ascii="Arial" w:hAnsi="Arial" w:cs="Arial"/>
                <w:strike/>
                <w:sz w:val="20"/>
                <w:szCs w:val="20"/>
              </w:rPr>
              <w:t xml:space="preserve"> </w:t>
            </w:r>
            <w:proofErr w:type="spellStart"/>
            <w:r w:rsidRPr="005237CD">
              <w:rPr>
                <w:rFonts w:ascii="Arial" w:hAnsi="Arial" w:cs="Arial"/>
                <w:strike/>
                <w:sz w:val="20"/>
                <w:szCs w:val="20"/>
              </w:rPr>
              <w:t>devono</w:t>
            </w:r>
            <w:proofErr w:type="spellEnd"/>
            <w:r w:rsidRPr="005237CD">
              <w:rPr>
                <w:rFonts w:ascii="Arial" w:hAnsi="Arial" w:cs="Arial"/>
                <w:strike/>
                <w:sz w:val="20"/>
                <w:szCs w:val="20"/>
              </w:rPr>
              <w:t xml:space="preserve"> </w:t>
            </w:r>
            <w:proofErr w:type="spellStart"/>
            <w:r w:rsidRPr="005237CD">
              <w:rPr>
                <w:rFonts w:ascii="Arial" w:hAnsi="Arial" w:cs="Arial"/>
                <w:strike/>
                <w:sz w:val="20"/>
                <w:szCs w:val="20"/>
              </w:rPr>
              <w:t>corrispondere</w:t>
            </w:r>
            <w:proofErr w:type="spellEnd"/>
            <w:r w:rsidRPr="005237CD">
              <w:rPr>
                <w:rFonts w:ascii="Arial" w:hAnsi="Arial" w:cs="Arial"/>
                <w:strike/>
                <w:sz w:val="20"/>
                <w:szCs w:val="20"/>
              </w:rPr>
              <w:t xml:space="preserve"> </w:t>
            </w:r>
            <w:proofErr w:type="spellStart"/>
            <w:r w:rsidRPr="005237CD">
              <w:rPr>
                <w:rFonts w:ascii="Arial" w:hAnsi="Arial" w:cs="Arial"/>
                <w:strike/>
                <w:sz w:val="20"/>
                <w:szCs w:val="20"/>
              </w:rPr>
              <w:t>quali</w:t>
            </w:r>
            <w:proofErr w:type="spellEnd"/>
            <w:r w:rsidRPr="005237CD">
              <w:rPr>
                <w:rFonts w:ascii="Arial" w:hAnsi="Arial" w:cs="Arial"/>
                <w:strike/>
                <w:sz w:val="20"/>
                <w:szCs w:val="20"/>
              </w:rPr>
              <w:t xml:space="preserve"> </w:t>
            </w:r>
            <w:proofErr w:type="spellStart"/>
            <w:r w:rsidRPr="005237CD">
              <w:rPr>
                <w:rFonts w:ascii="Arial" w:hAnsi="Arial" w:cs="Arial"/>
                <w:strike/>
                <w:sz w:val="20"/>
                <w:szCs w:val="20"/>
              </w:rPr>
              <w:t>corrispettivi</w:t>
            </w:r>
            <w:proofErr w:type="spellEnd"/>
            <w:r w:rsidRPr="005237CD">
              <w:rPr>
                <w:rFonts w:ascii="Arial" w:hAnsi="Arial" w:cs="Arial"/>
                <w:strike/>
                <w:sz w:val="20"/>
                <w:szCs w:val="20"/>
              </w:rPr>
              <w:t xml:space="preserve"> </w:t>
            </w:r>
            <w:proofErr w:type="spellStart"/>
            <w:r w:rsidRPr="005237CD">
              <w:rPr>
                <w:rFonts w:ascii="Arial" w:hAnsi="Arial" w:cs="Arial"/>
                <w:strike/>
                <w:sz w:val="20"/>
                <w:szCs w:val="20"/>
              </w:rPr>
              <w:t>delle</w:t>
            </w:r>
            <w:proofErr w:type="spellEnd"/>
            <w:r w:rsidRPr="005237CD">
              <w:rPr>
                <w:rFonts w:ascii="Arial" w:hAnsi="Arial" w:cs="Arial"/>
                <w:strike/>
                <w:sz w:val="20"/>
                <w:szCs w:val="20"/>
              </w:rPr>
              <w:t xml:space="preserve"> </w:t>
            </w:r>
            <w:proofErr w:type="spellStart"/>
            <w:r w:rsidRPr="005237CD">
              <w:rPr>
                <w:rFonts w:ascii="Arial" w:hAnsi="Arial" w:cs="Arial"/>
                <w:strike/>
                <w:sz w:val="20"/>
                <w:szCs w:val="20"/>
              </w:rPr>
              <w:t>prestazioni</w:t>
            </w:r>
            <w:proofErr w:type="spellEnd"/>
            <w:r w:rsidRPr="005237CD">
              <w:rPr>
                <w:rFonts w:ascii="Arial" w:hAnsi="Arial" w:cs="Arial"/>
                <w:strike/>
                <w:sz w:val="20"/>
                <w:szCs w:val="20"/>
              </w:rPr>
              <w:t xml:space="preserve"> </w:t>
            </w:r>
            <w:proofErr w:type="spellStart"/>
            <w:r w:rsidRPr="005237CD">
              <w:rPr>
                <w:rFonts w:ascii="Arial" w:hAnsi="Arial" w:cs="Arial"/>
                <w:strike/>
                <w:sz w:val="20"/>
                <w:szCs w:val="20"/>
              </w:rPr>
              <w:t>richieste</w:t>
            </w:r>
            <w:proofErr w:type="spellEnd"/>
            <w:r w:rsidRPr="005237CD">
              <w:rPr>
                <w:rFonts w:ascii="Arial" w:hAnsi="Arial" w:cs="Arial"/>
                <w:strike/>
                <w:sz w:val="20"/>
                <w:szCs w:val="20"/>
              </w:rPr>
              <w:t>.</w:t>
            </w:r>
          </w:p>
        </w:tc>
      </w:tr>
      <w:tr w:rsidR="000F27CF" w14:paraId="64190234" w14:textId="77777777" w:rsidTr="00804AB6">
        <w:tc>
          <w:tcPr>
            <w:tcW w:w="4535" w:type="dxa"/>
          </w:tcPr>
          <w:p w14:paraId="3D9A68A0" w14:textId="77777777" w:rsidR="000F27CF" w:rsidRPr="005C2360" w:rsidRDefault="000F27CF" w:rsidP="00804AB6">
            <w:pPr>
              <w:pStyle w:val="Paragrafoelenco"/>
              <w:ind w:left="0"/>
              <w:jc w:val="both"/>
              <w:rPr>
                <w:rFonts w:ascii="Arial" w:hAnsi="Arial" w:cs="Arial"/>
                <w:sz w:val="20"/>
                <w:szCs w:val="20"/>
              </w:rPr>
            </w:pPr>
            <w:r w:rsidRPr="005C2360">
              <w:rPr>
                <w:rFonts w:ascii="Arial" w:hAnsi="Arial" w:cs="Arial"/>
                <w:b/>
                <w:bCs/>
                <w:sz w:val="20"/>
                <w:szCs w:val="20"/>
              </w:rPr>
              <w:t>Art. 14.</w:t>
            </w:r>
            <w:r w:rsidRPr="005C2360">
              <w:rPr>
                <w:rFonts w:ascii="Arial" w:hAnsi="Arial" w:cs="Arial"/>
                <w:sz w:val="20"/>
                <w:szCs w:val="20"/>
              </w:rPr>
              <w:t xml:space="preserve"> </w:t>
            </w:r>
            <w:r w:rsidRPr="005C2360">
              <w:rPr>
                <w:rFonts w:ascii="Arial" w:hAnsi="Arial" w:cs="Arial"/>
                <w:b/>
                <w:bCs/>
                <w:sz w:val="20"/>
                <w:szCs w:val="20"/>
              </w:rPr>
              <w:t>Efficacia del piano di utilizzo</w:t>
            </w:r>
          </w:p>
        </w:tc>
        <w:tc>
          <w:tcPr>
            <w:tcW w:w="4535" w:type="dxa"/>
          </w:tcPr>
          <w:p w14:paraId="67AC9D3C" w14:textId="77777777" w:rsidR="000F27CF" w:rsidRPr="000F27CF" w:rsidRDefault="000F27CF" w:rsidP="000F27CF">
            <w:pPr>
              <w:pStyle w:val="Nessunaspaziatura"/>
              <w:spacing w:after="160"/>
              <w:jc w:val="both"/>
              <w:rPr>
                <w:rFonts w:ascii="Arial" w:hAnsi="Arial" w:cs="Arial"/>
                <w:i/>
                <w:iCs/>
                <w:color w:val="000000" w:themeColor="text1"/>
                <w:sz w:val="20"/>
                <w:szCs w:val="20"/>
                <w:lang w:val="it-IT" w:eastAsia="en-GB"/>
              </w:rPr>
            </w:pPr>
            <w:r w:rsidRPr="005237CD">
              <w:rPr>
                <w:rFonts w:ascii="Arial" w:hAnsi="Arial" w:cs="Arial"/>
                <w:b/>
                <w:bCs/>
                <w:color w:val="000000" w:themeColor="text1"/>
                <w:sz w:val="20"/>
                <w:szCs w:val="20"/>
                <w:lang w:val="it-IT"/>
              </w:rPr>
              <w:t>Art. 14.</w:t>
            </w:r>
            <w:r w:rsidRPr="005237CD">
              <w:rPr>
                <w:rFonts w:ascii="Arial" w:hAnsi="Arial" w:cs="Arial"/>
                <w:color w:val="000000" w:themeColor="text1"/>
                <w:sz w:val="20"/>
                <w:szCs w:val="20"/>
                <w:lang w:val="it-IT"/>
              </w:rPr>
              <w:t xml:space="preserve"> </w:t>
            </w:r>
            <w:r w:rsidRPr="005237CD">
              <w:rPr>
                <w:rFonts w:ascii="Arial" w:hAnsi="Arial" w:cs="Arial"/>
                <w:b/>
                <w:bCs/>
                <w:color w:val="000000" w:themeColor="text1"/>
                <w:sz w:val="20"/>
                <w:szCs w:val="20"/>
                <w:lang w:val="it-IT"/>
              </w:rPr>
              <w:t>Efficacia del piano di utilizzo</w:t>
            </w:r>
          </w:p>
        </w:tc>
      </w:tr>
      <w:tr w:rsidR="000F27CF" w14:paraId="225E2E16" w14:textId="77777777" w:rsidTr="00804AB6">
        <w:tc>
          <w:tcPr>
            <w:tcW w:w="4535" w:type="dxa"/>
          </w:tcPr>
          <w:p w14:paraId="2E7664F3" w14:textId="77777777" w:rsidR="000F27CF" w:rsidRPr="005C2360" w:rsidRDefault="000F27CF" w:rsidP="00804AB6">
            <w:pPr>
              <w:pStyle w:val="Paragrafoelenco"/>
              <w:ind w:left="0"/>
              <w:jc w:val="both"/>
              <w:rPr>
                <w:rFonts w:ascii="Arial" w:hAnsi="Arial" w:cs="Arial"/>
                <w:sz w:val="20"/>
                <w:szCs w:val="20"/>
              </w:rPr>
            </w:pPr>
            <w:r w:rsidRPr="005C2360">
              <w:rPr>
                <w:rFonts w:ascii="Arial" w:hAnsi="Arial" w:cs="Arial"/>
                <w:sz w:val="20"/>
                <w:szCs w:val="20"/>
              </w:rPr>
              <w:t>1. Nel piano di utilizzo è indicata la durata del piano stesso. Salvo deroghe espressamente motivate dall'autorità competente in ragione delle opere da realizzare, l'inizio dei lavori avviene entro due anni dalla presentazione del piano di utilizzo.</w:t>
            </w:r>
          </w:p>
          <w:p w14:paraId="0F0B92E0" w14:textId="77777777" w:rsidR="000F27CF" w:rsidRPr="005C2360" w:rsidRDefault="000F27CF" w:rsidP="00804AB6">
            <w:pPr>
              <w:pStyle w:val="Paragrafoelenco"/>
              <w:ind w:left="0"/>
              <w:jc w:val="both"/>
              <w:rPr>
                <w:rFonts w:ascii="Arial" w:hAnsi="Arial" w:cs="Arial"/>
                <w:sz w:val="20"/>
                <w:szCs w:val="20"/>
              </w:rPr>
            </w:pPr>
          </w:p>
        </w:tc>
        <w:tc>
          <w:tcPr>
            <w:tcW w:w="4535" w:type="dxa"/>
            <w:shd w:val="clear" w:color="auto" w:fill="auto"/>
          </w:tcPr>
          <w:p w14:paraId="4A0E519F" w14:textId="77777777" w:rsidR="000F27CF" w:rsidRPr="005237CD" w:rsidRDefault="000F27CF" w:rsidP="00804AB6">
            <w:pPr>
              <w:pStyle w:val="Nessunaspaziatura"/>
              <w:jc w:val="both"/>
              <w:rPr>
                <w:rFonts w:ascii="Arial" w:hAnsi="Arial" w:cs="Arial"/>
                <w:i/>
                <w:iCs/>
                <w:color w:val="FF0000"/>
                <w:sz w:val="20"/>
                <w:szCs w:val="20"/>
                <w:lang w:val="it-IT" w:eastAsia="en-GB"/>
              </w:rPr>
            </w:pPr>
            <w:r w:rsidRPr="005237CD">
              <w:rPr>
                <w:rFonts w:ascii="Arial" w:hAnsi="Arial" w:cs="Arial"/>
                <w:color w:val="000000" w:themeColor="text1"/>
                <w:sz w:val="20"/>
                <w:szCs w:val="20"/>
              </w:rPr>
              <w:t xml:space="preserve">1. Nel piano di </w:t>
            </w:r>
            <w:proofErr w:type="spellStart"/>
            <w:r w:rsidRPr="005237CD">
              <w:rPr>
                <w:rFonts w:ascii="Arial" w:hAnsi="Arial" w:cs="Arial"/>
                <w:color w:val="000000" w:themeColor="text1"/>
                <w:sz w:val="20"/>
                <w:szCs w:val="20"/>
              </w:rPr>
              <w:t>utilizzo</w:t>
            </w:r>
            <w:proofErr w:type="spellEnd"/>
            <w:r w:rsidRPr="005237CD">
              <w:rPr>
                <w:rFonts w:ascii="Arial" w:hAnsi="Arial" w:cs="Arial"/>
                <w:color w:val="000000" w:themeColor="text1"/>
                <w:sz w:val="20"/>
                <w:szCs w:val="20"/>
              </w:rPr>
              <w:t xml:space="preserve"> è </w:t>
            </w:r>
            <w:proofErr w:type="spellStart"/>
            <w:r w:rsidRPr="005237CD">
              <w:rPr>
                <w:rFonts w:ascii="Arial" w:hAnsi="Arial" w:cs="Arial"/>
                <w:color w:val="000000" w:themeColor="text1"/>
                <w:sz w:val="20"/>
                <w:szCs w:val="20"/>
              </w:rPr>
              <w:t>indicata</w:t>
            </w:r>
            <w:proofErr w:type="spellEnd"/>
            <w:r w:rsidRPr="005237CD">
              <w:rPr>
                <w:rFonts w:ascii="Arial" w:hAnsi="Arial" w:cs="Arial"/>
                <w:color w:val="000000" w:themeColor="text1"/>
                <w:sz w:val="20"/>
                <w:szCs w:val="20"/>
              </w:rPr>
              <w:t xml:space="preserve"> la </w:t>
            </w:r>
            <w:proofErr w:type="spellStart"/>
            <w:r w:rsidRPr="005237CD">
              <w:rPr>
                <w:rFonts w:ascii="Arial" w:hAnsi="Arial" w:cs="Arial"/>
                <w:color w:val="000000" w:themeColor="text1"/>
                <w:sz w:val="20"/>
                <w:szCs w:val="20"/>
              </w:rPr>
              <w:t>durata</w:t>
            </w:r>
            <w:proofErr w:type="spellEnd"/>
            <w:r w:rsidRPr="005237CD">
              <w:rPr>
                <w:rFonts w:ascii="Arial" w:hAnsi="Arial" w:cs="Arial"/>
                <w:color w:val="000000" w:themeColor="text1"/>
                <w:sz w:val="20"/>
                <w:szCs w:val="20"/>
              </w:rPr>
              <w:t xml:space="preserve"> del piano </w:t>
            </w:r>
            <w:proofErr w:type="spellStart"/>
            <w:r w:rsidRPr="005237CD">
              <w:rPr>
                <w:rFonts w:ascii="Arial" w:hAnsi="Arial" w:cs="Arial"/>
                <w:color w:val="000000" w:themeColor="text1"/>
                <w:sz w:val="20"/>
                <w:szCs w:val="20"/>
              </w:rPr>
              <w:t>stesso</w:t>
            </w:r>
            <w:proofErr w:type="spellEnd"/>
            <w:r w:rsidRPr="005237CD">
              <w:rPr>
                <w:rFonts w:ascii="Arial" w:hAnsi="Arial" w:cs="Arial"/>
                <w:color w:val="000000" w:themeColor="text1"/>
                <w:sz w:val="20"/>
                <w:szCs w:val="20"/>
              </w:rPr>
              <w:t xml:space="preserve">. Salvo </w:t>
            </w:r>
            <w:proofErr w:type="spellStart"/>
            <w:r w:rsidRPr="005237CD">
              <w:rPr>
                <w:rFonts w:ascii="Arial" w:hAnsi="Arial" w:cs="Arial"/>
                <w:color w:val="000000" w:themeColor="text1"/>
                <w:sz w:val="20"/>
                <w:szCs w:val="20"/>
              </w:rPr>
              <w:t>deroghe</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espressamente</w:t>
            </w:r>
            <w:proofErr w:type="spellEnd"/>
            <w:r w:rsidRPr="005237CD">
              <w:rPr>
                <w:rFonts w:ascii="Arial" w:hAnsi="Arial" w:cs="Arial"/>
                <w:color w:val="000000" w:themeColor="text1"/>
                <w:sz w:val="20"/>
                <w:szCs w:val="20"/>
              </w:rPr>
              <w:t xml:space="preserve"> motivate </w:t>
            </w:r>
            <w:proofErr w:type="spellStart"/>
            <w:r w:rsidRPr="005237CD">
              <w:rPr>
                <w:rFonts w:ascii="Arial" w:hAnsi="Arial" w:cs="Arial"/>
                <w:color w:val="000000" w:themeColor="text1"/>
                <w:sz w:val="20"/>
                <w:szCs w:val="20"/>
              </w:rPr>
              <w:t>dall'autorità</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competente</w:t>
            </w:r>
            <w:proofErr w:type="spellEnd"/>
            <w:r w:rsidRPr="005237CD">
              <w:rPr>
                <w:rFonts w:ascii="Arial" w:hAnsi="Arial" w:cs="Arial"/>
                <w:color w:val="000000" w:themeColor="text1"/>
                <w:sz w:val="20"/>
                <w:szCs w:val="20"/>
              </w:rPr>
              <w:t xml:space="preserve"> in </w:t>
            </w:r>
            <w:proofErr w:type="spellStart"/>
            <w:r w:rsidRPr="005237CD">
              <w:rPr>
                <w:rFonts w:ascii="Arial" w:hAnsi="Arial" w:cs="Arial"/>
                <w:color w:val="000000" w:themeColor="text1"/>
                <w:sz w:val="20"/>
                <w:szCs w:val="20"/>
              </w:rPr>
              <w:t>ragione</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delle</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opere</w:t>
            </w:r>
            <w:proofErr w:type="spellEnd"/>
            <w:r w:rsidRPr="005237CD">
              <w:rPr>
                <w:rFonts w:ascii="Arial" w:hAnsi="Arial" w:cs="Arial"/>
                <w:color w:val="000000" w:themeColor="text1"/>
                <w:sz w:val="20"/>
                <w:szCs w:val="20"/>
              </w:rPr>
              <w:t xml:space="preserve"> da </w:t>
            </w:r>
            <w:proofErr w:type="spellStart"/>
            <w:r w:rsidRPr="005237CD">
              <w:rPr>
                <w:rFonts w:ascii="Arial" w:hAnsi="Arial" w:cs="Arial"/>
                <w:color w:val="000000" w:themeColor="text1"/>
                <w:sz w:val="20"/>
                <w:szCs w:val="20"/>
              </w:rPr>
              <w:t>realizzare</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l'inizio</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dei</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lavori</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avviene</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entro</w:t>
            </w:r>
            <w:proofErr w:type="spellEnd"/>
            <w:r w:rsidRPr="005237CD">
              <w:rPr>
                <w:rFonts w:ascii="Arial" w:hAnsi="Arial" w:cs="Arial"/>
                <w:color w:val="000000" w:themeColor="text1"/>
                <w:sz w:val="20"/>
                <w:szCs w:val="20"/>
              </w:rPr>
              <w:t xml:space="preserve"> due anni </w:t>
            </w:r>
            <w:proofErr w:type="spellStart"/>
            <w:r w:rsidRPr="005237CD">
              <w:rPr>
                <w:rFonts w:ascii="Arial" w:hAnsi="Arial" w:cs="Arial"/>
                <w:color w:val="000000" w:themeColor="text1"/>
                <w:sz w:val="20"/>
                <w:szCs w:val="20"/>
              </w:rPr>
              <w:t>dalla</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presentazione</w:t>
            </w:r>
            <w:proofErr w:type="spellEnd"/>
            <w:r w:rsidRPr="005237CD">
              <w:rPr>
                <w:rFonts w:ascii="Arial" w:hAnsi="Arial" w:cs="Arial"/>
                <w:color w:val="000000" w:themeColor="text1"/>
                <w:sz w:val="20"/>
                <w:szCs w:val="20"/>
              </w:rPr>
              <w:t xml:space="preserve"> del piano di </w:t>
            </w:r>
            <w:proofErr w:type="spellStart"/>
            <w:r w:rsidRPr="005237CD">
              <w:rPr>
                <w:rFonts w:ascii="Arial" w:hAnsi="Arial" w:cs="Arial"/>
                <w:color w:val="000000" w:themeColor="text1"/>
                <w:sz w:val="20"/>
                <w:szCs w:val="20"/>
              </w:rPr>
              <w:t>utilizzo</w:t>
            </w:r>
            <w:proofErr w:type="spellEnd"/>
            <w:r w:rsidRPr="005237CD">
              <w:rPr>
                <w:rFonts w:ascii="Arial" w:hAnsi="Arial" w:cs="Arial"/>
                <w:color w:val="000000" w:themeColor="text1"/>
                <w:sz w:val="20"/>
                <w:szCs w:val="20"/>
              </w:rPr>
              <w:t>.</w:t>
            </w:r>
          </w:p>
        </w:tc>
      </w:tr>
      <w:tr w:rsidR="000F27CF" w14:paraId="053B8555" w14:textId="77777777" w:rsidTr="00804AB6">
        <w:tc>
          <w:tcPr>
            <w:tcW w:w="4535" w:type="dxa"/>
          </w:tcPr>
          <w:p w14:paraId="121AB5FF" w14:textId="77777777" w:rsidR="000F27CF" w:rsidRPr="005C2360" w:rsidRDefault="000F27CF" w:rsidP="00804AB6">
            <w:pPr>
              <w:pStyle w:val="Paragrafoelenco"/>
              <w:ind w:left="0"/>
              <w:jc w:val="both"/>
              <w:rPr>
                <w:rFonts w:ascii="Arial" w:hAnsi="Arial" w:cs="Arial"/>
                <w:sz w:val="20"/>
                <w:szCs w:val="20"/>
              </w:rPr>
            </w:pPr>
            <w:r w:rsidRPr="005C2360">
              <w:rPr>
                <w:rFonts w:ascii="Arial" w:hAnsi="Arial" w:cs="Arial"/>
                <w:color w:val="000000"/>
                <w:sz w:val="20"/>
                <w:szCs w:val="20"/>
                <w:shd w:val="clear" w:color="auto" w:fill="FFFFFF"/>
              </w:rPr>
              <w:t xml:space="preserve">2. Allo scadere dei termini di cui al comma 1, viene meno la qualifica di sottoprodotto delle terre e rocce da scavo con conseguente obbligo di gestire le stesse come rifiuti ai sensi della Parte IV del </w:t>
            </w:r>
            <w:r w:rsidRPr="005C2360">
              <w:rPr>
                <w:rFonts w:ascii="Arial" w:hAnsi="Arial" w:cs="Arial"/>
                <w:i/>
                <w:iCs/>
                <w:color w:val="000000"/>
                <w:sz w:val="20"/>
                <w:szCs w:val="20"/>
                <w:shd w:val="clear" w:color="auto" w:fill="FFFFFF"/>
              </w:rPr>
              <w:t>decreto legislativo 3 aprile 2006, n. 152.</w:t>
            </w:r>
          </w:p>
        </w:tc>
        <w:tc>
          <w:tcPr>
            <w:tcW w:w="4535" w:type="dxa"/>
            <w:shd w:val="clear" w:color="auto" w:fill="auto"/>
          </w:tcPr>
          <w:p w14:paraId="25C4AD5D" w14:textId="77777777" w:rsidR="000F27CF" w:rsidRPr="005237CD" w:rsidRDefault="000F27CF" w:rsidP="00804AB6">
            <w:pPr>
              <w:pStyle w:val="Nessunaspaziatura"/>
              <w:jc w:val="both"/>
              <w:rPr>
                <w:rFonts w:ascii="Arial" w:hAnsi="Arial" w:cs="Arial"/>
                <w:i/>
                <w:iCs/>
                <w:color w:val="FF0000"/>
                <w:sz w:val="20"/>
                <w:szCs w:val="20"/>
                <w:lang w:val="it-IT" w:eastAsia="en-GB"/>
              </w:rPr>
            </w:pPr>
            <w:r w:rsidRPr="005237CD">
              <w:rPr>
                <w:rFonts w:ascii="Arial" w:hAnsi="Arial" w:cs="Arial"/>
                <w:color w:val="000000" w:themeColor="text1"/>
                <w:sz w:val="20"/>
                <w:szCs w:val="20"/>
                <w:shd w:val="clear" w:color="auto" w:fill="FFFFFF"/>
                <w:lang w:val="it-IT"/>
              </w:rPr>
              <w:t xml:space="preserve">2. Allo scadere dei termini di cui al comma 1, viene meno la qualifica di sottoprodotto delle terre e rocce da scavo con conseguente obbligo di gestire le stesse come rifiuti ai sensi della Parte IV del </w:t>
            </w:r>
            <w:r w:rsidRPr="005237CD">
              <w:rPr>
                <w:rFonts w:ascii="Arial" w:hAnsi="Arial" w:cs="Arial"/>
                <w:i/>
                <w:iCs/>
                <w:color w:val="000000" w:themeColor="text1"/>
                <w:sz w:val="20"/>
                <w:szCs w:val="20"/>
                <w:shd w:val="clear" w:color="auto" w:fill="FFFFFF"/>
                <w:lang w:val="it-IT"/>
              </w:rPr>
              <w:t>decreto legislativo 3 aprile 2006, n. 152.</w:t>
            </w:r>
          </w:p>
        </w:tc>
      </w:tr>
      <w:tr w:rsidR="000F27CF" w14:paraId="07B5E972" w14:textId="77777777" w:rsidTr="00804AB6">
        <w:tc>
          <w:tcPr>
            <w:tcW w:w="4535" w:type="dxa"/>
          </w:tcPr>
          <w:p w14:paraId="5776B85D" w14:textId="77777777" w:rsidR="000F27CF" w:rsidRPr="005C2360" w:rsidRDefault="000F27CF" w:rsidP="00804AB6">
            <w:pPr>
              <w:widowControl w:val="0"/>
              <w:autoSpaceDE w:val="0"/>
              <w:autoSpaceDN w:val="0"/>
              <w:adjustRightInd w:val="0"/>
              <w:spacing w:after="20"/>
              <w:jc w:val="both"/>
              <w:rPr>
                <w:rFonts w:ascii="Arial" w:hAnsi="Arial" w:cs="Arial"/>
                <w:sz w:val="20"/>
                <w:szCs w:val="20"/>
              </w:rPr>
            </w:pPr>
            <w:r w:rsidRPr="005C2360">
              <w:rPr>
                <w:rFonts w:ascii="Arial" w:eastAsiaTheme="minorEastAsia" w:hAnsi="Arial" w:cs="Arial"/>
                <w:color w:val="000000"/>
                <w:sz w:val="20"/>
                <w:szCs w:val="20"/>
                <w:shd w:val="clear" w:color="auto" w:fill="FFFFFF"/>
                <w:lang w:eastAsia="it-IT"/>
              </w:rPr>
              <w:t xml:space="preserve">3. In caso di violazione degli obblighi assunti nel piano di utilizzo viene meno la qualifica di sottoprodotto delle terre e rocce da scavo con conseguente obbligo di gestirle come rifiuto, ai sensi della Parte IV, del </w:t>
            </w:r>
            <w:r w:rsidRPr="005C2360">
              <w:rPr>
                <w:rFonts w:ascii="Arial" w:eastAsiaTheme="minorEastAsia" w:hAnsi="Arial" w:cs="Arial"/>
                <w:i/>
                <w:iCs/>
                <w:color w:val="000000"/>
                <w:sz w:val="20"/>
                <w:szCs w:val="20"/>
                <w:shd w:val="clear" w:color="auto" w:fill="FFFFFF"/>
                <w:lang w:eastAsia="it-IT"/>
              </w:rPr>
              <w:t>decreto legislativo 3 aprile 2006, n. 152</w:t>
            </w:r>
            <w:r w:rsidRPr="005C2360">
              <w:rPr>
                <w:rFonts w:ascii="Arial" w:eastAsiaTheme="minorEastAsia" w:hAnsi="Arial" w:cs="Arial"/>
                <w:color w:val="000000"/>
                <w:sz w:val="20"/>
                <w:szCs w:val="20"/>
                <w:shd w:val="clear" w:color="auto" w:fill="FFFFFF"/>
                <w:lang w:eastAsia="it-IT"/>
              </w:rPr>
              <w:t>.</w:t>
            </w:r>
          </w:p>
        </w:tc>
        <w:tc>
          <w:tcPr>
            <w:tcW w:w="4535" w:type="dxa"/>
          </w:tcPr>
          <w:p w14:paraId="008BA141" w14:textId="77777777" w:rsidR="000F27CF" w:rsidRPr="005237CD" w:rsidRDefault="000F27CF" w:rsidP="00804AB6">
            <w:pPr>
              <w:pStyle w:val="Nessunaspaziatura"/>
              <w:jc w:val="both"/>
              <w:rPr>
                <w:rFonts w:ascii="Arial" w:hAnsi="Arial" w:cs="Arial"/>
                <w:i/>
                <w:iCs/>
                <w:color w:val="FF0000"/>
                <w:sz w:val="20"/>
                <w:szCs w:val="20"/>
                <w:lang w:val="it-IT" w:eastAsia="en-GB"/>
              </w:rPr>
            </w:pPr>
            <w:r w:rsidRPr="005237CD">
              <w:rPr>
                <w:rFonts w:ascii="Arial" w:eastAsiaTheme="minorEastAsia" w:hAnsi="Arial" w:cs="Arial"/>
                <w:color w:val="000000" w:themeColor="text1"/>
                <w:sz w:val="20"/>
                <w:szCs w:val="20"/>
                <w:shd w:val="clear" w:color="auto" w:fill="FFFFFF"/>
                <w:lang w:val="it-IT" w:eastAsia="it-IT"/>
              </w:rPr>
              <w:t xml:space="preserve">3. In caso di violazione degli obblighi assunti nel piano di utilizzo viene meno la qualifica di sottoprodotto delle terre e rocce da scavo con conseguente obbligo di gestirle come rifiuto, ai sensi della Parte IV, del </w:t>
            </w:r>
            <w:r w:rsidRPr="005237CD">
              <w:rPr>
                <w:rFonts w:ascii="Arial" w:eastAsiaTheme="minorEastAsia" w:hAnsi="Arial" w:cs="Arial"/>
                <w:i/>
                <w:iCs/>
                <w:color w:val="000000" w:themeColor="text1"/>
                <w:sz w:val="20"/>
                <w:szCs w:val="20"/>
                <w:shd w:val="clear" w:color="auto" w:fill="FFFFFF"/>
                <w:lang w:val="it-IT" w:eastAsia="it-IT"/>
              </w:rPr>
              <w:t>decreto legislativo 3 aprile 2006, n. 152</w:t>
            </w:r>
            <w:r w:rsidRPr="005237CD">
              <w:rPr>
                <w:rFonts w:ascii="Arial" w:eastAsiaTheme="minorEastAsia" w:hAnsi="Arial" w:cs="Arial"/>
                <w:color w:val="000000" w:themeColor="text1"/>
                <w:sz w:val="20"/>
                <w:szCs w:val="20"/>
                <w:shd w:val="clear" w:color="auto" w:fill="FFFFFF"/>
                <w:lang w:val="it-IT" w:eastAsia="it-IT"/>
              </w:rPr>
              <w:t>.</w:t>
            </w:r>
          </w:p>
        </w:tc>
      </w:tr>
      <w:tr w:rsidR="000F27CF" w14:paraId="24EFA9AA" w14:textId="77777777" w:rsidTr="00804AB6">
        <w:tc>
          <w:tcPr>
            <w:tcW w:w="4535" w:type="dxa"/>
          </w:tcPr>
          <w:p w14:paraId="68C9820B" w14:textId="77777777" w:rsidR="000F27CF" w:rsidRPr="005C2360" w:rsidRDefault="000F27CF" w:rsidP="00804AB6">
            <w:pPr>
              <w:widowControl w:val="0"/>
              <w:autoSpaceDE w:val="0"/>
              <w:autoSpaceDN w:val="0"/>
              <w:adjustRightInd w:val="0"/>
              <w:spacing w:after="20"/>
              <w:jc w:val="both"/>
              <w:rPr>
                <w:rFonts w:ascii="Arial" w:hAnsi="Arial" w:cs="Arial"/>
                <w:sz w:val="20"/>
                <w:szCs w:val="20"/>
              </w:rPr>
            </w:pPr>
            <w:r w:rsidRPr="005C2360">
              <w:rPr>
                <w:rFonts w:ascii="Arial" w:hAnsi="Arial" w:cs="Arial"/>
                <w:color w:val="000000"/>
                <w:sz w:val="20"/>
                <w:szCs w:val="20"/>
                <w:shd w:val="clear" w:color="auto" w:fill="FFFFFF"/>
              </w:rPr>
              <w:t xml:space="preserve">4. Fatto salvo quanto previsto dall'articolo 15, il venir meno di una delle condizioni di cui all'articolo 4, fa cessare la validità del piano di utilizzo e comporta l'obbligo di gestire le terre e </w:t>
            </w:r>
            <w:r w:rsidRPr="005C2360">
              <w:rPr>
                <w:rFonts w:ascii="Arial" w:hAnsi="Arial" w:cs="Arial"/>
                <w:color w:val="000000"/>
                <w:sz w:val="20"/>
                <w:szCs w:val="20"/>
                <w:shd w:val="clear" w:color="auto" w:fill="FFFFFF"/>
              </w:rPr>
              <w:lastRenderedPageBreak/>
              <w:t xml:space="preserve">rocce da scavo come rifiuto ai sensi della Parte IV del </w:t>
            </w:r>
            <w:r w:rsidRPr="005C2360">
              <w:rPr>
                <w:rFonts w:ascii="Arial" w:hAnsi="Arial" w:cs="Arial"/>
                <w:i/>
                <w:iCs/>
                <w:color w:val="000000"/>
                <w:sz w:val="20"/>
                <w:szCs w:val="20"/>
                <w:shd w:val="clear" w:color="auto" w:fill="FFFFFF"/>
              </w:rPr>
              <w:t>decreto legislativo 3 aprile 2006, n. 152</w:t>
            </w:r>
            <w:r w:rsidRPr="005C2360">
              <w:rPr>
                <w:rFonts w:ascii="Arial" w:hAnsi="Arial" w:cs="Arial"/>
                <w:color w:val="000000"/>
                <w:sz w:val="20"/>
                <w:szCs w:val="20"/>
                <w:shd w:val="clear" w:color="auto" w:fill="FFFFFF"/>
              </w:rPr>
              <w:t>.</w:t>
            </w:r>
          </w:p>
        </w:tc>
        <w:tc>
          <w:tcPr>
            <w:tcW w:w="4535" w:type="dxa"/>
          </w:tcPr>
          <w:p w14:paraId="158EDE37" w14:textId="77777777" w:rsidR="000F27CF" w:rsidRPr="005237CD" w:rsidRDefault="000F27CF" w:rsidP="00804AB6">
            <w:pPr>
              <w:pStyle w:val="Nessunaspaziatura"/>
              <w:jc w:val="both"/>
              <w:rPr>
                <w:rFonts w:ascii="Arial" w:hAnsi="Arial" w:cs="Arial"/>
                <w:i/>
                <w:iCs/>
                <w:color w:val="FF0000"/>
                <w:sz w:val="20"/>
                <w:szCs w:val="20"/>
                <w:lang w:val="it-IT" w:eastAsia="en-GB"/>
              </w:rPr>
            </w:pPr>
            <w:r w:rsidRPr="005237CD">
              <w:rPr>
                <w:rFonts w:ascii="Arial" w:hAnsi="Arial" w:cs="Arial"/>
                <w:color w:val="000000" w:themeColor="text1"/>
                <w:sz w:val="20"/>
                <w:szCs w:val="20"/>
                <w:shd w:val="clear" w:color="auto" w:fill="FFFFFF"/>
                <w:lang w:val="it-IT"/>
              </w:rPr>
              <w:lastRenderedPageBreak/>
              <w:t xml:space="preserve">4. Fatto salvo quanto previsto dall'articolo 15, il venir meno di una delle condizioni di cui all'articolo 4, fa cessare la validità del piano di utilizzo e comporta l'obbligo di gestire le terre e </w:t>
            </w:r>
            <w:r w:rsidRPr="005237CD">
              <w:rPr>
                <w:rFonts w:ascii="Arial" w:hAnsi="Arial" w:cs="Arial"/>
                <w:color w:val="000000" w:themeColor="text1"/>
                <w:sz w:val="20"/>
                <w:szCs w:val="20"/>
                <w:shd w:val="clear" w:color="auto" w:fill="FFFFFF"/>
                <w:lang w:val="it-IT"/>
              </w:rPr>
              <w:lastRenderedPageBreak/>
              <w:t xml:space="preserve">rocce da scavo come rifiuto ai sensi della Parte IV del </w:t>
            </w:r>
            <w:r w:rsidRPr="005237CD">
              <w:rPr>
                <w:rFonts w:ascii="Arial" w:hAnsi="Arial" w:cs="Arial"/>
                <w:i/>
                <w:iCs/>
                <w:color w:val="000000" w:themeColor="text1"/>
                <w:sz w:val="20"/>
                <w:szCs w:val="20"/>
                <w:shd w:val="clear" w:color="auto" w:fill="FFFFFF"/>
                <w:lang w:val="it-IT"/>
              </w:rPr>
              <w:t>decreto legislativo 3 aprile 2006, n. 152</w:t>
            </w:r>
            <w:r w:rsidRPr="005237CD">
              <w:rPr>
                <w:rFonts w:ascii="Arial" w:hAnsi="Arial" w:cs="Arial"/>
                <w:color w:val="000000" w:themeColor="text1"/>
                <w:sz w:val="20"/>
                <w:szCs w:val="20"/>
                <w:shd w:val="clear" w:color="auto" w:fill="FFFFFF"/>
                <w:lang w:val="it-IT"/>
              </w:rPr>
              <w:t>.</w:t>
            </w:r>
          </w:p>
        </w:tc>
      </w:tr>
      <w:tr w:rsidR="000F27CF" w14:paraId="300DBA29" w14:textId="77777777" w:rsidTr="00804AB6">
        <w:tc>
          <w:tcPr>
            <w:tcW w:w="4535" w:type="dxa"/>
          </w:tcPr>
          <w:p w14:paraId="194CB5C1" w14:textId="77777777" w:rsidR="000F27CF" w:rsidRPr="005C2360" w:rsidRDefault="000F27CF" w:rsidP="00804AB6">
            <w:pPr>
              <w:pStyle w:val="Paragrafoelenco"/>
              <w:ind w:left="0"/>
              <w:jc w:val="both"/>
              <w:rPr>
                <w:rFonts w:ascii="Arial" w:hAnsi="Arial" w:cs="Arial"/>
                <w:sz w:val="20"/>
                <w:szCs w:val="20"/>
              </w:rPr>
            </w:pPr>
            <w:r w:rsidRPr="005C2360">
              <w:rPr>
                <w:rFonts w:ascii="Arial" w:hAnsi="Arial" w:cs="Arial"/>
                <w:sz w:val="20"/>
                <w:szCs w:val="20"/>
              </w:rPr>
              <w:lastRenderedPageBreak/>
              <w:t>5. Il piano di utilizzo è conservato presso il sito di produzione delle terre e rocce da scavo e presso la sede legale del proponente e, se diverso, anche dell'esecutore, per cinque anni a decorrere dalla data di redazione dello stesso e reso disponibile in qualunque momento all'autorità di controllo. Copia di tale documentazione è conservata anche dall'autorità competente.</w:t>
            </w:r>
          </w:p>
        </w:tc>
        <w:tc>
          <w:tcPr>
            <w:tcW w:w="4535" w:type="dxa"/>
          </w:tcPr>
          <w:p w14:paraId="2EE55C2B" w14:textId="77777777" w:rsidR="000F27CF" w:rsidRPr="005237CD" w:rsidRDefault="000F27CF" w:rsidP="00804AB6">
            <w:pPr>
              <w:pStyle w:val="Nessunaspaziatura"/>
              <w:jc w:val="both"/>
              <w:rPr>
                <w:rFonts w:ascii="Arial" w:hAnsi="Arial" w:cs="Arial"/>
                <w:i/>
                <w:iCs/>
                <w:color w:val="FF0000"/>
                <w:sz w:val="20"/>
                <w:szCs w:val="20"/>
                <w:lang w:val="it-IT" w:eastAsia="en-GB"/>
              </w:rPr>
            </w:pPr>
            <w:r w:rsidRPr="005237CD">
              <w:rPr>
                <w:rFonts w:ascii="Arial" w:hAnsi="Arial" w:cs="Arial"/>
                <w:color w:val="000000" w:themeColor="text1"/>
                <w:sz w:val="20"/>
                <w:szCs w:val="20"/>
                <w:lang w:val="it"/>
              </w:rPr>
              <w:t xml:space="preserve">5. Il piano di utilizzo è conservato, </w:t>
            </w:r>
            <w:r w:rsidRPr="005237CD">
              <w:rPr>
                <w:rFonts w:ascii="Arial" w:hAnsi="Arial" w:cs="Arial"/>
                <w:b/>
                <w:bCs/>
                <w:color w:val="000000" w:themeColor="text1"/>
                <w:sz w:val="20"/>
                <w:szCs w:val="20"/>
                <w:lang w:val="it"/>
              </w:rPr>
              <w:t>anche in formato digitale,</w:t>
            </w:r>
            <w:r w:rsidRPr="005237CD">
              <w:rPr>
                <w:rFonts w:ascii="Arial" w:hAnsi="Arial" w:cs="Arial"/>
                <w:color w:val="000000" w:themeColor="text1"/>
                <w:sz w:val="20"/>
                <w:szCs w:val="20"/>
                <w:lang w:val="it"/>
              </w:rPr>
              <w:t xml:space="preserve"> presso il sito di produzione delle terre e rocce da scavo e presso la sede legale del proponente e, se diverso, anche dell'esecutore, per cinque anni a decorrere dalla data di redazione dello stesso e reso disponibile in qualunque momento all'autorità di controllo. Copia di tale documentazione è conservata anche dall'autorità competente.</w:t>
            </w:r>
          </w:p>
        </w:tc>
      </w:tr>
      <w:tr w:rsidR="000F27CF" w14:paraId="32C34835" w14:textId="77777777" w:rsidTr="00804AB6">
        <w:tc>
          <w:tcPr>
            <w:tcW w:w="4535" w:type="dxa"/>
          </w:tcPr>
          <w:p w14:paraId="19AB76E3" w14:textId="77777777" w:rsidR="000F27CF" w:rsidRPr="005C2360" w:rsidRDefault="000F27CF" w:rsidP="00804AB6">
            <w:pPr>
              <w:pStyle w:val="Paragrafoelenco"/>
              <w:ind w:left="0"/>
              <w:jc w:val="both"/>
              <w:rPr>
                <w:rFonts w:ascii="Arial" w:hAnsi="Arial" w:cs="Arial"/>
                <w:b/>
                <w:bCs/>
                <w:sz w:val="20"/>
                <w:szCs w:val="20"/>
              </w:rPr>
            </w:pPr>
            <w:r w:rsidRPr="005C2360">
              <w:rPr>
                <w:rFonts w:ascii="Arial" w:hAnsi="Arial" w:cs="Arial"/>
                <w:b/>
                <w:bCs/>
                <w:sz w:val="20"/>
                <w:szCs w:val="20"/>
              </w:rPr>
              <w:t>Art. 15.</w:t>
            </w:r>
            <w:r w:rsidRPr="005C2360">
              <w:rPr>
                <w:rFonts w:ascii="Arial" w:hAnsi="Arial" w:cs="Arial"/>
                <w:sz w:val="20"/>
                <w:szCs w:val="20"/>
              </w:rPr>
              <w:t xml:space="preserve"> </w:t>
            </w:r>
            <w:r w:rsidRPr="005C2360">
              <w:rPr>
                <w:rFonts w:ascii="Arial" w:hAnsi="Arial" w:cs="Arial"/>
                <w:b/>
                <w:bCs/>
                <w:sz w:val="20"/>
                <w:szCs w:val="20"/>
              </w:rPr>
              <w:t>Aggiornamento del piano di utilizzo</w:t>
            </w:r>
          </w:p>
        </w:tc>
        <w:tc>
          <w:tcPr>
            <w:tcW w:w="4535" w:type="dxa"/>
          </w:tcPr>
          <w:p w14:paraId="61FC9A96" w14:textId="77777777" w:rsidR="000F27CF" w:rsidRPr="005237CD" w:rsidRDefault="000F27CF" w:rsidP="00804AB6">
            <w:pPr>
              <w:pStyle w:val="Nessunaspaziatura"/>
              <w:jc w:val="both"/>
              <w:rPr>
                <w:rFonts w:ascii="Arial" w:hAnsi="Arial" w:cs="Arial"/>
                <w:i/>
                <w:iCs/>
                <w:color w:val="FF0000"/>
                <w:sz w:val="20"/>
                <w:szCs w:val="20"/>
                <w:lang w:val="it-IT" w:eastAsia="en-GB"/>
              </w:rPr>
            </w:pPr>
            <w:r w:rsidRPr="005237CD">
              <w:rPr>
                <w:rFonts w:ascii="Arial" w:hAnsi="Arial" w:cs="Arial"/>
                <w:b/>
                <w:bCs/>
                <w:sz w:val="20"/>
                <w:szCs w:val="20"/>
              </w:rPr>
              <w:t>Art. 15.</w:t>
            </w:r>
            <w:r w:rsidRPr="005237CD">
              <w:rPr>
                <w:rFonts w:ascii="Arial" w:hAnsi="Arial" w:cs="Arial"/>
                <w:sz w:val="20"/>
                <w:szCs w:val="20"/>
              </w:rPr>
              <w:t xml:space="preserve"> </w:t>
            </w:r>
            <w:r w:rsidRPr="005237CD">
              <w:rPr>
                <w:rFonts w:ascii="Arial" w:hAnsi="Arial" w:cs="Arial"/>
                <w:b/>
                <w:bCs/>
                <w:sz w:val="20"/>
                <w:szCs w:val="20"/>
              </w:rPr>
              <w:t xml:space="preserve">Aggiornamento del piano di </w:t>
            </w:r>
            <w:proofErr w:type="spellStart"/>
            <w:r w:rsidRPr="005237CD">
              <w:rPr>
                <w:rFonts w:ascii="Arial" w:hAnsi="Arial" w:cs="Arial"/>
                <w:b/>
                <w:bCs/>
                <w:sz w:val="20"/>
                <w:szCs w:val="20"/>
              </w:rPr>
              <w:t>utilizzo</w:t>
            </w:r>
            <w:proofErr w:type="spellEnd"/>
          </w:p>
        </w:tc>
      </w:tr>
      <w:tr w:rsidR="000F27CF" w14:paraId="2972D855" w14:textId="77777777" w:rsidTr="00804AB6">
        <w:tc>
          <w:tcPr>
            <w:tcW w:w="4535" w:type="dxa"/>
          </w:tcPr>
          <w:p w14:paraId="08B5D952" w14:textId="77777777" w:rsidR="000F27CF" w:rsidRPr="005C2360" w:rsidRDefault="000F27CF" w:rsidP="00804AB6">
            <w:pPr>
              <w:pStyle w:val="Paragrafoelenco"/>
              <w:ind w:left="0"/>
              <w:jc w:val="both"/>
              <w:rPr>
                <w:rFonts w:ascii="Arial" w:hAnsi="Arial" w:cs="Arial"/>
                <w:sz w:val="20"/>
                <w:szCs w:val="20"/>
              </w:rPr>
            </w:pPr>
            <w:r w:rsidRPr="005C2360">
              <w:rPr>
                <w:rFonts w:ascii="Arial" w:hAnsi="Arial" w:cs="Arial"/>
                <w:sz w:val="20"/>
                <w:szCs w:val="20"/>
              </w:rPr>
              <w:t>1. In caso di modifica sostanziale dei requisiti di cui all'articolo 4, indicati nel piano di utilizzo, il proponente o l'esecutore aggiorna il piano di utilizzo e lo trasmette in via telematica ai soggetti di cui all'articolo 9, comma 1, corredato da idonea documentazione, anche di natura tecnica, recante le motivazioni a sostegno delle modifiche apportate. L'autorità competente verifica d'ufficio la completezza e la correttezza amministrativa della documentazione presentata e, entro trenta giorni dalla presentazione del piano di utilizzo aggiornato, può chiedere, in un'unica soluzione, integrazioni della documentazione. Decorso tale termine la documentazione si intende comunque completa.</w:t>
            </w:r>
          </w:p>
        </w:tc>
        <w:tc>
          <w:tcPr>
            <w:tcW w:w="4535" w:type="dxa"/>
          </w:tcPr>
          <w:p w14:paraId="435EDDE1" w14:textId="77777777" w:rsidR="000F27CF" w:rsidRPr="005237CD" w:rsidRDefault="000F27CF" w:rsidP="00804AB6">
            <w:pPr>
              <w:pStyle w:val="Nessunaspaziatura"/>
              <w:spacing w:after="120"/>
              <w:jc w:val="both"/>
              <w:rPr>
                <w:rFonts w:ascii="Arial" w:hAnsi="Arial" w:cs="Arial"/>
                <w:i/>
                <w:iCs/>
                <w:color w:val="000000" w:themeColor="text1"/>
                <w:sz w:val="20"/>
                <w:szCs w:val="20"/>
                <w:lang w:val="it-IT" w:eastAsia="en-GB"/>
              </w:rPr>
            </w:pPr>
            <w:r w:rsidRPr="005237CD">
              <w:rPr>
                <w:rFonts w:ascii="Arial" w:hAnsi="Arial" w:cs="Arial"/>
                <w:color w:val="000000" w:themeColor="text1"/>
                <w:sz w:val="20"/>
                <w:szCs w:val="20"/>
                <w:lang w:val="it-IT"/>
              </w:rPr>
              <w:t>1. In caso di modifica sostanziale dei requisiti di cui all'articolo 4, indicati nel piano di utilizzo, il proponente o l'esecutore aggiorna il piano di utilizzo e lo trasmette in via telematica ai soggetti di cui all'articolo 9, comma 1, corredato da idonea documentazione, anche di natura tecnica, recante le motivazioni a sostegno delle modifiche apportate. L'autorità competente verifica d'ufficio la completezza e la correttezza amministrativa della documentazione presentata e, entro trenta giorni dalla presentazione del piano di utilizzo aggiornato, può chiedere, in un'unica soluzione, integrazioni della documentazione. Decorso tale termine la documentazione si intende comunque completa.</w:t>
            </w:r>
          </w:p>
        </w:tc>
      </w:tr>
      <w:tr w:rsidR="000F27CF" w14:paraId="4CE5B945" w14:textId="77777777" w:rsidTr="00804AB6">
        <w:tc>
          <w:tcPr>
            <w:tcW w:w="4535" w:type="dxa"/>
          </w:tcPr>
          <w:p w14:paraId="35E1F551" w14:textId="77777777" w:rsidR="000F27CF" w:rsidRPr="005C2360" w:rsidRDefault="000F27CF" w:rsidP="00804AB6">
            <w:pPr>
              <w:widowControl w:val="0"/>
              <w:autoSpaceDE w:val="0"/>
              <w:autoSpaceDN w:val="0"/>
              <w:adjustRightInd w:val="0"/>
              <w:spacing w:after="20"/>
              <w:jc w:val="both"/>
              <w:rPr>
                <w:rFonts w:ascii="Arial" w:eastAsiaTheme="minorEastAsia" w:hAnsi="Arial" w:cs="Arial"/>
                <w:color w:val="000000"/>
                <w:sz w:val="20"/>
                <w:szCs w:val="20"/>
                <w:shd w:val="clear" w:color="auto" w:fill="FFFFFF"/>
                <w:lang w:eastAsia="it-IT"/>
              </w:rPr>
            </w:pPr>
            <w:r w:rsidRPr="005C2360">
              <w:rPr>
                <w:rFonts w:ascii="Arial" w:eastAsiaTheme="minorEastAsia" w:hAnsi="Arial" w:cs="Arial"/>
                <w:color w:val="000000"/>
                <w:sz w:val="20"/>
                <w:szCs w:val="20"/>
                <w:shd w:val="clear" w:color="auto" w:fill="FFFFFF"/>
                <w:lang w:eastAsia="it-IT"/>
              </w:rPr>
              <w:t>2. Costituisce modifica sostanziale:</w:t>
            </w:r>
          </w:p>
          <w:p w14:paraId="388D065C" w14:textId="77777777" w:rsidR="000F27CF" w:rsidRPr="005C2360" w:rsidRDefault="000F27CF" w:rsidP="00804AB6">
            <w:pPr>
              <w:widowControl w:val="0"/>
              <w:autoSpaceDE w:val="0"/>
              <w:autoSpaceDN w:val="0"/>
              <w:adjustRightInd w:val="0"/>
              <w:spacing w:after="20"/>
              <w:ind w:firstLine="400"/>
              <w:jc w:val="both"/>
              <w:rPr>
                <w:rFonts w:ascii="Arial" w:eastAsiaTheme="minorEastAsia" w:hAnsi="Arial" w:cs="Arial"/>
                <w:color w:val="000000"/>
                <w:sz w:val="20"/>
                <w:szCs w:val="20"/>
                <w:shd w:val="clear" w:color="auto" w:fill="FFFFFF"/>
                <w:lang w:eastAsia="it-IT"/>
              </w:rPr>
            </w:pPr>
            <w:r w:rsidRPr="005C2360">
              <w:rPr>
                <w:rFonts w:ascii="Arial" w:eastAsiaTheme="minorEastAsia" w:hAnsi="Arial" w:cs="Arial"/>
                <w:color w:val="000000"/>
                <w:sz w:val="20"/>
                <w:szCs w:val="20"/>
                <w:shd w:val="clear" w:color="auto" w:fill="FFFFFF"/>
                <w:lang w:eastAsia="it-IT"/>
              </w:rPr>
              <w:t>a) l'aumento del volume in banco in misura superiore al 20% delle terre e rocce da scavo oggetto del piano di utilizzo;</w:t>
            </w:r>
          </w:p>
          <w:p w14:paraId="1539BA69" w14:textId="77777777" w:rsidR="000F27CF" w:rsidRPr="005C2360" w:rsidRDefault="000F27CF" w:rsidP="00804AB6">
            <w:pPr>
              <w:widowControl w:val="0"/>
              <w:autoSpaceDE w:val="0"/>
              <w:autoSpaceDN w:val="0"/>
              <w:adjustRightInd w:val="0"/>
              <w:spacing w:after="20"/>
              <w:ind w:firstLine="400"/>
              <w:jc w:val="both"/>
              <w:rPr>
                <w:rFonts w:ascii="Arial" w:eastAsiaTheme="minorEastAsia" w:hAnsi="Arial" w:cs="Arial"/>
                <w:color w:val="000000"/>
                <w:sz w:val="20"/>
                <w:szCs w:val="20"/>
                <w:shd w:val="clear" w:color="auto" w:fill="FFFFFF"/>
                <w:lang w:eastAsia="it-IT"/>
              </w:rPr>
            </w:pPr>
            <w:r w:rsidRPr="005C2360">
              <w:rPr>
                <w:rFonts w:ascii="Arial" w:eastAsiaTheme="minorEastAsia" w:hAnsi="Arial" w:cs="Arial"/>
                <w:color w:val="000000"/>
                <w:sz w:val="20"/>
                <w:szCs w:val="20"/>
                <w:shd w:val="clear" w:color="auto" w:fill="FFFFFF"/>
                <w:lang w:eastAsia="it-IT"/>
              </w:rPr>
              <w:t>b) la destinazione delle terre e rocce da scavo ad un sito di destinazione o ad un utilizzo diversi da quelli indicati nel piano di utilizzo;</w:t>
            </w:r>
          </w:p>
          <w:p w14:paraId="62B11074" w14:textId="77777777" w:rsidR="000F27CF" w:rsidRPr="005C2360" w:rsidRDefault="000F27CF" w:rsidP="00804AB6">
            <w:pPr>
              <w:widowControl w:val="0"/>
              <w:autoSpaceDE w:val="0"/>
              <w:autoSpaceDN w:val="0"/>
              <w:adjustRightInd w:val="0"/>
              <w:spacing w:after="20"/>
              <w:ind w:firstLine="400"/>
              <w:jc w:val="both"/>
              <w:rPr>
                <w:rFonts w:ascii="Arial" w:eastAsiaTheme="minorEastAsia" w:hAnsi="Arial" w:cs="Arial"/>
                <w:color w:val="000000"/>
                <w:sz w:val="20"/>
                <w:szCs w:val="20"/>
                <w:shd w:val="clear" w:color="auto" w:fill="FFFFFF"/>
                <w:lang w:eastAsia="it-IT"/>
              </w:rPr>
            </w:pPr>
            <w:r w:rsidRPr="005C2360">
              <w:rPr>
                <w:rFonts w:ascii="Arial" w:eastAsiaTheme="minorEastAsia" w:hAnsi="Arial" w:cs="Arial"/>
                <w:color w:val="000000"/>
                <w:sz w:val="20"/>
                <w:szCs w:val="20"/>
                <w:shd w:val="clear" w:color="auto" w:fill="FFFFFF"/>
                <w:lang w:eastAsia="it-IT"/>
              </w:rPr>
              <w:t>c) la destinazione delle terre e rocce da scavo ad un sito di deposito intermedio diverso da quello indicato nel piano di utilizzo;</w:t>
            </w:r>
          </w:p>
          <w:p w14:paraId="3DD128D4" w14:textId="77777777" w:rsidR="000F27CF" w:rsidRPr="005C2360" w:rsidRDefault="000F27CF" w:rsidP="00804AB6">
            <w:pPr>
              <w:widowControl w:val="0"/>
              <w:autoSpaceDE w:val="0"/>
              <w:autoSpaceDN w:val="0"/>
              <w:adjustRightInd w:val="0"/>
              <w:spacing w:after="20"/>
              <w:ind w:firstLine="400"/>
              <w:jc w:val="both"/>
              <w:rPr>
                <w:rFonts w:ascii="Arial" w:eastAsiaTheme="minorEastAsia" w:hAnsi="Arial" w:cs="Arial"/>
                <w:color w:val="000000"/>
                <w:sz w:val="20"/>
                <w:szCs w:val="20"/>
                <w:shd w:val="clear" w:color="auto" w:fill="FFFFFF"/>
                <w:lang w:eastAsia="it-IT"/>
              </w:rPr>
            </w:pPr>
            <w:r w:rsidRPr="005C2360">
              <w:rPr>
                <w:rFonts w:ascii="Arial" w:eastAsiaTheme="minorEastAsia" w:hAnsi="Arial" w:cs="Arial"/>
                <w:color w:val="000000"/>
                <w:sz w:val="20"/>
                <w:szCs w:val="20"/>
                <w:shd w:val="clear" w:color="auto" w:fill="FFFFFF"/>
                <w:lang w:eastAsia="it-IT"/>
              </w:rPr>
              <w:t>d) la modifica delle tecnologie di scavo.</w:t>
            </w:r>
          </w:p>
          <w:p w14:paraId="1C181C11" w14:textId="77777777" w:rsidR="000F27CF" w:rsidRPr="009C4886" w:rsidRDefault="000F27CF" w:rsidP="00804AB6">
            <w:pPr>
              <w:widowControl w:val="0"/>
              <w:autoSpaceDE w:val="0"/>
              <w:autoSpaceDN w:val="0"/>
              <w:adjustRightInd w:val="0"/>
              <w:spacing w:after="20"/>
              <w:jc w:val="both"/>
              <w:rPr>
                <w:rFonts w:ascii="Arial" w:eastAsiaTheme="minorEastAsia" w:hAnsi="Arial" w:cs="Arial"/>
                <w:color w:val="000000"/>
                <w:sz w:val="20"/>
                <w:szCs w:val="20"/>
                <w:shd w:val="clear" w:color="auto" w:fill="FFFFFF"/>
                <w:lang w:eastAsia="it-IT"/>
              </w:rPr>
            </w:pPr>
            <w:r w:rsidRPr="005C2360">
              <w:rPr>
                <w:rFonts w:ascii="Arial" w:eastAsiaTheme="minorEastAsia" w:hAnsi="Arial" w:cs="Arial"/>
                <w:color w:val="000000"/>
                <w:sz w:val="20"/>
                <w:szCs w:val="20"/>
                <w:shd w:val="clear" w:color="auto" w:fill="FFFFFF"/>
                <w:lang w:eastAsia="it-IT"/>
              </w:rPr>
              <w:t xml:space="preserve">Gli effetti delle modifiche sostanziali del piano di utilizzo sulla procedura di VIA sono definiti dalle disposizioni del Titolo III, della Parte II, del </w:t>
            </w:r>
            <w:r w:rsidRPr="005C2360">
              <w:rPr>
                <w:rFonts w:ascii="Arial" w:eastAsiaTheme="minorEastAsia" w:hAnsi="Arial" w:cs="Arial"/>
                <w:i/>
                <w:iCs/>
                <w:color w:val="000000"/>
                <w:sz w:val="20"/>
                <w:szCs w:val="20"/>
                <w:shd w:val="clear" w:color="auto" w:fill="FFFFFF"/>
                <w:lang w:eastAsia="it-IT"/>
              </w:rPr>
              <w:t>decreto legislativo 3 aprile 2006, n. 152</w:t>
            </w:r>
            <w:r>
              <w:rPr>
                <w:rFonts w:ascii="Arial" w:eastAsiaTheme="minorEastAsia" w:hAnsi="Arial" w:cs="Arial"/>
                <w:color w:val="000000"/>
                <w:sz w:val="20"/>
                <w:szCs w:val="20"/>
                <w:shd w:val="clear" w:color="auto" w:fill="FFFFFF"/>
                <w:lang w:eastAsia="it-IT"/>
              </w:rPr>
              <w:t>.</w:t>
            </w:r>
          </w:p>
        </w:tc>
        <w:tc>
          <w:tcPr>
            <w:tcW w:w="4535" w:type="dxa"/>
          </w:tcPr>
          <w:p w14:paraId="63F983DA" w14:textId="77777777" w:rsidR="000F27CF" w:rsidRPr="005237CD" w:rsidRDefault="000F27CF" w:rsidP="00804AB6">
            <w:pPr>
              <w:spacing w:after="120"/>
              <w:contextualSpacing/>
              <w:jc w:val="both"/>
              <w:rPr>
                <w:rFonts w:ascii="Arial" w:hAnsi="Arial" w:cs="Arial"/>
                <w:color w:val="000000" w:themeColor="text1"/>
                <w:sz w:val="20"/>
                <w:szCs w:val="20"/>
                <w:lang w:val="it"/>
              </w:rPr>
            </w:pPr>
            <w:r w:rsidRPr="005237CD">
              <w:rPr>
                <w:rFonts w:ascii="Arial" w:hAnsi="Arial" w:cs="Arial"/>
                <w:color w:val="000000" w:themeColor="text1"/>
                <w:sz w:val="20"/>
                <w:szCs w:val="20"/>
                <w:lang w:val="it"/>
              </w:rPr>
              <w:t>2. Costituisce modifica sostanziale:</w:t>
            </w:r>
          </w:p>
          <w:p w14:paraId="76442D91" w14:textId="77777777" w:rsidR="000F27CF" w:rsidRPr="005237CD" w:rsidRDefault="000F27CF" w:rsidP="00804AB6">
            <w:pPr>
              <w:ind w:left="142" w:hanging="142"/>
              <w:contextualSpacing/>
              <w:jc w:val="both"/>
              <w:rPr>
                <w:rFonts w:ascii="Arial" w:hAnsi="Arial" w:cs="Arial"/>
                <w:color w:val="000000" w:themeColor="text1"/>
                <w:sz w:val="20"/>
                <w:szCs w:val="20"/>
                <w:lang w:val="it"/>
              </w:rPr>
            </w:pPr>
            <w:r w:rsidRPr="005237CD">
              <w:rPr>
                <w:rFonts w:ascii="Arial" w:hAnsi="Arial" w:cs="Arial"/>
                <w:color w:val="000000" w:themeColor="text1"/>
                <w:sz w:val="20"/>
                <w:szCs w:val="20"/>
                <w:lang w:val="it"/>
              </w:rPr>
              <w:t>a) l’aumento del volume in banco in misura superiore al 20% delle terre e rocce da scavo oggetto del piano di utilizzo;</w:t>
            </w:r>
          </w:p>
          <w:p w14:paraId="3094F8AE" w14:textId="77777777" w:rsidR="000F27CF" w:rsidRPr="005237CD" w:rsidRDefault="000F27CF" w:rsidP="00804AB6">
            <w:pPr>
              <w:ind w:left="142" w:hanging="142"/>
              <w:contextualSpacing/>
              <w:jc w:val="both"/>
              <w:rPr>
                <w:rFonts w:ascii="Arial" w:hAnsi="Arial" w:cs="Arial"/>
                <w:color w:val="000000" w:themeColor="text1"/>
                <w:sz w:val="20"/>
                <w:szCs w:val="20"/>
                <w:lang w:val="it"/>
              </w:rPr>
            </w:pPr>
            <w:r w:rsidRPr="005237CD">
              <w:rPr>
                <w:rFonts w:ascii="Arial" w:hAnsi="Arial" w:cs="Arial"/>
                <w:color w:val="000000" w:themeColor="text1"/>
                <w:sz w:val="20"/>
                <w:szCs w:val="20"/>
                <w:lang w:val="it"/>
              </w:rPr>
              <w:t>b) la destinazione delle terre e rocce da scavo ad un sito di destinazione o ad un utilizzo diversi da quelli indicati nel piano di utilizzo;</w:t>
            </w:r>
          </w:p>
          <w:p w14:paraId="5E14FF5B" w14:textId="77777777" w:rsidR="000F27CF" w:rsidRPr="005237CD" w:rsidRDefault="000F27CF" w:rsidP="00804AB6">
            <w:pPr>
              <w:ind w:left="142" w:hanging="142"/>
              <w:contextualSpacing/>
              <w:jc w:val="both"/>
              <w:rPr>
                <w:rFonts w:ascii="Arial" w:hAnsi="Arial" w:cs="Arial"/>
                <w:strike/>
                <w:color w:val="000000" w:themeColor="text1"/>
                <w:sz w:val="20"/>
                <w:szCs w:val="20"/>
                <w:lang w:val="it"/>
              </w:rPr>
            </w:pPr>
            <w:r w:rsidRPr="00F727E6">
              <w:rPr>
                <w:rFonts w:ascii="Arial" w:eastAsiaTheme="minorEastAsia" w:hAnsi="Arial" w:cs="Arial"/>
                <w:strike/>
                <w:color w:val="000000"/>
                <w:sz w:val="20"/>
                <w:szCs w:val="20"/>
                <w:highlight w:val="yellow"/>
                <w:shd w:val="clear" w:color="auto" w:fill="FFFFFF"/>
                <w:lang w:eastAsia="it-IT"/>
              </w:rPr>
              <w:t>c) la destinazione delle terre e rocce da scavo ad un sito di deposito intermedio diverso da quello indicato nel piano di utilizzo</w:t>
            </w:r>
          </w:p>
          <w:p w14:paraId="66951F39" w14:textId="77777777" w:rsidR="000F27CF" w:rsidRPr="005237CD" w:rsidRDefault="000F27CF" w:rsidP="00804AB6">
            <w:pPr>
              <w:ind w:left="142" w:hanging="142"/>
              <w:contextualSpacing/>
              <w:jc w:val="both"/>
              <w:rPr>
                <w:rFonts w:ascii="Arial" w:hAnsi="Arial" w:cs="Arial"/>
                <w:color w:val="000000" w:themeColor="text1"/>
                <w:sz w:val="20"/>
                <w:szCs w:val="20"/>
                <w:lang w:val="it"/>
              </w:rPr>
            </w:pPr>
            <w:r w:rsidRPr="005237CD">
              <w:rPr>
                <w:rFonts w:ascii="Arial" w:hAnsi="Arial" w:cs="Arial"/>
                <w:bCs/>
                <w:iCs/>
                <w:color w:val="000000" w:themeColor="text1"/>
                <w:sz w:val="20"/>
                <w:szCs w:val="20"/>
                <w:lang w:val="it"/>
              </w:rPr>
              <w:t xml:space="preserve"> c)</w:t>
            </w:r>
            <w:r w:rsidRPr="005237CD">
              <w:rPr>
                <w:rFonts w:ascii="Arial" w:hAnsi="Arial" w:cs="Arial"/>
                <w:color w:val="000000" w:themeColor="text1"/>
                <w:sz w:val="20"/>
                <w:szCs w:val="20"/>
                <w:lang w:val="it"/>
              </w:rPr>
              <w:t xml:space="preserve"> la modifica delle tecnologie di scavo.</w:t>
            </w:r>
          </w:p>
          <w:p w14:paraId="01DBAD65" w14:textId="77777777" w:rsidR="000F27CF" w:rsidRPr="005237CD" w:rsidRDefault="000F27CF" w:rsidP="00804AB6">
            <w:pPr>
              <w:spacing w:after="120"/>
              <w:jc w:val="both"/>
              <w:rPr>
                <w:rFonts w:ascii="Arial" w:hAnsi="Arial" w:cs="Arial"/>
                <w:color w:val="000000" w:themeColor="text1"/>
                <w:sz w:val="20"/>
                <w:szCs w:val="20"/>
              </w:rPr>
            </w:pPr>
            <w:r w:rsidRPr="005237CD">
              <w:rPr>
                <w:rFonts w:ascii="Arial" w:hAnsi="Arial" w:cs="Arial"/>
                <w:color w:val="000000" w:themeColor="text1"/>
                <w:sz w:val="20"/>
                <w:szCs w:val="20"/>
                <w:lang w:val="it"/>
              </w:rPr>
              <w:t xml:space="preserve">Gli effetti delle modifiche sostanziali del piano di utilizzo sulla procedura di VIA sono definiti dalle disposizioni del Titolo III, della Parte II, del </w:t>
            </w:r>
            <w:r w:rsidRPr="005237CD">
              <w:rPr>
                <w:rFonts w:ascii="Arial" w:hAnsi="Arial" w:cs="Arial"/>
                <w:i/>
                <w:color w:val="000000" w:themeColor="text1"/>
                <w:sz w:val="20"/>
                <w:szCs w:val="20"/>
                <w:lang w:val="it"/>
              </w:rPr>
              <w:t>decreto legislativo 3 aprile 2006, n. 152.</w:t>
            </w:r>
            <w:r w:rsidRPr="005237CD">
              <w:rPr>
                <w:rFonts w:ascii="Arial" w:hAnsi="Arial" w:cs="Arial"/>
                <w:color w:val="000000" w:themeColor="text1"/>
                <w:sz w:val="20"/>
                <w:szCs w:val="20"/>
              </w:rPr>
              <w:t xml:space="preserve"> </w:t>
            </w:r>
          </w:p>
          <w:p w14:paraId="6397AD71" w14:textId="77777777" w:rsidR="000F27CF" w:rsidRPr="005237CD" w:rsidRDefault="000F27CF" w:rsidP="00804AB6">
            <w:pPr>
              <w:pStyle w:val="Nessunaspaziatura"/>
              <w:jc w:val="both"/>
              <w:rPr>
                <w:rFonts w:ascii="Arial" w:hAnsi="Arial" w:cs="Arial"/>
                <w:i/>
                <w:iCs/>
                <w:color w:val="FF0000"/>
                <w:sz w:val="20"/>
                <w:szCs w:val="20"/>
                <w:lang w:val="it-IT" w:eastAsia="en-GB"/>
              </w:rPr>
            </w:pPr>
          </w:p>
        </w:tc>
      </w:tr>
      <w:tr w:rsidR="000F27CF" w14:paraId="62FADF36" w14:textId="77777777" w:rsidTr="00804AB6">
        <w:tc>
          <w:tcPr>
            <w:tcW w:w="4535" w:type="dxa"/>
          </w:tcPr>
          <w:p w14:paraId="24016828" w14:textId="77777777" w:rsidR="000F27CF" w:rsidRPr="005C2360" w:rsidRDefault="000F27CF" w:rsidP="00804AB6">
            <w:pPr>
              <w:widowControl w:val="0"/>
              <w:autoSpaceDE w:val="0"/>
              <w:autoSpaceDN w:val="0"/>
              <w:adjustRightInd w:val="0"/>
              <w:spacing w:after="20"/>
              <w:jc w:val="both"/>
              <w:rPr>
                <w:rFonts w:ascii="Arial" w:eastAsiaTheme="minorEastAsia" w:hAnsi="Arial" w:cs="Arial"/>
                <w:color w:val="000000"/>
                <w:sz w:val="20"/>
                <w:szCs w:val="20"/>
                <w:shd w:val="clear" w:color="auto" w:fill="FFFFFF"/>
                <w:lang w:eastAsia="it-IT"/>
              </w:rPr>
            </w:pPr>
          </w:p>
        </w:tc>
        <w:tc>
          <w:tcPr>
            <w:tcW w:w="4535" w:type="dxa"/>
          </w:tcPr>
          <w:p w14:paraId="65058312" w14:textId="77777777" w:rsidR="000F27CF" w:rsidRPr="005237CD" w:rsidRDefault="000F27CF" w:rsidP="00804AB6">
            <w:pPr>
              <w:spacing w:after="120"/>
              <w:contextualSpacing/>
              <w:jc w:val="both"/>
              <w:rPr>
                <w:rFonts w:ascii="Arial" w:hAnsi="Arial" w:cs="Arial"/>
                <w:b/>
                <w:bCs/>
                <w:color w:val="000000" w:themeColor="text1"/>
                <w:sz w:val="20"/>
                <w:szCs w:val="20"/>
                <w:lang w:val="it"/>
              </w:rPr>
            </w:pPr>
            <w:r w:rsidRPr="00F727E6">
              <w:rPr>
                <w:rFonts w:ascii="Arial" w:hAnsi="Arial" w:cs="Arial"/>
                <w:b/>
                <w:bCs/>
                <w:color w:val="000000" w:themeColor="text1"/>
                <w:sz w:val="20"/>
                <w:szCs w:val="20"/>
                <w:highlight w:val="yellow"/>
                <w:lang w:val="it"/>
              </w:rPr>
              <w:t>2-</w:t>
            </w:r>
            <w:r w:rsidRPr="00F727E6">
              <w:rPr>
                <w:rFonts w:ascii="Arial" w:hAnsi="Arial" w:cs="Arial"/>
                <w:b/>
                <w:bCs/>
                <w:i/>
                <w:color w:val="000000" w:themeColor="text1"/>
                <w:sz w:val="20"/>
                <w:szCs w:val="20"/>
                <w:highlight w:val="yellow"/>
                <w:lang w:val="it"/>
              </w:rPr>
              <w:t>bis</w:t>
            </w:r>
            <w:r w:rsidRPr="00F727E6">
              <w:rPr>
                <w:rFonts w:ascii="Arial" w:hAnsi="Arial" w:cs="Arial"/>
                <w:b/>
                <w:bCs/>
                <w:color w:val="000000" w:themeColor="text1"/>
                <w:sz w:val="20"/>
                <w:szCs w:val="20"/>
                <w:highlight w:val="yellow"/>
                <w:lang w:val="it"/>
              </w:rPr>
              <w:t>. La destinazione delle terre e rocce da scavo ad un sito di deposito intermedio diverso da quello indicato nel piano di utilizzo non costituisce modifica sostanziale e deve essere comunicata dal Proponente alle Autorità competenti entro trenta giorni dall’inizio del conferimento al deposito intermedio.</w:t>
            </w:r>
          </w:p>
          <w:p w14:paraId="1F8240C1" w14:textId="77777777" w:rsidR="000F27CF" w:rsidRPr="005237CD" w:rsidRDefault="000F27CF" w:rsidP="00804AB6">
            <w:pPr>
              <w:spacing w:after="120"/>
              <w:contextualSpacing/>
              <w:jc w:val="both"/>
              <w:rPr>
                <w:rFonts w:ascii="Arial" w:hAnsi="Arial" w:cs="Arial"/>
                <w:color w:val="000000" w:themeColor="text1"/>
                <w:sz w:val="20"/>
                <w:szCs w:val="20"/>
                <w:lang w:val="it"/>
              </w:rPr>
            </w:pPr>
          </w:p>
        </w:tc>
      </w:tr>
      <w:tr w:rsidR="000F27CF" w14:paraId="21728945" w14:textId="77777777" w:rsidTr="00804AB6">
        <w:tc>
          <w:tcPr>
            <w:tcW w:w="4535" w:type="dxa"/>
          </w:tcPr>
          <w:p w14:paraId="4D52162C" w14:textId="77777777" w:rsidR="000F27CF" w:rsidRPr="005C2360" w:rsidRDefault="000F27CF" w:rsidP="00804AB6">
            <w:pPr>
              <w:pStyle w:val="Paragrafoelenco"/>
              <w:ind w:left="0"/>
              <w:jc w:val="both"/>
              <w:rPr>
                <w:rFonts w:ascii="Arial" w:hAnsi="Arial" w:cs="Arial"/>
                <w:sz w:val="20"/>
                <w:szCs w:val="20"/>
              </w:rPr>
            </w:pPr>
            <w:r w:rsidRPr="005C2360">
              <w:rPr>
                <w:rFonts w:ascii="Arial" w:hAnsi="Arial" w:cs="Arial"/>
                <w:sz w:val="20"/>
                <w:szCs w:val="20"/>
              </w:rPr>
              <w:t xml:space="preserve">3. Nel caso previsto dal comma 2, lettera a), il piano di utilizzo è aggiornato entro 15 giorni dal momento in cui è intervenuta la variazione. Decorso tale termine cessa, con effetto immediato, la qualifica come sottoprodotto della quota parte delle terre e rocce da scavo eccedenti le previsioni del piano di utilizzo. Decorsi sessanta giorni dalla trasmissione del </w:t>
            </w:r>
            <w:r w:rsidRPr="005C2360">
              <w:rPr>
                <w:rFonts w:ascii="Arial" w:hAnsi="Arial" w:cs="Arial"/>
                <w:sz w:val="20"/>
                <w:szCs w:val="20"/>
              </w:rPr>
              <w:lastRenderedPageBreak/>
              <w:t>piano di utilizzo aggiornato, senza che sia intervenuta richiesta di integrazione documentale da parte dell'autorità competente, le terre e rocce da scavo eccedenti il volume del piano originario sono gestite in conformità al piano di utilizzo aggiornato.</w:t>
            </w:r>
          </w:p>
          <w:p w14:paraId="612983FA" w14:textId="77777777" w:rsidR="000F27CF" w:rsidRPr="005C2360" w:rsidRDefault="000F27CF" w:rsidP="00804AB6">
            <w:pPr>
              <w:pStyle w:val="Paragrafoelenco"/>
              <w:ind w:left="0"/>
              <w:jc w:val="both"/>
              <w:rPr>
                <w:rFonts w:ascii="Arial" w:hAnsi="Arial" w:cs="Arial"/>
                <w:sz w:val="20"/>
                <w:szCs w:val="20"/>
              </w:rPr>
            </w:pPr>
          </w:p>
        </w:tc>
        <w:tc>
          <w:tcPr>
            <w:tcW w:w="4535" w:type="dxa"/>
          </w:tcPr>
          <w:p w14:paraId="10B9008A" w14:textId="77777777" w:rsidR="000F27CF" w:rsidRPr="005237CD" w:rsidRDefault="000F27CF" w:rsidP="00804AB6">
            <w:pPr>
              <w:pStyle w:val="Paragrafoelenco"/>
              <w:spacing w:after="120"/>
              <w:ind w:left="0"/>
              <w:jc w:val="both"/>
              <w:rPr>
                <w:rFonts w:ascii="Arial" w:hAnsi="Arial" w:cs="Arial"/>
                <w:color w:val="000000" w:themeColor="text1"/>
                <w:sz w:val="20"/>
                <w:szCs w:val="20"/>
              </w:rPr>
            </w:pPr>
            <w:r w:rsidRPr="005237CD">
              <w:rPr>
                <w:rFonts w:ascii="Arial" w:hAnsi="Arial" w:cs="Arial"/>
                <w:color w:val="000000" w:themeColor="text1"/>
                <w:sz w:val="20"/>
                <w:szCs w:val="20"/>
              </w:rPr>
              <w:lastRenderedPageBreak/>
              <w:t xml:space="preserve">3. Nel caso previsto dal comma 2, lettera a), il piano di utilizzo è aggiornato entro 15 giorni dal momento in cui è intervenuta la variazione. Decorso tale termine cessa, con effetto immediato, la qualifica come sottoprodotto della quota parte delle terre e rocce da scavo eccedenti le previsioni del piano di utilizzo. Decorsi sessanta giorni dalla trasmissione del </w:t>
            </w:r>
            <w:r w:rsidRPr="005237CD">
              <w:rPr>
                <w:rFonts w:ascii="Arial" w:hAnsi="Arial" w:cs="Arial"/>
                <w:color w:val="000000" w:themeColor="text1"/>
                <w:sz w:val="20"/>
                <w:szCs w:val="20"/>
              </w:rPr>
              <w:lastRenderedPageBreak/>
              <w:t>piano di utilizzo aggiornato, senza che sia intervenuta richiesta di integrazione documentale da parte dell'autorità competente, le terre e rocce da scavo eccedenti il volume del piano originario sono gestite in conformità al piano di utilizzo aggiornato.</w:t>
            </w:r>
          </w:p>
          <w:p w14:paraId="24566522" w14:textId="77777777" w:rsidR="000F27CF" w:rsidRPr="005237CD" w:rsidRDefault="000F27CF" w:rsidP="00804AB6">
            <w:pPr>
              <w:pStyle w:val="Nessunaspaziatura"/>
              <w:jc w:val="both"/>
              <w:rPr>
                <w:rFonts w:ascii="Arial" w:hAnsi="Arial" w:cs="Arial"/>
                <w:i/>
                <w:iCs/>
                <w:color w:val="FF0000"/>
                <w:sz w:val="20"/>
                <w:szCs w:val="20"/>
                <w:lang w:val="it-IT" w:eastAsia="en-GB"/>
              </w:rPr>
            </w:pPr>
          </w:p>
        </w:tc>
      </w:tr>
      <w:tr w:rsidR="000F27CF" w14:paraId="2FD12B08" w14:textId="77777777" w:rsidTr="00804AB6">
        <w:tc>
          <w:tcPr>
            <w:tcW w:w="4535" w:type="dxa"/>
          </w:tcPr>
          <w:p w14:paraId="4208CD38" w14:textId="77777777" w:rsidR="000F27CF" w:rsidRPr="005C2360" w:rsidRDefault="000F27CF" w:rsidP="00804AB6">
            <w:pPr>
              <w:pStyle w:val="Paragrafoelenco"/>
              <w:ind w:left="0"/>
              <w:jc w:val="both"/>
              <w:rPr>
                <w:rFonts w:ascii="Arial" w:hAnsi="Arial" w:cs="Arial"/>
                <w:sz w:val="20"/>
                <w:szCs w:val="20"/>
              </w:rPr>
            </w:pPr>
            <w:r w:rsidRPr="005C2360">
              <w:rPr>
                <w:rFonts w:ascii="Arial" w:hAnsi="Arial" w:cs="Arial"/>
                <w:sz w:val="20"/>
                <w:szCs w:val="20"/>
              </w:rPr>
              <w:lastRenderedPageBreak/>
              <w:t>4. Nei casi previsti dal comma 2, lettere b) e c), decorsi 60 giorni dalla trasmissione del piano di utilizzo aggiornato, senza che sia intervenuta richiesta di integrazione documentale da parte dell'autorità competente, le terre e rocce da scavo possono essere utilizzate e gestite in modo conforme al piano di utilizzo aggiornato.</w:t>
            </w:r>
          </w:p>
        </w:tc>
        <w:tc>
          <w:tcPr>
            <w:tcW w:w="4535" w:type="dxa"/>
          </w:tcPr>
          <w:p w14:paraId="66B5BD2D" w14:textId="77777777" w:rsidR="000F27CF" w:rsidRPr="005237CD" w:rsidRDefault="000F27CF" w:rsidP="00804AB6">
            <w:pPr>
              <w:pStyle w:val="Nessunaspaziatura"/>
              <w:spacing w:after="120"/>
              <w:jc w:val="both"/>
              <w:rPr>
                <w:rFonts w:ascii="Arial" w:hAnsi="Arial" w:cs="Arial"/>
                <w:i/>
                <w:iCs/>
                <w:color w:val="000000" w:themeColor="text1"/>
                <w:sz w:val="20"/>
                <w:szCs w:val="20"/>
                <w:lang w:val="it-IT" w:eastAsia="en-GB"/>
              </w:rPr>
            </w:pPr>
            <w:r w:rsidRPr="005237CD">
              <w:rPr>
                <w:rFonts w:ascii="Arial" w:hAnsi="Arial" w:cs="Arial"/>
                <w:color w:val="000000" w:themeColor="text1"/>
                <w:sz w:val="20"/>
                <w:szCs w:val="20"/>
                <w:lang w:val="it-IT"/>
              </w:rPr>
              <w:t xml:space="preserve">4. </w:t>
            </w:r>
            <w:r w:rsidRPr="005237CD">
              <w:rPr>
                <w:rFonts w:ascii="Arial" w:hAnsi="Arial" w:cs="Arial"/>
                <w:b/>
                <w:color w:val="000000" w:themeColor="text1"/>
                <w:sz w:val="20"/>
                <w:szCs w:val="20"/>
                <w:lang w:val="it-IT"/>
              </w:rPr>
              <w:t>Nel caso previsto</w:t>
            </w:r>
            <w:r w:rsidRPr="005237CD">
              <w:rPr>
                <w:rFonts w:ascii="Arial" w:hAnsi="Arial" w:cs="Arial"/>
                <w:color w:val="000000" w:themeColor="text1"/>
                <w:sz w:val="20"/>
                <w:szCs w:val="20"/>
                <w:lang w:val="it-IT"/>
              </w:rPr>
              <w:t xml:space="preserve"> dal comma 2, letter</w:t>
            </w:r>
            <w:r w:rsidRPr="005237CD">
              <w:rPr>
                <w:rFonts w:ascii="Arial" w:hAnsi="Arial" w:cs="Arial"/>
                <w:b/>
                <w:color w:val="000000" w:themeColor="text1"/>
                <w:sz w:val="20"/>
                <w:szCs w:val="20"/>
                <w:lang w:val="it-IT"/>
              </w:rPr>
              <w:t>a</w:t>
            </w:r>
            <w:r w:rsidRPr="005237CD">
              <w:rPr>
                <w:rFonts w:ascii="Arial" w:hAnsi="Arial" w:cs="Arial"/>
                <w:color w:val="000000" w:themeColor="text1"/>
                <w:sz w:val="20"/>
                <w:szCs w:val="20"/>
                <w:lang w:val="it-IT"/>
              </w:rPr>
              <w:t xml:space="preserve"> b), decorsi 60 giorni dalla trasmissione del piano di utilizzo aggiornato, senza che sia intervenuta richiesta di integrazione documentale da parte dell'autorità competente, le terre e rocce da scavo possono essere utilizzate e gestite in modo conforme al piano di utilizzo aggiornato.</w:t>
            </w:r>
          </w:p>
          <w:p w14:paraId="65274D66" w14:textId="77777777" w:rsidR="000F27CF" w:rsidRPr="005237CD" w:rsidRDefault="000F27CF" w:rsidP="00804AB6">
            <w:pPr>
              <w:pStyle w:val="Nessunaspaziatura"/>
              <w:jc w:val="both"/>
              <w:rPr>
                <w:rFonts w:ascii="Arial" w:hAnsi="Arial" w:cs="Arial"/>
                <w:i/>
                <w:iCs/>
                <w:color w:val="FF0000"/>
                <w:sz w:val="20"/>
                <w:szCs w:val="20"/>
                <w:lang w:val="it-IT" w:eastAsia="en-GB"/>
              </w:rPr>
            </w:pPr>
          </w:p>
        </w:tc>
      </w:tr>
      <w:tr w:rsidR="000F27CF" w14:paraId="7703F807" w14:textId="77777777" w:rsidTr="00804AB6">
        <w:tc>
          <w:tcPr>
            <w:tcW w:w="4535" w:type="dxa"/>
          </w:tcPr>
          <w:p w14:paraId="066C97BE" w14:textId="77777777" w:rsidR="000F27CF" w:rsidRPr="005C2360" w:rsidRDefault="000F27CF" w:rsidP="00804AB6">
            <w:pPr>
              <w:pStyle w:val="Paragrafoelenco"/>
              <w:ind w:left="0"/>
              <w:jc w:val="both"/>
              <w:rPr>
                <w:rFonts w:ascii="Arial" w:hAnsi="Arial" w:cs="Arial"/>
                <w:sz w:val="20"/>
                <w:szCs w:val="20"/>
              </w:rPr>
            </w:pPr>
            <w:r w:rsidRPr="005C2360">
              <w:rPr>
                <w:rFonts w:ascii="Arial" w:hAnsi="Arial" w:cs="Arial"/>
                <w:sz w:val="20"/>
                <w:szCs w:val="20"/>
              </w:rPr>
              <w:t>5. Nel caso previsto dal comma 2, lettera d), decorsi 60 giorni dalla trasmissione del piano di utilizzo aggiornato, senza che sia intervenuta richiesta di integrazione documentale da parte dell'autorità competente, possono essere applicate le tecnologie di scavo previste dal piano di utilizzo aggiornato.</w:t>
            </w:r>
          </w:p>
        </w:tc>
        <w:tc>
          <w:tcPr>
            <w:tcW w:w="4535" w:type="dxa"/>
          </w:tcPr>
          <w:p w14:paraId="0F061298" w14:textId="77777777" w:rsidR="000F27CF" w:rsidRPr="005237CD" w:rsidRDefault="000F27CF" w:rsidP="00804AB6">
            <w:pPr>
              <w:pStyle w:val="Nessunaspaziatura"/>
              <w:jc w:val="both"/>
              <w:rPr>
                <w:rFonts w:ascii="Arial" w:hAnsi="Arial" w:cs="Arial"/>
                <w:i/>
                <w:iCs/>
                <w:color w:val="FF0000"/>
                <w:sz w:val="20"/>
                <w:szCs w:val="20"/>
                <w:lang w:val="it-IT" w:eastAsia="en-GB"/>
              </w:rPr>
            </w:pPr>
            <w:r w:rsidRPr="005237CD">
              <w:rPr>
                <w:rFonts w:ascii="Arial" w:hAnsi="Arial" w:cs="Arial"/>
                <w:color w:val="000000" w:themeColor="text1"/>
                <w:sz w:val="20"/>
                <w:szCs w:val="20"/>
                <w:lang w:val="it-IT"/>
              </w:rPr>
              <w:t xml:space="preserve">5. Nel caso previsto dal comma 2, lettera </w:t>
            </w:r>
            <w:r w:rsidRPr="005237CD">
              <w:rPr>
                <w:rFonts w:ascii="Arial" w:hAnsi="Arial" w:cs="Arial"/>
                <w:b/>
                <w:color w:val="000000" w:themeColor="text1"/>
                <w:sz w:val="20"/>
                <w:szCs w:val="20"/>
                <w:lang w:val="it-IT"/>
              </w:rPr>
              <w:t>c)</w:t>
            </w:r>
            <w:r w:rsidRPr="005237CD">
              <w:rPr>
                <w:rFonts w:ascii="Arial" w:hAnsi="Arial" w:cs="Arial"/>
                <w:color w:val="000000" w:themeColor="text1"/>
                <w:sz w:val="20"/>
                <w:szCs w:val="20"/>
                <w:lang w:val="it-IT"/>
              </w:rPr>
              <w:t>, decorsi 60 giorni dalla trasmissione del piano di utilizzo aggiornato, senza che sia intervenuta richiesta di integrazione documentale da parte dell'autorità competente, possono essere applicate le tecnologie di scavo previste dal piano di utilizzo aggiornato.</w:t>
            </w:r>
          </w:p>
        </w:tc>
      </w:tr>
      <w:tr w:rsidR="000F27CF" w14:paraId="15DADE7F" w14:textId="77777777" w:rsidTr="00804AB6">
        <w:tc>
          <w:tcPr>
            <w:tcW w:w="4535" w:type="dxa"/>
          </w:tcPr>
          <w:p w14:paraId="6E4F2831" w14:textId="77777777" w:rsidR="000F27CF" w:rsidRPr="005C2360" w:rsidRDefault="000F27CF" w:rsidP="00804AB6">
            <w:pPr>
              <w:pStyle w:val="Paragrafoelenco"/>
              <w:ind w:left="0"/>
              <w:jc w:val="both"/>
              <w:rPr>
                <w:rFonts w:ascii="Arial" w:hAnsi="Arial" w:cs="Arial"/>
                <w:sz w:val="20"/>
                <w:szCs w:val="20"/>
              </w:rPr>
            </w:pPr>
            <w:r w:rsidRPr="005C2360">
              <w:rPr>
                <w:rFonts w:ascii="Arial" w:hAnsi="Arial" w:cs="Arial"/>
                <w:sz w:val="20"/>
                <w:szCs w:val="20"/>
              </w:rPr>
              <w:t>6. La procedura di aggiornamento del piano di utilizzo relativa alle modifiche sostanziali di cui alla lettera b) del comma 2, può essere effettuata per un massimo di due volte, fatte salve eventuali deroghe espressamente motivate dall'autorità competente in ragione di circostanze sopravvenute impreviste o imprevedibili.</w:t>
            </w:r>
          </w:p>
          <w:p w14:paraId="6DC5BF2F" w14:textId="77777777" w:rsidR="000F27CF" w:rsidRPr="005C2360" w:rsidRDefault="000F27CF" w:rsidP="00804AB6">
            <w:pPr>
              <w:pStyle w:val="Paragrafoelenco"/>
              <w:ind w:left="0"/>
              <w:jc w:val="both"/>
              <w:rPr>
                <w:rFonts w:ascii="Arial" w:hAnsi="Arial" w:cs="Arial"/>
                <w:sz w:val="20"/>
                <w:szCs w:val="20"/>
              </w:rPr>
            </w:pPr>
          </w:p>
        </w:tc>
        <w:tc>
          <w:tcPr>
            <w:tcW w:w="4535" w:type="dxa"/>
          </w:tcPr>
          <w:p w14:paraId="564450C1" w14:textId="77777777" w:rsidR="000F27CF" w:rsidRPr="005237CD" w:rsidRDefault="000F27CF" w:rsidP="00804AB6">
            <w:pPr>
              <w:pStyle w:val="Nessunaspaziatura"/>
              <w:jc w:val="both"/>
              <w:rPr>
                <w:rFonts w:ascii="Arial" w:hAnsi="Arial" w:cs="Arial"/>
                <w:i/>
                <w:iCs/>
                <w:color w:val="FF0000"/>
                <w:sz w:val="20"/>
                <w:szCs w:val="20"/>
                <w:lang w:val="it-IT" w:eastAsia="en-GB"/>
              </w:rPr>
            </w:pPr>
            <w:r w:rsidRPr="005237CD">
              <w:rPr>
                <w:rFonts w:ascii="Arial" w:hAnsi="Arial" w:cs="Arial"/>
                <w:b/>
                <w:color w:val="000000" w:themeColor="text1"/>
                <w:sz w:val="20"/>
                <w:szCs w:val="20"/>
              </w:rPr>
              <w:t xml:space="preserve">6. </w:t>
            </w:r>
            <w:r w:rsidRPr="005237CD">
              <w:rPr>
                <w:rFonts w:ascii="Arial" w:hAnsi="Arial" w:cs="Arial"/>
                <w:color w:val="000000" w:themeColor="text1"/>
                <w:sz w:val="20"/>
                <w:szCs w:val="20"/>
              </w:rPr>
              <w:t xml:space="preserve">La </w:t>
            </w:r>
            <w:proofErr w:type="spellStart"/>
            <w:r w:rsidRPr="005237CD">
              <w:rPr>
                <w:rFonts w:ascii="Arial" w:hAnsi="Arial" w:cs="Arial"/>
                <w:color w:val="000000" w:themeColor="text1"/>
                <w:sz w:val="20"/>
                <w:szCs w:val="20"/>
              </w:rPr>
              <w:t>procedura</w:t>
            </w:r>
            <w:proofErr w:type="spellEnd"/>
            <w:r w:rsidRPr="005237CD">
              <w:rPr>
                <w:rFonts w:ascii="Arial" w:hAnsi="Arial" w:cs="Arial"/>
                <w:color w:val="000000" w:themeColor="text1"/>
                <w:sz w:val="20"/>
                <w:szCs w:val="20"/>
              </w:rPr>
              <w:t xml:space="preserve"> di aggiornamento del piano di </w:t>
            </w:r>
            <w:proofErr w:type="spellStart"/>
            <w:r w:rsidRPr="005237CD">
              <w:rPr>
                <w:rFonts w:ascii="Arial" w:hAnsi="Arial" w:cs="Arial"/>
                <w:color w:val="000000" w:themeColor="text1"/>
                <w:sz w:val="20"/>
                <w:szCs w:val="20"/>
              </w:rPr>
              <w:t>utilizzo</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relativa</w:t>
            </w:r>
            <w:proofErr w:type="spellEnd"/>
            <w:r w:rsidRPr="005237CD">
              <w:rPr>
                <w:rFonts w:ascii="Arial" w:hAnsi="Arial" w:cs="Arial"/>
                <w:color w:val="000000" w:themeColor="text1"/>
                <w:sz w:val="20"/>
                <w:szCs w:val="20"/>
              </w:rPr>
              <w:t xml:space="preserve"> alle </w:t>
            </w:r>
            <w:proofErr w:type="spellStart"/>
            <w:r w:rsidRPr="005237CD">
              <w:rPr>
                <w:rFonts w:ascii="Arial" w:hAnsi="Arial" w:cs="Arial"/>
                <w:color w:val="000000" w:themeColor="text1"/>
                <w:sz w:val="20"/>
                <w:szCs w:val="20"/>
              </w:rPr>
              <w:t>modifiche</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sostanziali</w:t>
            </w:r>
            <w:proofErr w:type="spellEnd"/>
            <w:r w:rsidRPr="005237CD">
              <w:rPr>
                <w:rFonts w:ascii="Arial" w:hAnsi="Arial" w:cs="Arial"/>
                <w:color w:val="000000" w:themeColor="text1"/>
                <w:sz w:val="20"/>
                <w:szCs w:val="20"/>
              </w:rPr>
              <w:t xml:space="preserve"> di cui </w:t>
            </w:r>
            <w:proofErr w:type="spellStart"/>
            <w:r w:rsidRPr="005237CD">
              <w:rPr>
                <w:rFonts w:ascii="Arial" w:hAnsi="Arial" w:cs="Arial"/>
                <w:color w:val="000000" w:themeColor="text1"/>
                <w:sz w:val="20"/>
                <w:szCs w:val="20"/>
              </w:rPr>
              <w:t>alla</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lettera</w:t>
            </w:r>
            <w:proofErr w:type="spellEnd"/>
            <w:r w:rsidRPr="005237CD">
              <w:rPr>
                <w:rFonts w:ascii="Arial" w:hAnsi="Arial" w:cs="Arial"/>
                <w:color w:val="000000" w:themeColor="text1"/>
                <w:sz w:val="20"/>
                <w:szCs w:val="20"/>
              </w:rPr>
              <w:t xml:space="preserve"> b) del comma 2, </w:t>
            </w:r>
            <w:proofErr w:type="spellStart"/>
            <w:r w:rsidRPr="005237CD">
              <w:rPr>
                <w:rFonts w:ascii="Arial" w:hAnsi="Arial" w:cs="Arial"/>
                <w:color w:val="000000" w:themeColor="text1"/>
                <w:sz w:val="20"/>
                <w:szCs w:val="20"/>
              </w:rPr>
              <w:t>può</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essere</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effettuata</w:t>
            </w:r>
            <w:proofErr w:type="spellEnd"/>
            <w:r w:rsidRPr="005237CD">
              <w:rPr>
                <w:rFonts w:ascii="Arial" w:hAnsi="Arial" w:cs="Arial"/>
                <w:color w:val="000000" w:themeColor="text1"/>
                <w:sz w:val="20"/>
                <w:szCs w:val="20"/>
              </w:rPr>
              <w:t xml:space="preserve"> per un </w:t>
            </w:r>
            <w:proofErr w:type="spellStart"/>
            <w:r w:rsidRPr="005237CD">
              <w:rPr>
                <w:rFonts w:ascii="Arial" w:hAnsi="Arial" w:cs="Arial"/>
                <w:color w:val="000000" w:themeColor="text1"/>
                <w:sz w:val="20"/>
                <w:szCs w:val="20"/>
              </w:rPr>
              <w:t>massimo</w:t>
            </w:r>
            <w:proofErr w:type="spellEnd"/>
            <w:r w:rsidRPr="005237CD">
              <w:rPr>
                <w:rFonts w:ascii="Arial" w:hAnsi="Arial" w:cs="Arial"/>
                <w:color w:val="000000" w:themeColor="text1"/>
                <w:sz w:val="20"/>
                <w:szCs w:val="20"/>
              </w:rPr>
              <w:t xml:space="preserve"> di due volte, </w:t>
            </w:r>
            <w:proofErr w:type="spellStart"/>
            <w:r w:rsidRPr="005237CD">
              <w:rPr>
                <w:rFonts w:ascii="Arial" w:hAnsi="Arial" w:cs="Arial"/>
                <w:color w:val="000000" w:themeColor="text1"/>
                <w:sz w:val="20"/>
                <w:szCs w:val="20"/>
              </w:rPr>
              <w:t>fatte</w:t>
            </w:r>
            <w:proofErr w:type="spellEnd"/>
            <w:r w:rsidRPr="005237CD">
              <w:rPr>
                <w:rFonts w:ascii="Arial" w:hAnsi="Arial" w:cs="Arial"/>
                <w:color w:val="000000" w:themeColor="text1"/>
                <w:sz w:val="20"/>
                <w:szCs w:val="20"/>
              </w:rPr>
              <w:t xml:space="preserve"> salve </w:t>
            </w:r>
            <w:proofErr w:type="spellStart"/>
            <w:r w:rsidRPr="005237CD">
              <w:rPr>
                <w:rFonts w:ascii="Arial" w:hAnsi="Arial" w:cs="Arial"/>
                <w:color w:val="000000" w:themeColor="text1"/>
                <w:sz w:val="20"/>
                <w:szCs w:val="20"/>
              </w:rPr>
              <w:t>eventuali</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deroghe</w:t>
            </w:r>
            <w:proofErr w:type="spellEnd"/>
            <w:r w:rsidRPr="005237CD">
              <w:rPr>
                <w:rFonts w:ascii="Arial" w:hAnsi="Arial" w:cs="Arial"/>
                <w:color w:val="000000" w:themeColor="text1"/>
                <w:sz w:val="20"/>
                <w:szCs w:val="20"/>
              </w:rPr>
              <w:t xml:space="preserve"> </w:t>
            </w:r>
            <w:r w:rsidRPr="005237CD">
              <w:rPr>
                <w:rFonts w:ascii="Arial" w:hAnsi="Arial" w:cs="Arial"/>
                <w:bCs/>
                <w:color w:val="000000" w:themeColor="text1"/>
                <w:sz w:val="20"/>
                <w:szCs w:val="20"/>
                <w:lang w:val="it"/>
              </w:rPr>
              <w:t>concesse</w:t>
            </w:r>
            <w:r w:rsidRPr="005237CD">
              <w:rPr>
                <w:rFonts w:ascii="Arial" w:hAnsi="Arial" w:cs="Arial"/>
                <w:color w:val="000000" w:themeColor="text1"/>
                <w:sz w:val="20"/>
                <w:szCs w:val="20"/>
                <w:lang w:val="it"/>
              </w:rPr>
              <w:t xml:space="preserve"> dall'autorità competente </w:t>
            </w:r>
            <w:r w:rsidRPr="005237CD">
              <w:rPr>
                <w:rFonts w:ascii="Arial" w:hAnsi="Arial" w:cs="Arial"/>
                <w:color w:val="000000" w:themeColor="text1"/>
                <w:sz w:val="20"/>
                <w:szCs w:val="20"/>
              </w:rPr>
              <w:t xml:space="preserve">in </w:t>
            </w:r>
            <w:proofErr w:type="spellStart"/>
            <w:r w:rsidRPr="005237CD">
              <w:rPr>
                <w:rFonts w:ascii="Arial" w:hAnsi="Arial" w:cs="Arial"/>
                <w:color w:val="000000" w:themeColor="text1"/>
                <w:sz w:val="20"/>
                <w:szCs w:val="20"/>
              </w:rPr>
              <w:t>ragione</w:t>
            </w:r>
            <w:proofErr w:type="spellEnd"/>
            <w:r w:rsidRPr="005237CD">
              <w:rPr>
                <w:rFonts w:ascii="Arial" w:hAnsi="Arial" w:cs="Arial"/>
                <w:color w:val="000000" w:themeColor="text1"/>
                <w:sz w:val="20"/>
                <w:szCs w:val="20"/>
              </w:rPr>
              <w:t xml:space="preserve"> di </w:t>
            </w:r>
            <w:proofErr w:type="spellStart"/>
            <w:r w:rsidRPr="005237CD">
              <w:rPr>
                <w:rFonts w:ascii="Arial" w:hAnsi="Arial" w:cs="Arial"/>
                <w:color w:val="000000" w:themeColor="text1"/>
                <w:sz w:val="20"/>
                <w:szCs w:val="20"/>
              </w:rPr>
              <w:t>circostanze</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sopravvenute</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impreviste</w:t>
            </w:r>
            <w:proofErr w:type="spellEnd"/>
            <w:r w:rsidRPr="005237CD">
              <w:rPr>
                <w:rFonts w:ascii="Arial" w:hAnsi="Arial" w:cs="Arial"/>
                <w:color w:val="000000" w:themeColor="text1"/>
                <w:sz w:val="20"/>
                <w:szCs w:val="20"/>
              </w:rPr>
              <w:t xml:space="preserve"> o </w:t>
            </w:r>
            <w:proofErr w:type="spellStart"/>
            <w:r w:rsidRPr="005237CD">
              <w:rPr>
                <w:rFonts w:ascii="Arial" w:hAnsi="Arial" w:cs="Arial"/>
                <w:color w:val="000000" w:themeColor="text1"/>
                <w:sz w:val="20"/>
                <w:szCs w:val="20"/>
              </w:rPr>
              <w:t>imprevedibili</w:t>
            </w:r>
            <w:proofErr w:type="spellEnd"/>
            <w:r w:rsidRPr="005237CD">
              <w:rPr>
                <w:rFonts w:ascii="Arial" w:hAnsi="Arial" w:cs="Arial"/>
                <w:b/>
                <w:color w:val="000000" w:themeColor="text1"/>
                <w:sz w:val="20"/>
                <w:szCs w:val="20"/>
              </w:rPr>
              <w:t xml:space="preserve"> </w:t>
            </w:r>
            <w:proofErr w:type="spellStart"/>
            <w:r w:rsidRPr="005237CD">
              <w:rPr>
                <w:rFonts w:ascii="Arial" w:hAnsi="Arial" w:cs="Arial"/>
                <w:b/>
                <w:color w:val="000000" w:themeColor="text1"/>
                <w:sz w:val="20"/>
                <w:szCs w:val="20"/>
              </w:rPr>
              <w:t>comprovate</w:t>
            </w:r>
            <w:proofErr w:type="spellEnd"/>
            <w:r w:rsidRPr="005237CD">
              <w:rPr>
                <w:rFonts w:ascii="Arial" w:hAnsi="Arial" w:cs="Arial"/>
                <w:b/>
                <w:color w:val="000000" w:themeColor="text1"/>
                <w:sz w:val="20"/>
                <w:szCs w:val="20"/>
              </w:rPr>
              <w:t xml:space="preserve"> dal </w:t>
            </w:r>
            <w:proofErr w:type="spellStart"/>
            <w:r w:rsidRPr="005237CD">
              <w:rPr>
                <w:rFonts w:ascii="Arial" w:hAnsi="Arial" w:cs="Arial"/>
                <w:b/>
                <w:color w:val="000000" w:themeColor="text1"/>
                <w:sz w:val="20"/>
                <w:szCs w:val="20"/>
              </w:rPr>
              <w:t>proponente</w:t>
            </w:r>
            <w:proofErr w:type="spellEnd"/>
            <w:r w:rsidRPr="005237CD">
              <w:rPr>
                <w:rFonts w:ascii="Arial" w:hAnsi="Arial" w:cs="Arial"/>
                <w:b/>
                <w:color w:val="000000" w:themeColor="text1"/>
                <w:sz w:val="20"/>
                <w:szCs w:val="20"/>
              </w:rPr>
              <w:t>.</w:t>
            </w:r>
          </w:p>
        </w:tc>
      </w:tr>
      <w:tr w:rsidR="000F27CF" w14:paraId="7AB1C07A" w14:textId="77777777" w:rsidTr="00804AB6">
        <w:tc>
          <w:tcPr>
            <w:tcW w:w="4535" w:type="dxa"/>
          </w:tcPr>
          <w:p w14:paraId="08967493" w14:textId="77777777" w:rsidR="000F27CF" w:rsidRPr="005C2360" w:rsidRDefault="000F27CF" w:rsidP="00804AB6">
            <w:pPr>
              <w:pStyle w:val="Paragrafoelenco"/>
              <w:ind w:left="0"/>
              <w:jc w:val="both"/>
              <w:rPr>
                <w:rFonts w:ascii="Arial" w:hAnsi="Arial" w:cs="Arial"/>
                <w:sz w:val="20"/>
                <w:szCs w:val="20"/>
              </w:rPr>
            </w:pPr>
            <w:r w:rsidRPr="005C2360">
              <w:rPr>
                <w:rFonts w:ascii="Arial" w:hAnsi="Arial" w:cs="Arial"/>
                <w:b/>
                <w:bCs/>
                <w:sz w:val="20"/>
                <w:szCs w:val="20"/>
              </w:rPr>
              <w:t>Art. 16.</w:t>
            </w:r>
            <w:r w:rsidRPr="005C2360">
              <w:rPr>
                <w:rFonts w:ascii="Arial" w:hAnsi="Arial" w:cs="Arial"/>
                <w:sz w:val="20"/>
                <w:szCs w:val="20"/>
              </w:rPr>
              <w:t xml:space="preserve"> </w:t>
            </w:r>
            <w:r w:rsidRPr="005C2360">
              <w:rPr>
                <w:rFonts w:ascii="Arial" w:hAnsi="Arial" w:cs="Arial"/>
                <w:b/>
                <w:bCs/>
                <w:sz w:val="20"/>
                <w:szCs w:val="20"/>
              </w:rPr>
              <w:t>Proroga del piano di utilizzo e accertamenti sul piano di utilizzo aggiornato o prorogato</w:t>
            </w:r>
          </w:p>
        </w:tc>
        <w:tc>
          <w:tcPr>
            <w:tcW w:w="4535" w:type="dxa"/>
          </w:tcPr>
          <w:p w14:paraId="0F02D4FE" w14:textId="77777777" w:rsidR="000F27CF" w:rsidRPr="005237CD" w:rsidRDefault="000F27CF" w:rsidP="00804AB6">
            <w:pPr>
              <w:pStyle w:val="Nessunaspaziatura"/>
              <w:jc w:val="both"/>
              <w:rPr>
                <w:rFonts w:ascii="Arial" w:hAnsi="Arial" w:cs="Arial"/>
                <w:i/>
                <w:iCs/>
                <w:color w:val="FF0000"/>
                <w:sz w:val="20"/>
                <w:szCs w:val="20"/>
                <w:lang w:val="it-IT" w:eastAsia="en-GB"/>
              </w:rPr>
            </w:pPr>
            <w:r w:rsidRPr="005237CD">
              <w:rPr>
                <w:rFonts w:ascii="Arial" w:eastAsiaTheme="minorHAnsi" w:hAnsi="Arial" w:cs="Arial"/>
                <w:b/>
                <w:bCs/>
                <w:sz w:val="20"/>
                <w:szCs w:val="20"/>
                <w:lang w:val="it-IT"/>
              </w:rPr>
              <w:t>Art. 16. Proroga del piano di utilizzo e accertamenti sul piano di utilizzo aggiornato o prorogato</w:t>
            </w:r>
          </w:p>
        </w:tc>
      </w:tr>
      <w:tr w:rsidR="000F27CF" w14:paraId="162B718C" w14:textId="77777777" w:rsidTr="00804AB6">
        <w:tc>
          <w:tcPr>
            <w:tcW w:w="4535" w:type="dxa"/>
          </w:tcPr>
          <w:p w14:paraId="10320EF8" w14:textId="77777777" w:rsidR="000F27CF" w:rsidRPr="005C2360" w:rsidRDefault="000F27CF" w:rsidP="00804AB6">
            <w:pPr>
              <w:pStyle w:val="Paragrafoelenco"/>
              <w:ind w:left="0"/>
              <w:jc w:val="both"/>
              <w:rPr>
                <w:rFonts w:ascii="Arial" w:hAnsi="Arial" w:cs="Arial"/>
                <w:sz w:val="20"/>
                <w:szCs w:val="20"/>
              </w:rPr>
            </w:pPr>
            <w:r w:rsidRPr="005C2360">
              <w:rPr>
                <w:rFonts w:ascii="Arial" w:hAnsi="Arial" w:cs="Arial"/>
                <w:sz w:val="20"/>
                <w:szCs w:val="20"/>
              </w:rPr>
              <w:t>1. Il termine di cui all'articolo 14, comma 1, relativo all'inizio dei lavori o alla durata del piano di utilizzo, può essere prorogato una sola volta e per la durata massima di due anni in presenza di circostanze sopravvenute, impreviste o imprevedibili, fatte salve eventuali deroghe espressamente motivate dall'autorità competente in ragione dell'entità o complessità delle opere da realizzare. A tal fine il proponente, prima della scadenza dei suddetti termini, trasmette in via telematica all'autorità competente e all'Agenzia di protezione ambientale territorialmente competente una comunicazione con l'indicazione del nuovo termine e delle motivazioni a giustificazione della proroga.</w:t>
            </w:r>
          </w:p>
        </w:tc>
        <w:tc>
          <w:tcPr>
            <w:tcW w:w="4535" w:type="dxa"/>
          </w:tcPr>
          <w:p w14:paraId="6B75034D" w14:textId="77777777" w:rsidR="000F27CF" w:rsidRPr="005237CD" w:rsidRDefault="000F27CF" w:rsidP="00804AB6">
            <w:pPr>
              <w:pStyle w:val="Nessunaspaziatura"/>
              <w:spacing w:after="120"/>
              <w:jc w:val="both"/>
              <w:rPr>
                <w:rFonts w:ascii="Arial" w:hAnsi="Arial" w:cs="Arial"/>
                <w:i/>
                <w:iCs/>
                <w:color w:val="000000" w:themeColor="text1"/>
                <w:sz w:val="20"/>
                <w:szCs w:val="20"/>
                <w:lang w:val="it-IT" w:eastAsia="en-GB"/>
              </w:rPr>
            </w:pPr>
            <w:r w:rsidRPr="005237CD">
              <w:rPr>
                <w:rFonts w:ascii="Arial" w:hAnsi="Arial" w:cs="Arial"/>
                <w:color w:val="000000" w:themeColor="text1"/>
                <w:sz w:val="20"/>
                <w:szCs w:val="20"/>
                <w:lang w:val="it"/>
              </w:rPr>
              <w:t xml:space="preserve">1. Il termine di cui all'articolo 14, comma 1, relativo all'inizio dei lavori o alla durata del piano di utilizzo, può essere prorogato una sola volta e per la durata massima di due anni in presenza di circostanze sopravvenute, impreviste o imprevedibili, fatte salve eventuali deroghe </w:t>
            </w:r>
            <w:r w:rsidRPr="005237CD">
              <w:rPr>
                <w:rFonts w:ascii="Arial" w:hAnsi="Arial" w:cs="Arial"/>
                <w:b/>
                <w:bCs/>
                <w:color w:val="000000" w:themeColor="text1"/>
                <w:sz w:val="20"/>
                <w:szCs w:val="20"/>
                <w:lang w:val="it"/>
              </w:rPr>
              <w:t>autorizzate</w:t>
            </w:r>
            <w:r w:rsidRPr="005237CD">
              <w:rPr>
                <w:rFonts w:ascii="Arial" w:hAnsi="Arial" w:cs="Arial"/>
                <w:color w:val="000000" w:themeColor="text1"/>
                <w:sz w:val="20"/>
                <w:szCs w:val="20"/>
                <w:lang w:val="it"/>
              </w:rPr>
              <w:t xml:space="preserve"> </w:t>
            </w:r>
            <w:r w:rsidRPr="005237CD">
              <w:rPr>
                <w:rFonts w:ascii="Arial" w:hAnsi="Arial" w:cs="Arial"/>
                <w:b/>
                <w:strike/>
                <w:color w:val="000000" w:themeColor="text1"/>
                <w:sz w:val="20"/>
                <w:szCs w:val="20"/>
                <w:lang w:val="it"/>
              </w:rPr>
              <w:t>espressamente motivate</w:t>
            </w:r>
            <w:r w:rsidRPr="005237CD">
              <w:rPr>
                <w:rFonts w:ascii="Arial" w:hAnsi="Arial" w:cs="Arial"/>
                <w:color w:val="000000" w:themeColor="text1"/>
                <w:sz w:val="20"/>
                <w:szCs w:val="20"/>
                <w:lang w:val="it"/>
              </w:rPr>
              <w:t xml:space="preserve"> dall'autorità competente </w:t>
            </w:r>
            <w:r w:rsidRPr="005237CD">
              <w:rPr>
                <w:rFonts w:ascii="Arial" w:hAnsi="Arial" w:cs="Arial"/>
                <w:b/>
                <w:bCs/>
                <w:color w:val="000000" w:themeColor="text1"/>
                <w:sz w:val="20"/>
                <w:szCs w:val="20"/>
                <w:lang w:val="it"/>
              </w:rPr>
              <w:t>su istanza motivata del proponente</w:t>
            </w:r>
            <w:r w:rsidRPr="005237CD">
              <w:rPr>
                <w:rFonts w:ascii="Arial" w:hAnsi="Arial" w:cs="Arial"/>
                <w:color w:val="000000" w:themeColor="text1"/>
                <w:sz w:val="20"/>
                <w:szCs w:val="20"/>
                <w:lang w:val="it"/>
              </w:rPr>
              <w:t xml:space="preserve"> in ragione dell'entità o complessità delle opere da realizzare</w:t>
            </w:r>
            <w:r w:rsidRPr="005237CD">
              <w:rPr>
                <w:rFonts w:ascii="Arial" w:hAnsi="Arial" w:cs="Arial"/>
                <w:b/>
                <w:color w:val="000000" w:themeColor="text1"/>
                <w:sz w:val="20"/>
                <w:szCs w:val="20"/>
                <w:lang w:val="it"/>
              </w:rPr>
              <w:t>.</w:t>
            </w:r>
            <w:r w:rsidRPr="005237CD">
              <w:rPr>
                <w:rFonts w:ascii="Arial" w:hAnsi="Arial" w:cs="Arial"/>
                <w:color w:val="000000" w:themeColor="text1"/>
                <w:sz w:val="20"/>
                <w:szCs w:val="20"/>
                <w:lang w:val="it"/>
              </w:rPr>
              <w:t xml:space="preserve"> A tal fine il proponente, prima della scadenza dei suddetti termini, trasmette in via telem</w:t>
            </w:r>
            <w:r>
              <w:rPr>
                <w:rFonts w:ascii="Arial" w:hAnsi="Arial" w:cs="Arial"/>
                <w:color w:val="000000" w:themeColor="text1"/>
                <w:sz w:val="20"/>
                <w:szCs w:val="20"/>
                <w:lang w:val="it"/>
              </w:rPr>
              <w:t xml:space="preserve">atica all'autorità competente e </w:t>
            </w:r>
            <w:r w:rsidRPr="005237CD">
              <w:rPr>
                <w:rFonts w:ascii="Arial" w:hAnsi="Arial" w:cs="Arial"/>
                <w:color w:val="000000" w:themeColor="text1"/>
                <w:sz w:val="20"/>
                <w:szCs w:val="20"/>
                <w:lang w:val="it"/>
              </w:rPr>
              <w:t>all'Agenzia di protezione ambientale territorialmente competente una comunicazione con l'indicazione del nuovo termine e delle motivazioni a giustificazione della proroga.</w:t>
            </w:r>
          </w:p>
          <w:p w14:paraId="030C9E8E" w14:textId="77777777" w:rsidR="000F27CF" w:rsidRPr="005237CD" w:rsidRDefault="000F27CF" w:rsidP="00804AB6">
            <w:pPr>
              <w:pStyle w:val="Nessunaspaziatura"/>
              <w:jc w:val="both"/>
              <w:rPr>
                <w:rFonts w:ascii="Arial" w:hAnsi="Arial" w:cs="Arial"/>
                <w:i/>
                <w:iCs/>
                <w:color w:val="FF0000"/>
                <w:sz w:val="20"/>
                <w:szCs w:val="20"/>
                <w:lang w:val="it-IT" w:eastAsia="en-GB"/>
              </w:rPr>
            </w:pPr>
          </w:p>
        </w:tc>
      </w:tr>
      <w:tr w:rsidR="000F27CF" w14:paraId="48760E5F" w14:textId="77777777" w:rsidTr="00804AB6">
        <w:tc>
          <w:tcPr>
            <w:tcW w:w="4535" w:type="dxa"/>
          </w:tcPr>
          <w:p w14:paraId="1BAFD80A" w14:textId="77777777" w:rsidR="000F27CF" w:rsidRPr="005C2360" w:rsidRDefault="000F27CF" w:rsidP="00804AB6">
            <w:pPr>
              <w:pStyle w:val="Paragrafoelenco"/>
              <w:ind w:left="0"/>
              <w:jc w:val="both"/>
              <w:rPr>
                <w:rFonts w:ascii="Arial" w:hAnsi="Arial" w:cs="Arial"/>
                <w:sz w:val="20"/>
                <w:szCs w:val="20"/>
              </w:rPr>
            </w:pPr>
            <w:r w:rsidRPr="005C2360">
              <w:rPr>
                <w:rFonts w:ascii="Arial" w:hAnsi="Arial" w:cs="Arial"/>
                <w:sz w:val="20"/>
                <w:szCs w:val="20"/>
              </w:rPr>
              <w:t xml:space="preserve">2. Nel caso di aggiornamento o proroga del piano di utilizzo l'autorità competente, qualora accerti la mancata sussistenza dei requisiti di cui all'articolo 4 o della motivazione richiesta dal comma 1 o dall'articolo 15, comma 6, dispone con provvedimento motivato il divieto di gestire le terre e rocce da scavo come sottoprodotti. Per verificare la sussistenza dei requisiti di cui all'articolo 4, l'autorità competente può chiedere all'Agenzia di protezione ambientale </w:t>
            </w:r>
            <w:r w:rsidRPr="005C2360">
              <w:rPr>
                <w:rFonts w:ascii="Arial" w:hAnsi="Arial" w:cs="Arial"/>
                <w:sz w:val="20"/>
                <w:szCs w:val="20"/>
              </w:rPr>
              <w:lastRenderedPageBreak/>
              <w:t>territorialmente competente di effettuare le necessarie verifiche secondo la procedura di cui all'articolo 10, comma 2.</w:t>
            </w:r>
          </w:p>
        </w:tc>
        <w:tc>
          <w:tcPr>
            <w:tcW w:w="4535" w:type="dxa"/>
          </w:tcPr>
          <w:p w14:paraId="43FFA963" w14:textId="77777777" w:rsidR="000F27CF" w:rsidRPr="005237CD" w:rsidRDefault="000F27CF" w:rsidP="00804AB6">
            <w:pPr>
              <w:pStyle w:val="Nessunaspaziatura"/>
              <w:spacing w:after="120"/>
              <w:jc w:val="both"/>
              <w:rPr>
                <w:rFonts w:ascii="Arial" w:hAnsi="Arial" w:cs="Arial"/>
                <w:i/>
                <w:iCs/>
                <w:color w:val="000000" w:themeColor="text1"/>
                <w:sz w:val="20"/>
                <w:szCs w:val="20"/>
                <w:lang w:val="it-IT" w:eastAsia="en-GB"/>
              </w:rPr>
            </w:pPr>
            <w:r w:rsidRPr="005237CD">
              <w:rPr>
                <w:rFonts w:ascii="Arial" w:hAnsi="Arial" w:cs="Arial"/>
                <w:color w:val="000000" w:themeColor="text1"/>
                <w:sz w:val="20"/>
                <w:szCs w:val="20"/>
                <w:lang w:val="it-IT"/>
              </w:rPr>
              <w:lastRenderedPageBreak/>
              <w:t xml:space="preserve">2. Nel caso di aggiornamento o proroga del piano di utilizzo l'autorità competente, qualora accerti la mancata sussistenza dei requisiti di cui all'articolo 4 o della motivazione richiesta dal comma 1 o dall'articolo 15, comma 6, dispone con provvedimento motivato il divieto di gestire le terre e rocce da scavo come sottoprodotti. Per verificare la sussistenza dei requisiti di cui all'articolo 4, l'autorità competente può chiedere all'Agenzia di protezione ambientale </w:t>
            </w:r>
            <w:r w:rsidRPr="005237CD">
              <w:rPr>
                <w:rFonts w:ascii="Arial" w:hAnsi="Arial" w:cs="Arial"/>
                <w:color w:val="000000" w:themeColor="text1"/>
                <w:sz w:val="20"/>
                <w:szCs w:val="20"/>
                <w:lang w:val="it-IT"/>
              </w:rPr>
              <w:lastRenderedPageBreak/>
              <w:t>territorialmente competente di effettuare le necessarie verifiche secondo la procedura di cui all'articolo 10, comma 2.</w:t>
            </w:r>
          </w:p>
          <w:p w14:paraId="421205D2" w14:textId="77777777" w:rsidR="000F27CF" w:rsidRPr="005237CD" w:rsidRDefault="000F27CF" w:rsidP="00804AB6">
            <w:pPr>
              <w:pStyle w:val="Nessunaspaziatura"/>
              <w:jc w:val="both"/>
              <w:rPr>
                <w:rFonts w:ascii="Arial" w:hAnsi="Arial" w:cs="Arial"/>
                <w:i/>
                <w:iCs/>
                <w:color w:val="FF0000"/>
                <w:sz w:val="20"/>
                <w:szCs w:val="20"/>
                <w:lang w:val="it-IT" w:eastAsia="en-GB"/>
              </w:rPr>
            </w:pPr>
          </w:p>
        </w:tc>
      </w:tr>
      <w:tr w:rsidR="000F27CF" w14:paraId="7A8DEB13" w14:textId="77777777" w:rsidTr="00804AB6">
        <w:tc>
          <w:tcPr>
            <w:tcW w:w="4535" w:type="dxa"/>
          </w:tcPr>
          <w:p w14:paraId="74123E7B" w14:textId="77777777" w:rsidR="000F27CF" w:rsidRPr="005C2360" w:rsidRDefault="000F27CF" w:rsidP="00804AB6">
            <w:pPr>
              <w:pStyle w:val="Paragrafoelenco"/>
              <w:ind w:left="0"/>
              <w:jc w:val="both"/>
              <w:rPr>
                <w:rFonts w:ascii="Arial" w:hAnsi="Arial" w:cs="Arial"/>
                <w:sz w:val="20"/>
                <w:szCs w:val="20"/>
              </w:rPr>
            </w:pPr>
            <w:r w:rsidRPr="005C2360">
              <w:rPr>
                <w:rFonts w:ascii="Arial" w:hAnsi="Arial" w:cs="Arial"/>
                <w:b/>
                <w:bCs/>
                <w:sz w:val="20"/>
                <w:szCs w:val="20"/>
              </w:rPr>
              <w:lastRenderedPageBreak/>
              <w:t>Art. 17.</w:t>
            </w:r>
            <w:r w:rsidRPr="005C2360">
              <w:rPr>
                <w:rFonts w:ascii="Arial" w:hAnsi="Arial" w:cs="Arial"/>
                <w:sz w:val="20"/>
                <w:szCs w:val="20"/>
              </w:rPr>
              <w:t xml:space="preserve"> </w:t>
            </w:r>
            <w:r w:rsidRPr="005C2360">
              <w:rPr>
                <w:rFonts w:ascii="Arial" w:hAnsi="Arial" w:cs="Arial"/>
                <w:b/>
                <w:bCs/>
                <w:sz w:val="20"/>
                <w:szCs w:val="20"/>
              </w:rPr>
              <w:t>Realizzazione del piano di utilizzo</w:t>
            </w:r>
          </w:p>
        </w:tc>
        <w:tc>
          <w:tcPr>
            <w:tcW w:w="4535" w:type="dxa"/>
          </w:tcPr>
          <w:p w14:paraId="7AF3EB11" w14:textId="77777777" w:rsidR="000F27CF" w:rsidRPr="005237CD" w:rsidRDefault="000F27CF" w:rsidP="00804AB6">
            <w:pPr>
              <w:pStyle w:val="Nessunaspaziatura"/>
              <w:spacing w:after="160"/>
              <w:jc w:val="both"/>
              <w:rPr>
                <w:rFonts w:ascii="Arial" w:hAnsi="Arial" w:cs="Arial"/>
                <w:i/>
                <w:iCs/>
                <w:color w:val="000000" w:themeColor="text1"/>
                <w:sz w:val="20"/>
                <w:szCs w:val="20"/>
                <w:lang w:val="it-IT" w:eastAsia="en-GB"/>
              </w:rPr>
            </w:pPr>
            <w:r w:rsidRPr="005237CD">
              <w:rPr>
                <w:rFonts w:ascii="Arial" w:hAnsi="Arial" w:cs="Arial"/>
                <w:b/>
                <w:bCs/>
                <w:color w:val="000000" w:themeColor="text1"/>
                <w:sz w:val="20"/>
                <w:szCs w:val="20"/>
                <w:lang w:val="it-IT"/>
              </w:rPr>
              <w:t>Art. 17.</w:t>
            </w:r>
            <w:r w:rsidRPr="005237CD">
              <w:rPr>
                <w:rFonts w:ascii="Arial" w:hAnsi="Arial" w:cs="Arial"/>
                <w:color w:val="000000" w:themeColor="text1"/>
                <w:sz w:val="20"/>
                <w:szCs w:val="20"/>
                <w:lang w:val="it-IT"/>
              </w:rPr>
              <w:t xml:space="preserve"> </w:t>
            </w:r>
            <w:r w:rsidRPr="005237CD">
              <w:rPr>
                <w:rFonts w:ascii="Arial" w:hAnsi="Arial" w:cs="Arial"/>
                <w:b/>
                <w:bCs/>
                <w:color w:val="000000" w:themeColor="text1"/>
                <w:sz w:val="20"/>
                <w:szCs w:val="20"/>
                <w:lang w:val="it-IT"/>
              </w:rPr>
              <w:t>Realizzazione del piano di utilizzo</w:t>
            </w:r>
          </w:p>
        </w:tc>
      </w:tr>
      <w:tr w:rsidR="000F27CF" w14:paraId="08E1A573" w14:textId="77777777" w:rsidTr="00804AB6">
        <w:tc>
          <w:tcPr>
            <w:tcW w:w="4535" w:type="dxa"/>
          </w:tcPr>
          <w:p w14:paraId="31803A81" w14:textId="77777777" w:rsidR="000F27CF" w:rsidRPr="005C2360" w:rsidRDefault="000F27CF" w:rsidP="00804AB6">
            <w:pPr>
              <w:pStyle w:val="Paragrafoelenco"/>
              <w:ind w:left="0"/>
              <w:jc w:val="both"/>
              <w:rPr>
                <w:rFonts w:ascii="Arial" w:hAnsi="Arial" w:cs="Arial"/>
                <w:sz w:val="20"/>
                <w:szCs w:val="20"/>
              </w:rPr>
            </w:pPr>
            <w:r w:rsidRPr="005C2360">
              <w:rPr>
                <w:rFonts w:ascii="Arial" w:hAnsi="Arial" w:cs="Arial"/>
                <w:sz w:val="20"/>
                <w:szCs w:val="20"/>
              </w:rPr>
              <w:t>1. Prima dell'inizio dei lavori, il proponente comunica, in via telematica, all'autorità competente e all'Agenzia di protezione ambientale territorialmente competente i riferimenti dell'esecutore del piano di utilizzo.</w:t>
            </w:r>
          </w:p>
        </w:tc>
        <w:tc>
          <w:tcPr>
            <w:tcW w:w="4535" w:type="dxa"/>
          </w:tcPr>
          <w:p w14:paraId="1F51316B" w14:textId="77777777" w:rsidR="000F27CF" w:rsidRPr="005237CD" w:rsidRDefault="000F27CF" w:rsidP="00804AB6">
            <w:pPr>
              <w:pStyle w:val="Nessunaspaziatura"/>
              <w:jc w:val="both"/>
              <w:rPr>
                <w:rFonts w:ascii="Arial" w:hAnsi="Arial" w:cs="Arial"/>
                <w:i/>
                <w:iCs/>
                <w:color w:val="FF0000"/>
                <w:sz w:val="20"/>
                <w:szCs w:val="20"/>
                <w:lang w:val="it-IT" w:eastAsia="en-GB"/>
              </w:rPr>
            </w:pPr>
            <w:r w:rsidRPr="005237CD">
              <w:rPr>
                <w:rFonts w:ascii="Arial" w:hAnsi="Arial" w:cs="Arial"/>
                <w:color w:val="000000" w:themeColor="text1"/>
                <w:sz w:val="20"/>
                <w:szCs w:val="20"/>
                <w:lang w:val="it-IT"/>
              </w:rPr>
              <w:t xml:space="preserve">1. Prima dell'inizio dei lavori </w:t>
            </w:r>
            <w:r w:rsidRPr="005237CD">
              <w:rPr>
                <w:rFonts w:ascii="Arial" w:hAnsi="Arial" w:cs="Arial"/>
                <w:b/>
                <w:color w:val="000000" w:themeColor="text1"/>
                <w:sz w:val="20"/>
                <w:szCs w:val="20"/>
                <w:lang w:val="it-IT"/>
              </w:rPr>
              <w:t>di scavo</w:t>
            </w:r>
            <w:r w:rsidRPr="005237CD">
              <w:rPr>
                <w:rFonts w:ascii="Arial" w:hAnsi="Arial" w:cs="Arial"/>
                <w:color w:val="000000" w:themeColor="text1"/>
                <w:sz w:val="20"/>
                <w:szCs w:val="20"/>
                <w:lang w:val="it-IT"/>
              </w:rPr>
              <w:t>, il proponente comunica, in via telematica, all'autorità competente e all'Agenzia di protezione ambientale territorialmente competente i riferimenti dell'esecutore del piano di utilizzo.</w:t>
            </w:r>
          </w:p>
        </w:tc>
      </w:tr>
      <w:tr w:rsidR="000F27CF" w14:paraId="6B06EE60" w14:textId="77777777" w:rsidTr="00804AB6">
        <w:tc>
          <w:tcPr>
            <w:tcW w:w="4535" w:type="dxa"/>
          </w:tcPr>
          <w:p w14:paraId="5394DC81" w14:textId="77777777" w:rsidR="000F27CF" w:rsidRPr="005C2360" w:rsidRDefault="000F27CF" w:rsidP="00804AB6">
            <w:pPr>
              <w:pStyle w:val="Paragrafoelenco"/>
              <w:ind w:left="0"/>
              <w:jc w:val="both"/>
              <w:rPr>
                <w:rFonts w:ascii="Arial" w:hAnsi="Arial" w:cs="Arial"/>
                <w:sz w:val="20"/>
                <w:szCs w:val="20"/>
              </w:rPr>
            </w:pPr>
            <w:r w:rsidRPr="005C2360">
              <w:rPr>
                <w:rFonts w:ascii="Arial" w:hAnsi="Arial" w:cs="Arial"/>
                <w:sz w:val="20"/>
                <w:szCs w:val="20"/>
              </w:rPr>
              <w:t>2. A far data dalla comunicazione di cui al comma 1, l'esecutore del piano di utilizzo è tenuto a far proprio e rispettare il piano di utilizzo e ne è responsabile.</w:t>
            </w:r>
          </w:p>
        </w:tc>
        <w:tc>
          <w:tcPr>
            <w:tcW w:w="4535" w:type="dxa"/>
          </w:tcPr>
          <w:p w14:paraId="10DC35C1" w14:textId="77777777" w:rsidR="000F27CF" w:rsidRPr="005237CD" w:rsidRDefault="000F27CF" w:rsidP="00804AB6">
            <w:pPr>
              <w:pStyle w:val="Nessunaspaziatura"/>
              <w:jc w:val="both"/>
              <w:rPr>
                <w:rFonts w:ascii="Arial" w:hAnsi="Arial" w:cs="Arial"/>
                <w:i/>
                <w:iCs/>
                <w:color w:val="FF0000"/>
                <w:sz w:val="20"/>
                <w:szCs w:val="20"/>
                <w:lang w:val="it-IT" w:eastAsia="en-GB"/>
              </w:rPr>
            </w:pPr>
            <w:r w:rsidRPr="005237CD">
              <w:rPr>
                <w:rFonts w:ascii="Arial" w:hAnsi="Arial" w:cs="Arial"/>
                <w:color w:val="000000" w:themeColor="text1"/>
                <w:sz w:val="20"/>
                <w:szCs w:val="20"/>
                <w:lang w:val="it-IT"/>
              </w:rPr>
              <w:t>2. A far data dalla comunicazione di cui al comma 1, l'esecutore del piano di utilizzo è tenuto a far proprio e rispettare il piano di utilizzo e ne è responsabile.</w:t>
            </w:r>
          </w:p>
        </w:tc>
      </w:tr>
      <w:tr w:rsidR="000F27CF" w14:paraId="5C19FB99" w14:textId="77777777" w:rsidTr="00804AB6">
        <w:tc>
          <w:tcPr>
            <w:tcW w:w="4535" w:type="dxa"/>
          </w:tcPr>
          <w:p w14:paraId="03F3BABC" w14:textId="77777777" w:rsidR="000F27CF" w:rsidRPr="005C2360" w:rsidRDefault="000F27CF" w:rsidP="00804AB6">
            <w:pPr>
              <w:pStyle w:val="Paragrafoelenco"/>
              <w:ind w:left="0"/>
              <w:jc w:val="both"/>
              <w:rPr>
                <w:rFonts w:ascii="Arial" w:hAnsi="Arial" w:cs="Arial"/>
                <w:sz w:val="20"/>
                <w:szCs w:val="20"/>
              </w:rPr>
            </w:pPr>
            <w:r w:rsidRPr="005C2360">
              <w:rPr>
                <w:rFonts w:ascii="Arial" w:hAnsi="Arial" w:cs="Arial"/>
                <w:sz w:val="20"/>
                <w:szCs w:val="20"/>
              </w:rPr>
              <w:t>3. L'esecutore del piano di utilizzo redige la modulistica di cui agli allegati 6 e 7 necessaria a garantire la tracciabilità delle terre e rocce da scavo qualificate sottoprodotti.</w:t>
            </w:r>
          </w:p>
        </w:tc>
        <w:tc>
          <w:tcPr>
            <w:tcW w:w="4535" w:type="dxa"/>
          </w:tcPr>
          <w:p w14:paraId="384F7A77" w14:textId="77777777" w:rsidR="000F27CF" w:rsidRPr="005237CD" w:rsidRDefault="000F27CF" w:rsidP="00804AB6">
            <w:pPr>
              <w:pStyle w:val="Nessunaspaziatura"/>
              <w:jc w:val="both"/>
              <w:rPr>
                <w:rFonts w:ascii="Arial" w:hAnsi="Arial" w:cs="Arial"/>
                <w:i/>
                <w:iCs/>
                <w:color w:val="FF0000"/>
                <w:sz w:val="20"/>
                <w:szCs w:val="20"/>
                <w:lang w:val="it-IT" w:eastAsia="en-GB"/>
              </w:rPr>
            </w:pPr>
            <w:r w:rsidRPr="005237CD">
              <w:rPr>
                <w:rFonts w:ascii="Arial" w:hAnsi="Arial" w:cs="Arial"/>
                <w:color w:val="000000" w:themeColor="text1"/>
                <w:sz w:val="20"/>
                <w:szCs w:val="20"/>
                <w:lang w:val="it-IT"/>
              </w:rPr>
              <w:t>3. L'esecutore del piano di utilizzo redige la modulistica di cui agli allegati 6 e 7 necessaria a garantire la tracciabilità delle terre e rocce da scavo qualificate sottoprodotti.</w:t>
            </w:r>
          </w:p>
        </w:tc>
      </w:tr>
      <w:tr w:rsidR="000F27CF" w14:paraId="3C987226" w14:textId="77777777" w:rsidTr="00804AB6">
        <w:tc>
          <w:tcPr>
            <w:tcW w:w="4535" w:type="dxa"/>
          </w:tcPr>
          <w:p w14:paraId="6BD60AA6" w14:textId="77777777" w:rsidR="000F27CF" w:rsidRPr="005C2360" w:rsidRDefault="000F27CF" w:rsidP="00804AB6">
            <w:pPr>
              <w:pStyle w:val="Paragrafoelenco"/>
              <w:ind w:left="0"/>
              <w:jc w:val="both"/>
              <w:rPr>
                <w:rFonts w:ascii="Arial" w:hAnsi="Arial" w:cs="Arial"/>
                <w:sz w:val="20"/>
                <w:szCs w:val="20"/>
              </w:rPr>
            </w:pPr>
            <w:r w:rsidRPr="005C2360">
              <w:rPr>
                <w:rFonts w:ascii="Arial" w:hAnsi="Arial" w:cs="Arial"/>
                <w:b/>
                <w:bCs/>
                <w:sz w:val="20"/>
                <w:szCs w:val="20"/>
              </w:rPr>
              <w:t>Art. 18.</w:t>
            </w:r>
            <w:r w:rsidRPr="005C2360">
              <w:rPr>
                <w:rFonts w:ascii="Arial" w:hAnsi="Arial" w:cs="Arial"/>
                <w:sz w:val="20"/>
                <w:szCs w:val="20"/>
              </w:rPr>
              <w:t xml:space="preserve"> </w:t>
            </w:r>
            <w:r w:rsidRPr="005C2360">
              <w:rPr>
                <w:rFonts w:ascii="Arial" w:hAnsi="Arial" w:cs="Arial"/>
                <w:b/>
                <w:bCs/>
                <w:sz w:val="20"/>
                <w:szCs w:val="20"/>
              </w:rPr>
              <w:t>Gestione dei dati</w:t>
            </w:r>
          </w:p>
        </w:tc>
        <w:tc>
          <w:tcPr>
            <w:tcW w:w="4535" w:type="dxa"/>
          </w:tcPr>
          <w:p w14:paraId="0D637BFE" w14:textId="77777777" w:rsidR="000F27CF" w:rsidRPr="005237CD" w:rsidRDefault="000F27CF" w:rsidP="00804AB6">
            <w:pPr>
              <w:pStyle w:val="Nessunaspaziatura"/>
              <w:jc w:val="both"/>
              <w:rPr>
                <w:rFonts w:ascii="Arial" w:hAnsi="Arial" w:cs="Arial"/>
                <w:i/>
                <w:iCs/>
                <w:color w:val="FF0000"/>
                <w:sz w:val="20"/>
                <w:szCs w:val="20"/>
                <w:lang w:val="it-IT" w:eastAsia="en-GB"/>
              </w:rPr>
            </w:pPr>
          </w:p>
        </w:tc>
      </w:tr>
      <w:tr w:rsidR="000F27CF" w14:paraId="18AAF7BB" w14:textId="77777777" w:rsidTr="00804AB6">
        <w:tc>
          <w:tcPr>
            <w:tcW w:w="4535" w:type="dxa"/>
          </w:tcPr>
          <w:p w14:paraId="3F600275" w14:textId="77777777" w:rsidR="000F27CF" w:rsidRPr="005C2360" w:rsidRDefault="000F27CF" w:rsidP="00804AB6">
            <w:pPr>
              <w:pStyle w:val="Paragrafoelenco"/>
              <w:ind w:left="0"/>
              <w:jc w:val="both"/>
              <w:rPr>
                <w:rFonts w:ascii="Arial" w:hAnsi="Arial" w:cs="Arial"/>
                <w:sz w:val="20"/>
                <w:szCs w:val="20"/>
              </w:rPr>
            </w:pPr>
            <w:r w:rsidRPr="005C2360">
              <w:rPr>
                <w:rFonts w:ascii="Arial" w:hAnsi="Arial" w:cs="Arial"/>
                <w:sz w:val="20"/>
                <w:szCs w:val="20"/>
              </w:rPr>
              <w:t>1. Al fine di garantire pubblicità e trasparenza dei dati relativi alla qualità ambientale del territorio nazionale, ogni autorità competente comunica i dati dei piani di utilizzo all'Istituto Superiore per la Protezione e la Ricerca ambientale (ISPRA), onde consentire l'aggiornamento della cartografia relativa ai campionamenti, cui è associato un archivio dei valori delle concentrazioni di contaminanti riscontrati nelle verifiche pervenute. La comunicazione è inviata anche alla Regione o Provincia Autonoma e all'Agenzia di protezione ambientale territorialmente competente.</w:t>
            </w:r>
          </w:p>
        </w:tc>
        <w:tc>
          <w:tcPr>
            <w:tcW w:w="4535" w:type="dxa"/>
          </w:tcPr>
          <w:p w14:paraId="614B167F" w14:textId="77777777" w:rsidR="000F27CF" w:rsidRPr="005237CD" w:rsidRDefault="000F27CF" w:rsidP="00804AB6">
            <w:pPr>
              <w:pStyle w:val="Nessunaspaziatura"/>
              <w:jc w:val="both"/>
              <w:rPr>
                <w:rFonts w:ascii="Arial" w:hAnsi="Arial" w:cs="Arial"/>
                <w:i/>
                <w:iCs/>
                <w:color w:val="FF0000"/>
                <w:sz w:val="20"/>
                <w:szCs w:val="20"/>
                <w:lang w:val="it-IT" w:eastAsia="en-GB"/>
              </w:rPr>
            </w:pPr>
          </w:p>
        </w:tc>
      </w:tr>
      <w:tr w:rsidR="000F27CF" w14:paraId="390C3BE9" w14:textId="77777777" w:rsidTr="00804AB6">
        <w:tc>
          <w:tcPr>
            <w:tcW w:w="4535" w:type="dxa"/>
          </w:tcPr>
          <w:p w14:paraId="71EE827E" w14:textId="77777777" w:rsidR="000F27CF" w:rsidRPr="005C2360" w:rsidRDefault="000F27CF" w:rsidP="00804AB6">
            <w:pPr>
              <w:pStyle w:val="Paragrafoelenco"/>
              <w:ind w:left="0"/>
              <w:jc w:val="both"/>
              <w:rPr>
                <w:rFonts w:ascii="Arial" w:hAnsi="Arial" w:cs="Arial"/>
                <w:sz w:val="20"/>
                <w:szCs w:val="20"/>
              </w:rPr>
            </w:pPr>
            <w:r w:rsidRPr="005C2360">
              <w:rPr>
                <w:rFonts w:ascii="Arial" w:hAnsi="Arial" w:cs="Arial"/>
                <w:sz w:val="20"/>
                <w:szCs w:val="20"/>
              </w:rPr>
              <w:t>2. L'ISPRA, entro trenta giorni dalla data di entrata in vigore del presente regolamento, pubblica sul proprio sito web un disciplinare tecnico per definire gli standard delle informazioni e le modalità di trasmissione delle stesse.</w:t>
            </w:r>
          </w:p>
        </w:tc>
        <w:tc>
          <w:tcPr>
            <w:tcW w:w="4535" w:type="dxa"/>
          </w:tcPr>
          <w:p w14:paraId="66111980" w14:textId="77777777" w:rsidR="000F27CF" w:rsidRPr="005237CD" w:rsidRDefault="000F27CF" w:rsidP="00804AB6">
            <w:pPr>
              <w:pStyle w:val="Nessunaspaziatura"/>
              <w:jc w:val="both"/>
              <w:rPr>
                <w:rFonts w:ascii="Arial" w:hAnsi="Arial" w:cs="Arial"/>
                <w:i/>
                <w:iCs/>
                <w:color w:val="FF0000"/>
                <w:sz w:val="20"/>
                <w:szCs w:val="20"/>
                <w:lang w:val="it-IT" w:eastAsia="en-GB"/>
              </w:rPr>
            </w:pPr>
          </w:p>
        </w:tc>
      </w:tr>
      <w:tr w:rsidR="000F27CF" w14:paraId="6EAA9907" w14:textId="77777777" w:rsidTr="00804AB6">
        <w:tc>
          <w:tcPr>
            <w:tcW w:w="4535" w:type="dxa"/>
          </w:tcPr>
          <w:p w14:paraId="25632F84" w14:textId="77777777" w:rsidR="000F27CF" w:rsidRPr="005C2360" w:rsidRDefault="000F27CF" w:rsidP="00804AB6">
            <w:pPr>
              <w:pStyle w:val="Paragrafoelenco"/>
              <w:ind w:left="0"/>
              <w:jc w:val="both"/>
              <w:rPr>
                <w:rFonts w:ascii="Arial" w:hAnsi="Arial" w:cs="Arial"/>
                <w:sz w:val="20"/>
                <w:szCs w:val="20"/>
              </w:rPr>
            </w:pPr>
            <w:r w:rsidRPr="005C2360">
              <w:rPr>
                <w:rFonts w:ascii="Arial" w:hAnsi="Arial" w:cs="Arial"/>
                <w:b/>
                <w:bCs/>
                <w:sz w:val="20"/>
                <w:szCs w:val="20"/>
              </w:rPr>
              <w:t>Art. 19.</w:t>
            </w:r>
            <w:r w:rsidRPr="005C2360">
              <w:rPr>
                <w:rFonts w:ascii="Arial" w:hAnsi="Arial" w:cs="Arial"/>
                <w:sz w:val="20"/>
                <w:szCs w:val="20"/>
              </w:rPr>
              <w:t xml:space="preserve"> </w:t>
            </w:r>
            <w:r w:rsidRPr="005C2360">
              <w:rPr>
                <w:rFonts w:ascii="Arial" w:hAnsi="Arial" w:cs="Arial"/>
                <w:b/>
                <w:bCs/>
                <w:sz w:val="20"/>
                <w:szCs w:val="20"/>
              </w:rPr>
              <w:t>Disciplina dei costi sostenuti dall'Agenzia di protezione ambientale territorialmente competente</w:t>
            </w:r>
          </w:p>
        </w:tc>
        <w:tc>
          <w:tcPr>
            <w:tcW w:w="4535" w:type="dxa"/>
          </w:tcPr>
          <w:p w14:paraId="69229492" w14:textId="77777777" w:rsidR="000F27CF" w:rsidRPr="005237CD" w:rsidRDefault="000F27CF" w:rsidP="00804AB6">
            <w:pPr>
              <w:pStyle w:val="Nessunaspaziatura"/>
              <w:jc w:val="both"/>
              <w:rPr>
                <w:rFonts w:ascii="Arial" w:hAnsi="Arial" w:cs="Arial"/>
                <w:i/>
                <w:iCs/>
                <w:color w:val="FF0000"/>
                <w:sz w:val="20"/>
                <w:szCs w:val="20"/>
                <w:lang w:val="it-IT" w:eastAsia="en-GB"/>
              </w:rPr>
            </w:pPr>
          </w:p>
        </w:tc>
      </w:tr>
      <w:tr w:rsidR="000F27CF" w14:paraId="5120B4A1" w14:textId="77777777" w:rsidTr="00804AB6">
        <w:tc>
          <w:tcPr>
            <w:tcW w:w="4535" w:type="dxa"/>
          </w:tcPr>
          <w:p w14:paraId="21BD8247" w14:textId="77777777" w:rsidR="000F27CF" w:rsidRPr="005C2360" w:rsidRDefault="000F27CF" w:rsidP="00804AB6">
            <w:pPr>
              <w:pStyle w:val="Paragrafoelenco"/>
              <w:ind w:left="0"/>
              <w:jc w:val="both"/>
              <w:rPr>
                <w:rFonts w:ascii="Arial" w:hAnsi="Arial" w:cs="Arial"/>
                <w:sz w:val="20"/>
                <w:szCs w:val="20"/>
              </w:rPr>
            </w:pPr>
            <w:r w:rsidRPr="005C2360">
              <w:rPr>
                <w:rFonts w:ascii="Arial" w:hAnsi="Arial" w:cs="Arial"/>
                <w:sz w:val="20"/>
                <w:szCs w:val="20"/>
              </w:rPr>
              <w:t>1. L'ISPRA, entro tre mesi dalla pubblicazione del presente regolamento, predispone un tariffario nazionale da applicare al proponente per la copertura dei costi sopportati dall'Agenzia di protezione ambientale territorialmente competente per l'organizzazione e lo svolgimento delle attività di cui agli articoli 9, 10, 11, 12, 16, 20 e 21 del presente regolamento, individuando il costo minimo e un costo proporzionale ai volumi di terre e rocce da scavo. Nei successivi tre mesi il Ministro dell'ambiente e della tutela del territorio e del mare adotta, con proprio decreto, il tariffario nazionale. Nelle more dell'adozione del tariffario nazionale, i costi sono definiti dai tariffari delle Agenzie di protezione ambientale territorialmente competenti.</w:t>
            </w:r>
          </w:p>
        </w:tc>
        <w:tc>
          <w:tcPr>
            <w:tcW w:w="4535" w:type="dxa"/>
          </w:tcPr>
          <w:p w14:paraId="7E3BA472" w14:textId="77777777" w:rsidR="000F27CF" w:rsidRPr="005237CD" w:rsidRDefault="000F27CF" w:rsidP="00804AB6">
            <w:pPr>
              <w:pStyle w:val="Nessunaspaziatura"/>
              <w:jc w:val="both"/>
              <w:rPr>
                <w:rFonts w:ascii="Arial" w:hAnsi="Arial" w:cs="Arial"/>
                <w:i/>
                <w:iCs/>
                <w:color w:val="FF0000"/>
                <w:sz w:val="20"/>
                <w:szCs w:val="20"/>
                <w:lang w:val="it-IT" w:eastAsia="en-GB"/>
              </w:rPr>
            </w:pPr>
          </w:p>
        </w:tc>
      </w:tr>
      <w:tr w:rsidR="000F27CF" w14:paraId="66ECDD6C" w14:textId="77777777" w:rsidTr="00804AB6">
        <w:tc>
          <w:tcPr>
            <w:tcW w:w="4535" w:type="dxa"/>
          </w:tcPr>
          <w:p w14:paraId="6EBE7135" w14:textId="77777777" w:rsidR="000F27CF" w:rsidRPr="005C2360" w:rsidRDefault="000F27CF" w:rsidP="00804AB6">
            <w:pPr>
              <w:rPr>
                <w:rFonts w:ascii="Arial" w:hAnsi="Arial" w:cs="Arial"/>
                <w:sz w:val="20"/>
                <w:szCs w:val="20"/>
              </w:rPr>
            </w:pPr>
            <w:r w:rsidRPr="005C2360">
              <w:rPr>
                <w:rFonts w:ascii="Arial" w:hAnsi="Arial" w:cs="Arial"/>
                <w:b/>
                <w:bCs/>
                <w:sz w:val="20"/>
                <w:szCs w:val="20"/>
              </w:rPr>
              <w:t>Capo III - Terre e rocce da scavo prodotte in cantieri di piccole dimensioni</w:t>
            </w:r>
          </w:p>
        </w:tc>
        <w:tc>
          <w:tcPr>
            <w:tcW w:w="4535" w:type="dxa"/>
          </w:tcPr>
          <w:p w14:paraId="1B09ED9A" w14:textId="77777777" w:rsidR="000F27CF" w:rsidRPr="005237CD" w:rsidRDefault="000F27CF" w:rsidP="00804AB6">
            <w:pPr>
              <w:pStyle w:val="Nessunaspaziatura"/>
              <w:jc w:val="both"/>
              <w:rPr>
                <w:rFonts w:ascii="Arial" w:hAnsi="Arial" w:cs="Arial"/>
                <w:i/>
                <w:iCs/>
                <w:color w:val="FF0000"/>
                <w:sz w:val="20"/>
                <w:szCs w:val="20"/>
                <w:lang w:val="it-IT" w:eastAsia="en-GB"/>
              </w:rPr>
            </w:pPr>
          </w:p>
        </w:tc>
      </w:tr>
      <w:tr w:rsidR="000F27CF" w14:paraId="6D397599" w14:textId="77777777" w:rsidTr="00804AB6">
        <w:tc>
          <w:tcPr>
            <w:tcW w:w="4535" w:type="dxa"/>
          </w:tcPr>
          <w:p w14:paraId="27F76615" w14:textId="77777777" w:rsidR="000F27CF" w:rsidRPr="005C2360" w:rsidRDefault="000F27CF" w:rsidP="00804AB6">
            <w:pPr>
              <w:pStyle w:val="Paragrafoelenco"/>
              <w:ind w:left="0"/>
              <w:jc w:val="both"/>
              <w:rPr>
                <w:rFonts w:ascii="Arial" w:hAnsi="Arial" w:cs="Arial"/>
                <w:sz w:val="20"/>
                <w:szCs w:val="20"/>
              </w:rPr>
            </w:pPr>
            <w:r w:rsidRPr="005C2360">
              <w:rPr>
                <w:rFonts w:ascii="Arial" w:hAnsi="Arial" w:cs="Arial"/>
                <w:b/>
                <w:bCs/>
                <w:sz w:val="20"/>
                <w:szCs w:val="20"/>
              </w:rPr>
              <w:t>Art. 20.</w:t>
            </w:r>
            <w:r w:rsidRPr="005C2360">
              <w:rPr>
                <w:rFonts w:ascii="Arial" w:hAnsi="Arial" w:cs="Arial"/>
                <w:sz w:val="20"/>
                <w:szCs w:val="20"/>
              </w:rPr>
              <w:t xml:space="preserve"> </w:t>
            </w:r>
            <w:r w:rsidRPr="005C2360">
              <w:rPr>
                <w:rFonts w:ascii="Arial" w:hAnsi="Arial" w:cs="Arial"/>
                <w:b/>
                <w:bCs/>
                <w:sz w:val="20"/>
                <w:szCs w:val="20"/>
              </w:rPr>
              <w:t>Ambito di applicazione</w:t>
            </w:r>
          </w:p>
        </w:tc>
        <w:tc>
          <w:tcPr>
            <w:tcW w:w="4535" w:type="dxa"/>
          </w:tcPr>
          <w:p w14:paraId="5913F20B" w14:textId="77777777" w:rsidR="000F27CF" w:rsidRPr="005237CD" w:rsidRDefault="000F27CF" w:rsidP="00804AB6">
            <w:pPr>
              <w:pStyle w:val="Nessunaspaziatura"/>
              <w:jc w:val="both"/>
              <w:rPr>
                <w:rFonts w:ascii="Arial" w:hAnsi="Arial" w:cs="Arial"/>
                <w:i/>
                <w:iCs/>
                <w:color w:val="FF0000"/>
                <w:sz w:val="20"/>
                <w:szCs w:val="20"/>
                <w:lang w:val="it-IT" w:eastAsia="en-GB"/>
              </w:rPr>
            </w:pPr>
            <w:r w:rsidRPr="005237CD">
              <w:rPr>
                <w:rFonts w:ascii="Arial" w:hAnsi="Arial" w:cs="Arial"/>
                <w:b/>
                <w:bCs/>
                <w:sz w:val="20"/>
                <w:szCs w:val="20"/>
              </w:rPr>
              <w:t xml:space="preserve">Art. </w:t>
            </w:r>
            <w:r w:rsidRPr="005237CD">
              <w:rPr>
                <w:rFonts w:ascii="Arial" w:hAnsi="Arial" w:cs="Arial"/>
                <w:b/>
                <w:bCs/>
                <w:strike/>
                <w:sz w:val="20"/>
                <w:szCs w:val="20"/>
              </w:rPr>
              <w:t xml:space="preserve">20 </w:t>
            </w:r>
            <w:r w:rsidRPr="005237CD">
              <w:rPr>
                <w:rFonts w:ascii="Arial" w:hAnsi="Arial" w:cs="Arial"/>
                <w:b/>
                <w:bCs/>
                <w:sz w:val="20"/>
                <w:szCs w:val="20"/>
              </w:rPr>
              <w:t>18.</w:t>
            </w:r>
            <w:r w:rsidRPr="005237CD">
              <w:rPr>
                <w:rFonts w:ascii="Arial" w:hAnsi="Arial" w:cs="Arial"/>
                <w:sz w:val="20"/>
                <w:szCs w:val="20"/>
              </w:rPr>
              <w:t xml:space="preserve"> </w:t>
            </w:r>
            <w:proofErr w:type="spellStart"/>
            <w:r w:rsidRPr="005237CD">
              <w:rPr>
                <w:rFonts w:ascii="Arial" w:hAnsi="Arial" w:cs="Arial"/>
                <w:b/>
                <w:bCs/>
                <w:sz w:val="20"/>
                <w:szCs w:val="20"/>
              </w:rPr>
              <w:t>Ambito</w:t>
            </w:r>
            <w:proofErr w:type="spellEnd"/>
            <w:r w:rsidRPr="005237CD">
              <w:rPr>
                <w:rFonts w:ascii="Arial" w:hAnsi="Arial" w:cs="Arial"/>
                <w:b/>
                <w:bCs/>
                <w:sz w:val="20"/>
                <w:szCs w:val="20"/>
              </w:rPr>
              <w:t xml:space="preserve"> di </w:t>
            </w:r>
            <w:proofErr w:type="spellStart"/>
            <w:r w:rsidRPr="005237CD">
              <w:rPr>
                <w:rFonts w:ascii="Arial" w:hAnsi="Arial" w:cs="Arial"/>
                <w:b/>
                <w:bCs/>
                <w:sz w:val="20"/>
                <w:szCs w:val="20"/>
              </w:rPr>
              <w:t>applicazione</w:t>
            </w:r>
            <w:proofErr w:type="spellEnd"/>
          </w:p>
        </w:tc>
      </w:tr>
      <w:tr w:rsidR="000F27CF" w14:paraId="1C2D8C7D" w14:textId="77777777" w:rsidTr="00804AB6">
        <w:tc>
          <w:tcPr>
            <w:tcW w:w="4535" w:type="dxa"/>
          </w:tcPr>
          <w:p w14:paraId="5061541C" w14:textId="77777777" w:rsidR="000F27CF" w:rsidRPr="005C2360" w:rsidRDefault="000F27CF" w:rsidP="00804AB6">
            <w:pPr>
              <w:pStyle w:val="Paragrafoelenco"/>
              <w:ind w:left="0"/>
              <w:jc w:val="both"/>
              <w:rPr>
                <w:rFonts w:ascii="Arial" w:hAnsi="Arial" w:cs="Arial"/>
                <w:sz w:val="20"/>
                <w:szCs w:val="20"/>
              </w:rPr>
            </w:pPr>
            <w:r w:rsidRPr="005C2360">
              <w:rPr>
                <w:rFonts w:ascii="Arial" w:hAnsi="Arial" w:cs="Arial"/>
                <w:sz w:val="20"/>
                <w:szCs w:val="20"/>
              </w:rPr>
              <w:lastRenderedPageBreak/>
              <w:t xml:space="preserve">1. Le disposizioni del presente Capo si applicano alle terre e rocce da scavo prodotte in cantieri di piccole dimensioni, come definiti nell'articolo 2, comma 1, lettera t), se, con riferimento ai requisiti ambientali di cui all'articolo 4, il produttore dimostra, qualora siano destinate a recuperi, ripristini, rimodellamenti, riempimenti ambientali o altri utilizzi sul suolo, che non siano superati i valori delle concentrazioni soglia di contaminazione di cui alle colonne A e B, Tabella 1, Allegato 5, al Titolo V, della Parte IV, del </w:t>
            </w:r>
            <w:r w:rsidRPr="005C2360">
              <w:rPr>
                <w:rFonts w:ascii="Arial" w:hAnsi="Arial" w:cs="Arial"/>
                <w:i/>
                <w:iCs/>
                <w:sz w:val="20"/>
                <w:szCs w:val="20"/>
              </w:rPr>
              <w:t>decreto legislativo 3 aprile 2006, n. 152</w:t>
            </w:r>
            <w:r w:rsidRPr="005C2360">
              <w:rPr>
                <w:rFonts w:ascii="Arial" w:hAnsi="Arial" w:cs="Arial"/>
                <w:sz w:val="20"/>
                <w:szCs w:val="20"/>
              </w:rPr>
              <w:t>, con riferimento alle caratteristiche delle matrici ambientali e alla destinazione d'uso urbanistica del sito di destinazione, e che le terre e rocce da scavo non costituiscono fonte diretta o indiretta di contaminazione per le acque sotterranee, fatti salvi i valori di fondo naturale.</w:t>
            </w:r>
          </w:p>
        </w:tc>
        <w:tc>
          <w:tcPr>
            <w:tcW w:w="4535" w:type="dxa"/>
          </w:tcPr>
          <w:p w14:paraId="40E494CE" w14:textId="77777777" w:rsidR="000F27CF" w:rsidRPr="005237CD" w:rsidRDefault="000F27CF" w:rsidP="00804AB6">
            <w:pPr>
              <w:pStyle w:val="Nessunaspaziatura"/>
              <w:spacing w:after="120"/>
              <w:jc w:val="both"/>
              <w:rPr>
                <w:rFonts w:ascii="Arial" w:hAnsi="Arial" w:cs="Arial"/>
                <w:i/>
                <w:iCs/>
                <w:color w:val="000000" w:themeColor="text1"/>
                <w:sz w:val="20"/>
                <w:szCs w:val="20"/>
                <w:lang w:val="it-IT" w:eastAsia="en-GB"/>
              </w:rPr>
            </w:pPr>
            <w:r w:rsidRPr="005237CD">
              <w:rPr>
                <w:rFonts w:ascii="Arial" w:hAnsi="Arial" w:cs="Arial"/>
                <w:color w:val="000000" w:themeColor="text1"/>
                <w:sz w:val="20"/>
                <w:szCs w:val="20"/>
                <w:lang w:val="it-IT"/>
              </w:rPr>
              <w:t xml:space="preserve">1. Le disposizioni del presente Capo si applicano alle terre e rocce da scavo prodotte in cantieri di piccole dimensioni, come definiti nell'articolo 2, comma 1, lettera t), se, con riferimento ai requisiti ambientali di cui all'articolo 4, il produttore dimostra, qualora siano destinate a recuperi, ripristini, rimodellamenti, riempimenti ambientali o altri utilizzi sul suolo, che non siano superati i valori delle concentrazioni soglia di contaminazione di cui alle colonne A e B, Tabella 1, Allegato 5, al Titolo V, della Parte IV, del </w:t>
            </w:r>
            <w:r w:rsidRPr="005237CD">
              <w:rPr>
                <w:rFonts w:ascii="Arial" w:hAnsi="Arial" w:cs="Arial"/>
                <w:i/>
                <w:iCs/>
                <w:color w:val="000000" w:themeColor="text1"/>
                <w:sz w:val="20"/>
                <w:szCs w:val="20"/>
                <w:lang w:val="it-IT"/>
              </w:rPr>
              <w:t>decreto legislativo 3 aprile 2006, n. 152</w:t>
            </w:r>
            <w:r w:rsidRPr="005237CD">
              <w:rPr>
                <w:rFonts w:ascii="Arial" w:hAnsi="Arial" w:cs="Arial"/>
                <w:color w:val="000000" w:themeColor="text1"/>
                <w:sz w:val="20"/>
                <w:szCs w:val="20"/>
                <w:lang w:val="it-IT"/>
              </w:rPr>
              <w:t>, con riferimento alle caratteristiche delle matrici ambientali e alla destinazione d'uso urbanistica del sito di destinazione e che le terre e rocce da scavo non costituiscono fonte diretta o indiretta di contaminazione per le acque sotterranee, fatti salvi i valori di fondo naturale.</w:t>
            </w:r>
          </w:p>
        </w:tc>
      </w:tr>
      <w:tr w:rsidR="000F27CF" w14:paraId="095235CC" w14:textId="77777777" w:rsidTr="00804AB6">
        <w:tc>
          <w:tcPr>
            <w:tcW w:w="4535" w:type="dxa"/>
          </w:tcPr>
          <w:p w14:paraId="1A734F3C" w14:textId="77777777" w:rsidR="000F27CF" w:rsidRPr="005C2360" w:rsidRDefault="000F27CF" w:rsidP="00804AB6">
            <w:pPr>
              <w:pStyle w:val="Paragrafoelenco"/>
              <w:ind w:left="0"/>
              <w:jc w:val="both"/>
              <w:rPr>
                <w:rFonts w:ascii="Arial" w:hAnsi="Arial" w:cs="Arial"/>
                <w:sz w:val="20"/>
                <w:szCs w:val="20"/>
              </w:rPr>
            </w:pPr>
          </w:p>
        </w:tc>
        <w:tc>
          <w:tcPr>
            <w:tcW w:w="4535" w:type="dxa"/>
          </w:tcPr>
          <w:p w14:paraId="54B370A3" w14:textId="77777777" w:rsidR="000F27CF" w:rsidRPr="005237CD" w:rsidRDefault="000F27CF" w:rsidP="00804AB6">
            <w:pPr>
              <w:pStyle w:val="Nessunaspaziatura"/>
              <w:spacing w:after="120"/>
              <w:jc w:val="both"/>
              <w:rPr>
                <w:rFonts w:ascii="Arial" w:hAnsi="Arial" w:cs="Arial"/>
                <w:i/>
                <w:iCs/>
                <w:color w:val="000000" w:themeColor="text1"/>
                <w:sz w:val="20"/>
                <w:szCs w:val="20"/>
                <w:lang w:val="it-IT" w:eastAsia="en-GB"/>
              </w:rPr>
            </w:pPr>
            <w:r w:rsidRPr="005237CD">
              <w:rPr>
                <w:rFonts w:ascii="Arial" w:hAnsi="Arial" w:cs="Arial"/>
                <w:b/>
                <w:bCs/>
                <w:color w:val="000000" w:themeColor="text1"/>
                <w:sz w:val="20"/>
                <w:szCs w:val="20"/>
                <w:lang w:val="it"/>
              </w:rPr>
              <w:t>1-</w:t>
            </w:r>
            <w:r w:rsidRPr="005237CD">
              <w:rPr>
                <w:rFonts w:ascii="Arial" w:hAnsi="Arial" w:cs="Arial"/>
                <w:b/>
                <w:bCs/>
                <w:i/>
                <w:iCs/>
                <w:color w:val="000000" w:themeColor="text1"/>
                <w:sz w:val="20"/>
                <w:szCs w:val="20"/>
                <w:lang w:val="it"/>
              </w:rPr>
              <w:t>bis</w:t>
            </w:r>
            <w:r w:rsidRPr="005237CD">
              <w:rPr>
                <w:rFonts w:ascii="Arial" w:hAnsi="Arial" w:cs="Arial"/>
                <w:b/>
                <w:bCs/>
                <w:color w:val="000000" w:themeColor="text1"/>
                <w:sz w:val="20"/>
                <w:szCs w:val="20"/>
                <w:lang w:val="it"/>
              </w:rPr>
              <w:t>. Le disposizioni del presente Capo si applicano altresì alle terre e rocce da scavo prodotte in cantieri di piccole dimensioni, come definiti nell'articolo 2, comma 1, lettera t) utilizzate nel corso di processi di produzione industriale, in sostituzione dei materiali di cava, alle condizioni di cui all’allegato 4.</w:t>
            </w:r>
          </w:p>
          <w:p w14:paraId="02F4EDC4" w14:textId="77777777" w:rsidR="000F27CF" w:rsidRPr="005237CD" w:rsidRDefault="000F27CF" w:rsidP="00804AB6">
            <w:pPr>
              <w:pStyle w:val="Nessunaspaziatura"/>
              <w:jc w:val="both"/>
              <w:rPr>
                <w:rFonts w:ascii="Arial" w:hAnsi="Arial" w:cs="Arial"/>
                <w:i/>
                <w:iCs/>
                <w:color w:val="FF0000"/>
                <w:sz w:val="20"/>
                <w:szCs w:val="20"/>
                <w:lang w:val="it-IT" w:eastAsia="en-GB"/>
              </w:rPr>
            </w:pPr>
          </w:p>
        </w:tc>
      </w:tr>
      <w:tr w:rsidR="000F27CF" w14:paraId="183717DD" w14:textId="77777777" w:rsidTr="00804AB6">
        <w:tc>
          <w:tcPr>
            <w:tcW w:w="4535" w:type="dxa"/>
          </w:tcPr>
          <w:p w14:paraId="31E6926D" w14:textId="77777777" w:rsidR="000F27CF" w:rsidRPr="005C2360" w:rsidRDefault="000F27CF" w:rsidP="00804AB6">
            <w:pPr>
              <w:pStyle w:val="Paragrafoelenco"/>
              <w:ind w:left="0"/>
              <w:jc w:val="both"/>
              <w:rPr>
                <w:rFonts w:ascii="Arial" w:hAnsi="Arial" w:cs="Arial"/>
                <w:sz w:val="20"/>
                <w:szCs w:val="20"/>
              </w:rPr>
            </w:pPr>
            <w:r w:rsidRPr="005C2360">
              <w:rPr>
                <w:rFonts w:ascii="Arial" w:hAnsi="Arial" w:cs="Arial"/>
                <w:sz w:val="20"/>
                <w:szCs w:val="20"/>
              </w:rPr>
              <w:t xml:space="preserve">2. Nel caso in cui, per fenomeni di origine naturale siano superate le concentrazioni soglia di contaminazione di cui alle colonne A e B, Tabella 1, Allegato 5, al Titolo V, della Parte IV, del </w:t>
            </w:r>
            <w:r w:rsidRPr="005C2360">
              <w:rPr>
                <w:rFonts w:ascii="Arial" w:hAnsi="Arial" w:cs="Arial"/>
                <w:i/>
                <w:iCs/>
                <w:sz w:val="20"/>
                <w:szCs w:val="20"/>
              </w:rPr>
              <w:t>decreto legislativo 3 aprile 2006, n. 152</w:t>
            </w:r>
            <w:r w:rsidRPr="005C2360">
              <w:rPr>
                <w:rFonts w:ascii="Arial" w:hAnsi="Arial" w:cs="Arial"/>
                <w:sz w:val="20"/>
                <w:szCs w:val="20"/>
              </w:rPr>
              <w:t>, i valori di fondo naturale sostituiscono le suddette concentrazioni soglia di contaminazione. A tal fine, i valori di fondo da assumere sono definiti con la procedura di cui all'articolo 11, comma 1, e, in tal caso, l'utilizzo delle terre e rocce da scavo come sottoprodotti è possibile nel rispetto delle condizioni indicate nell'articolo 11, comma 2.</w:t>
            </w:r>
          </w:p>
        </w:tc>
        <w:tc>
          <w:tcPr>
            <w:tcW w:w="4535" w:type="dxa"/>
          </w:tcPr>
          <w:p w14:paraId="758C3CB9" w14:textId="77777777" w:rsidR="000F27CF" w:rsidRPr="005237CD" w:rsidRDefault="000F27CF" w:rsidP="00804AB6">
            <w:pPr>
              <w:pStyle w:val="Nessunaspaziatura"/>
              <w:spacing w:after="120"/>
              <w:jc w:val="both"/>
              <w:rPr>
                <w:rFonts w:ascii="Arial" w:hAnsi="Arial" w:cs="Arial"/>
                <w:i/>
                <w:iCs/>
                <w:color w:val="000000" w:themeColor="text1"/>
                <w:sz w:val="20"/>
                <w:szCs w:val="20"/>
                <w:lang w:val="it-IT" w:eastAsia="en-GB"/>
              </w:rPr>
            </w:pPr>
            <w:r w:rsidRPr="005237CD">
              <w:rPr>
                <w:rFonts w:ascii="Arial" w:hAnsi="Arial" w:cs="Arial"/>
                <w:color w:val="000000" w:themeColor="text1"/>
                <w:sz w:val="20"/>
                <w:szCs w:val="20"/>
                <w:lang w:val="it-IT"/>
              </w:rPr>
              <w:t xml:space="preserve">2. Nel caso in cui, per fenomeni di origine naturale siano superate le concentrazioni soglia di contaminazione di cui alle colonne A e B, Tabella 1, Allegato 5, al Titolo V, della Parte IV, del </w:t>
            </w:r>
            <w:r w:rsidRPr="005237CD">
              <w:rPr>
                <w:rFonts w:ascii="Arial" w:hAnsi="Arial" w:cs="Arial"/>
                <w:i/>
                <w:iCs/>
                <w:color w:val="000000" w:themeColor="text1"/>
                <w:sz w:val="20"/>
                <w:szCs w:val="20"/>
                <w:lang w:val="it-IT"/>
              </w:rPr>
              <w:t>decreto legislativo 3 aprile 2006, n. 152</w:t>
            </w:r>
            <w:r w:rsidRPr="005237CD">
              <w:rPr>
                <w:rFonts w:ascii="Arial" w:hAnsi="Arial" w:cs="Arial"/>
                <w:color w:val="000000" w:themeColor="text1"/>
                <w:sz w:val="20"/>
                <w:szCs w:val="20"/>
                <w:lang w:val="it-IT"/>
              </w:rPr>
              <w:t>, i valori di fondo naturale sostituiscono le suddette concentrazioni soglia di contaminazione. A tal fine, i valori di fondo da assumere sono definiti con la procedura di cui all'articolo 11, comma 1, e, in tal caso, l'utilizzo delle terre e rocce da scavo come sottoprodotti è possibile nel rispetto delle condizioni indicate nell'articolo 11, comma 2.</w:t>
            </w:r>
          </w:p>
          <w:p w14:paraId="20026DB2" w14:textId="77777777" w:rsidR="000F27CF" w:rsidRPr="005237CD" w:rsidRDefault="000F27CF" w:rsidP="00804AB6">
            <w:pPr>
              <w:pStyle w:val="Nessunaspaziatura"/>
              <w:jc w:val="both"/>
              <w:rPr>
                <w:rFonts w:ascii="Arial" w:hAnsi="Arial" w:cs="Arial"/>
                <w:i/>
                <w:iCs/>
                <w:color w:val="FF0000"/>
                <w:sz w:val="20"/>
                <w:szCs w:val="20"/>
                <w:lang w:val="it-IT" w:eastAsia="en-GB"/>
              </w:rPr>
            </w:pPr>
          </w:p>
        </w:tc>
      </w:tr>
      <w:tr w:rsidR="000F27CF" w14:paraId="157632FA" w14:textId="77777777" w:rsidTr="00804AB6">
        <w:tc>
          <w:tcPr>
            <w:tcW w:w="4535" w:type="dxa"/>
          </w:tcPr>
          <w:p w14:paraId="149B36BB" w14:textId="77777777" w:rsidR="000F27CF" w:rsidRPr="005C2360" w:rsidRDefault="000F27CF" w:rsidP="00804AB6">
            <w:pPr>
              <w:pStyle w:val="Paragrafoelenco"/>
              <w:ind w:left="0"/>
              <w:jc w:val="both"/>
              <w:rPr>
                <w:rFonts w:ascii="Arial" w:hAnsi="Arial" w:cs="Arial"/>
                <w:sz w:val="20"/>
                <w:szCs w:val="20"/>
              </w:rPr>
            </w:pPr>
            <w:r w:rsidRPr="005C2360">
              <w:rPr>
                <w:rFonts w:ascii="Arial" w:hAnsi="Arial" w:cs="Arial"/>
                <w:sz w:val="20"/>
                <w:szCs w:val="20"/>
              </w:rPr>
              <w:t>3. Qualora il sito di produzione delle terre e rocce da scavo ricada in un sito oggetto di bonifica, su richiesta e con oneri a carico del produttore, i requisiti di qualità ambientale di cui all'articolo 4, sono validati dall'Agenzia di protezione ambientale territorialmente competente, secondo la procedura definita nell'articolo 12. L'Agenzia di protezione ambientale territorialmente competente, entro sessanta giorni dalla data della richiesta, comunica al produttore se per le terre e rocce da scavo i parametri e i composti pertinenti al procedimento di bonifica non superano le concentrazioni soglia di contaminazione di cui alle colonne A e B della sopra indicata Tabella 1, con riferimento alla specifica destinazione d'uso urbanistica del sito di produzione e di destinazione, affinché siano indicati nella dichiarazione di cui all'articolo 21.</w:t>
            </w:r>
          </w:p>
          <w:p w14:paraId="218F5550" w14:textId="77777777" w:rsidR="000F27CF" w:rsidRPr="005C2360" w:rsidRDefault="000F27CF" w:rsidP="00804AB6">
            <w:pPr>
              <w:pStyle w:val="Paragrafoelenco"/>
              <w:ind w:left="0"/>
              <w:jc w:val="both"/>
              <w:rPr>
                <w:rFonts w:ascii="Arial" w:hAnsi="Arial" w:cs="Arial"/>
                <w:sz w:val="20"/>
                <w:szCs w:val="20"/>
              </w:rPr>
            </w:pPr>
          </w:p>
        </w:tc>
        <w:tc>
          <w:tcPr>
            <w:tcW w:w="4535" w:type="dxa"/>
          </w:tcPr>
          <w:p w14:paraId="12C8AC71" w14:textId="77777777" w:rsidR="000F27CF" w:rsidRPr="005237CD" w:rsidRDefault="000F27CF" w:rsidP="00804AB6">
            <w:pPr>
              <w:pStyle w:val="Nessunaspaziatura"/>
              <w:spacing w:after="120"/>
              <w:jc w:val="both"/>
              <w:rPr>
                <w:rFonts w:ascii="Arial" w:hAnsi="Arial" w:cs="Arial"/>
                <w:i/>
                <w:iCs/>
                <w:color w:val="000000" w:themeColor="text1"/>
                <w:sz w:val="20"/>
                <w:szCs w:val="20"/>
                <w:lang w:val="it-IT" w:eastAsia="en-GB"/>
              </w:rPr>
            </w:pPr>
            <w:r w:rsidRPr="005237CD">
              <w:rPr>
                <w:rFonts w:ascii="Arial" w:hAnsi="Arial" w:cs="Arial"/>
                <w:color w:val="000000" w:themeColor="text1"/>
                <w:sz w:val="20"/>
                <w:szCs w:val="20"/>
                <w:lang w:val="it"/>
              </w:rPr>
              <w:t xml:space="preserve">3. Qualora il sito di produzione delle terre e rocce da scavo ricada in un sito oggetto di bonifica, su richiesta e con oneri a carico del produttore, i requisiti di qualità ambientale di cui all'articolo 4, </w:t>
            </w:r>
            <w:r w:rsidRPr="005237CD">
              <w:rPr>
                <w:rFonts w:ascii="Arial" w:hAnsi="Arial" w:cs="Arial"/>
                <w:b/>
                <w:bCs/>
                <w:color w:val="000000" w:themeColor="text1"/>
                <w:sz w:val="20"/>
                <w:szCs w:val="20"/>
                <w:lang w:val="it"/>
              </w:rPr>
              <w:t>sono trasmessi dal proponente all’Agenzia di protezione ambientale territorialmente competente per la validazione dei dati</w:t>
            </w:r>
            <w:r w:rsidRPr="005237CD">
              <w:rPr>
                <w:rFonts w:ascii="Arial" w:hAnsi="Arial" w:cs="Arial"/>
                <w:color w:val="000000" w:themeColor="text1"/>
                <w:sz w:val="20"/>
                <w:szCs w:val="20"/>
                <w:lang w:val="it"/>
              </w:rPr>
              <w:t>, secondo la procedura definita nell'articolo 12. L'Agenzia di protezione ambientale territorialmente competente, entro sessanta giorni dalla data della richiesta, comunica al produttore se per le terre e rocce da scavo i parametri e i composti pertinenti al procedimento di bonifica non superano le concentrazioni soglia di contaminazione di cui alle colonne A e B della sopra indicata Tabella 1, con riferimento alla specifica destinazione d'uso urbanistica del sito di produzione e di destinazione, affinché siano indicati nella dichiarazione di cui all'articolo 21.</w:t>
            </w:r>
          </w:p>
          <w:p w14:paraId="378C1E61" w14:textId="77777777" w:rsidR="000F27CF" w:rsidRPr="005237CD" w:rsidRDefault="000F27CF" w:rsidP="00804AB6">
            <w:pPr>
              <w:pStyle w:val="Nessunaspaziatura"/>
              <w:jc w:val="both"/>
              <w:rPr>
                <w:rFonts w:ascii="Arial" w:hAnsi="Arial" w:cs="Arial"/>
                <w:i/>
                <w:iCs/>
                <w:color w:val="FF0000"/>
                <w:sz w:val="20"/>
                <w:szCs w:val="20"/>
                <w:lang w:val="it-IT" w:eastAsia="en-GB"/>
              </w:rPr>
            </w:pPr>
          </w:p>
        </w:tc>
      </w:tr>
      <w:tr w:rsidR="000F27CF" w14:paraId="267A95EA" w14:textId="77777777" w:rsidTr="00804AB6">
        <w:tc>
          <w:tcPr>
            <w:tcW w:w="4535" w:type="dxa"/>
          </w:tcPr>
          <w:p w14:paraId="728E5C16" w14:textId="77777777" w:rsidR="000F27CF" w:rsidRPr="005C2360" w:rsidRDefault="000F27CF" w:rsidP="00804AB6">
            <w:pPr>
              <w:pStyle w:val="Paragrafoelenco"/>
              <w:ind w:left="0"/>
              <w:jc w:val="both"/>
              <w:rPr>
                <w:rFonts w:ascii="Arial" w:hAnsi="Arial" w:cs="Arial"/>
                <w:sz w:val="20"/>
                <w:szCs w:val="20"/>
              </w:rPr>
            </w:pPr>
            <w:r w:rsidRPr="005C2360">
              <w:rPr>
                <w:rFonts w:ascii="Arial" w:hAnsi="Arial" w:cs="Arial"/>
                <w:b/>
                <w:bCs/>
                <w:sz w:val="20"/>
                <w:szCs w:val="20"/>
              </w:rPr>
              <w:lastRenderedPageBreak/>
              <w:t>Art. 21.</w:t>
            </w:r>
            <w:r w:rsidRPr="005C2360">
              <w:rPr>
                <w:rFonts w:ascii="Arial" w:hAnsi="Arial" w:cs="Arial"/>
                <w:sz w:val="20"/>
                <w:szCs w:val="20"/>
              </w:rPr>
              <w:t xml:space="preserve"> </w:t>
            </w:r>
            <w:r w:rsidRPr="005C2360">
              <w:rPr>
                <w:rFonts w:ascii="Arial" w:hAnsi="Arial" w:cs="Arial"/>
                <w:b/>
                <w:bCs/>
                <w:sz w:val="20"/>
                <w:szCs w:val="20"/>
              </w:rPr>
              <w:t>Dichiarazione di utilizzo per i cantieri di piccole dimensioni</w:t>
            </w:r>
          </w:p>
        </w:tc>
        <w:tc>
          <w:tcPr>
            <w:tcW w:w="4535" w:type="dxa"/>
          </w:tcPr>
          <w:p w14:paraId="5A6FABD4" w14:textId="77777777" w:rsidR="000F27CF" w:rsidRPr="005237CD" w:rsidRDefault="000F27CF" w:rsidP="00804AB6">
            <w:pPr>
              <w:pStyle w:val="Nessunaspaziatura"/>
              <w:spacing w:after="120"/>
              <w:jc w:val="both"/>
              <w:rPr>
                <w:rFonts w:ascii="Arial" w:hAnsi="Arial" w:cs="Arial"/>
                <w:i/>
                <w:iCs/>
                <w:color w:val="000000" w:themeColor="text1"/>
                <w:sz w:val="20"/>
                <w:szCs w:val="20"/>
                <w:lang w:val="it-IT" w:eastAsia="en-GB"/>
              </w:rPr>
            </w:pPr>
            <w:r w:rsidRPr="005237CD">
              <w:rPr>
                <w:rFonts w:ascii="Arial" w:hAnsi="Arial" w:cs="Arial"/>
                <w:b/>
                <w:bCs/>
                <w:color w:val="000000" w:themeColor="text1"/>
                <w:sz w:val="20"/>
                <w:szCs w:val="20"/>
                <w:lang w:val="it-IT"/>
              </w:rPr>
              <w:t xml:space="preserve">Art. </w:t>
            </w:r>
            <w:r w:rsidRPr="005237CD">
              <w:rPr>
                <w:rFonts w:ascii="Arial" w:hAnsi="Arial" w:cs="Arial"/>
                <w:b/>
                <w:bCs/>
                <w:strike/>
                <w:color w:val="000000" w:themeColor="text1"/>
                <w:sz w:val="20"/>
                <w:szCs w:val="20"/>
                <w:lang w:val="it-IT"/>
              </w:rPr>
              <w:t>21</w:t>
            </w:r>
            <w:r w:rsidRPr="005237CD">
              <w:rPr>
                <w:rFonts w:ascii="Arial" w:hAnsi="Arial" w:cs="Arial"/>
                <w:b/>
                <w:bCs/>
                <w:color w:val="000000" w:themeColor="text1"/>
                <w:sz w:val="20"/>
                <w:szCs w:val="20"/>
                <w:lang w:val="it-IT"/>
              </w:rPr>
              <w:t>19.</w:t>
            </w:r>
            <w:r w:rsidRPr="005237CD">
              <w:rPr>
                <w:rFonts w:ascii="Arial" w:hAnsi="Arial" w:cs="Arial"/>
                <w:color w:val="000000" w:themeColor="text1"/>
                <w:sz w:val="20"/>
                <w:szCs w:val="20"/>
                <w:lang w:val="it-IT"/>
              </w:rPr>
              <w:t xml:space="preserve"> </w:t>
            </w:r>
            <w:r w:rsidRPr="005237CD">
              <w:rPr>
                <w:rFonts w:ascii="Arial" w:hAnsi="Arial" w:cs="Arial"/>
                <w:b/>
                <w:bCs/>
                <w:color w:val="000000" w:themeColor="text1"/>
                <w:sz w:val="20"/>
                <w:szCs w:val="20"/>
                <w:lang w:val="it-IT"/>
              </w:rPr>
              <w:t>Dichiarazione di utilizzo per i cantieri di piccole dimensioni</w:t>
            </w:r>
          </w:p>
          <w:p w14:paraId="091FDD54" w14:textId="77777777" w:rsidR="000F27CF" w:rsidRPr="005237CD" w:rsidRDefault="000F27CF" w:rsidP="00804AB6">
            <w:pPr>
              <w:pStyle w:val="Nessunaspaziatura"/>
              <w:jc w:val="both"/>
              <w:rPr>
                <w:rFonts w:ascii="Arial" w:hAnsi="Arial" w:cs="Arial"/>
                <w:i/>
                <w:iCs/>
                <w:color w:val="FF0000"/>
                <w:sz w:val="20"/>
                <w:szCs w:val="20"/>
                <w:lang w:val="it-IT" w:eastAsia="en-GB"/>
              </w:rPr>
            </w:pPr>
          </w:p>
        </w:tc>
      </w:tr>
      <w:tr w:rsidR="000F27CF" w14:paraId="0CCB5189" w14:textId="77777777" w:rsidTr="00804AB6">
        <w:tc>
          <w:tcPr>
            <w:tcW w:w="4535" w:type="dxa"/>
          </w:tcPr>
          <w:p w14:paraId="47D606E7" w14:textId="77777777" w:rsidR="000F27CF" w:rsidRPr="005C2360" w:rsidRDefault="000F27CF" w:rsidP="00804AB6">
            <w:pPr>
              <w:pStyle w:val="Paragrafoelenco"/>
              <w:ind w:left="0"/>
              <w:jc w:val="both"/>
              <w:rPr>
                <w:rFonts w:ascii="Arial" w:hAnsi="Arial" w:cs="Arial"/>
                <w:sz w:val="20"/>
                <w:szCs w:val="20"/>
              </w:rPr>
            </w:pPr>
            <w:r w:rsidRPr="005C2360">
              <w:rPr>
                <w:rFonts w:ascii="Arial" w:hAnsi="Arial" w:cs="Arial"/>
                <w:sz w:val="20"/>
                <w:szCs w:val="20"/>
              </w:rPr>
              <w:t xml:space="preserve">1. La sussistenza delle condizioni previste dall'articolo 4, è attestata dal produttore tramite una dichiarazione sostitutiva di atto di notorietà resa ai sensi dell'articolo </w:t>
            </w:r>
            <w:r w:rsidRPr="005C2360">
              <w:rPr>
                <w:rFonts w:ascii="Arial" w:hAnsi="Arial" w:cs="Arial"/>
                <w:i/>
                <w:iCs/>
                <w:sz w:val="20"/>
                <w:szCs w:val="20"/>
              </w:rPr>
              <w:t>47</w:t>
            </w:r>
            <w:r w:rsidRPr="005C2360">
              <w:rPr>
                <w:rFonts w:ascii="Arial" w:hAnsi="Arial" w:cs="Arial"/>
                <w:sz w:val="20"/>
                <w:szCs w:val="20"/>
              </w:rPr>
              <w:t xml:space="preserve"> del </w:t>
            </w:r>
            <w:r w:rsidRPr="005C2360">
              <w:rPr>
                <w:rFonts w:ascii="Arial" w:hAnsi="Arial" w:cs="Arial"/>
                <w:i/>
                <w:iCs/>
                <w:sz w:val="20"/>
                <w:szCs w:val="20"/>
              </w:rPr>
              <w:t>decreto del Presidente della Repubblica 28 dicembre 2000, n. 445</w:t>
            </w:r>
            <w:r w:rsidRPr="005C2360">
              <w:rPr>
                <w:rFonts w:ascii="Arial" w:hAnsi="Arial" w:cs="Arial"/>
                <w:sz w:val="20"/>
                <w:szCs w:val="20"/>
              </w:rPr>
              <w:t>, con la trasmissione, anche solo in via telematica, almeno 15 giorni prima dell'inizio dei lavori di scavo, del modulo di cui all'allegato 6 al comune del luogo di produzione e all'Agenzia di protezione ambientale territorialmente competente. Nella dichiarazione il produttore indica le quantità di terre e rocce da scavo destinate all'utilizzo come sottoprodotti, l'eventuale sito di deposito intermedio, il sito di destinazione, gli estremi delle autorizzazioni per la realizzazione delle opere e i tempi previsti per l'utilizzo, che non possono comunque superare un anno dalla data di produzione delle terre e rocce da scavo, salvo il caso in cui l'opera nella quale le terre e rocce da scavo qualificate come sottoprodotti sono destinate ad essere utilizzate, preveda un termine di esecuzione superiore.</w:t>
            </w:r>
          </w:p>
          <w:p w14:paraId="78D39E09" w14:textId="77777777" w:rsidR="000F27CF" w:rsidRPr="005C2360" w:rsidRDefault="000F27CF" w:rsidP="00804AB6">
            <w:pPr>
              <w:pStyle w:val="Paragrafoelenco"/>
              <w:ind w:left="0"/>
              <w:jc w:val="both"/>
              <w:rPr>
                <w:rFonts w:ascii="Arial" w:hAnsi="Arial" w:cs="Arial"/>
                <w:sz w:val="20"/>
                <w:szCs w:val="20"/>
              </w:rPr>
            </w:pPr>
          </w:p>
        </w:tc>
        <w:tc>
          <w:tcPr>
            <w:tcW w:w="4535" w:type="dxa"/>
          </w:tcPr>
          <w:p w14:paraId="6962C277" w14:textId="77777777" w:rsidR="000F27CF" w:rsidRPr="005237CD" w:rsidRDefault="000F27CF" w:rsidP="00804AB6">
            <w:pPr>
              <w:pStyle w:val="Nessunaspaziatura"/>
              <w:jc w:val="both"/>
              <w:rPr>
                <w:rFonts w:ascii="Arial" w:hAnsi="Arial" w:cs="Arial"/>
                <w:i/>
                <w:iCs/>
                <w:color w:val="FF0000"/>
                <w:sz w:val="20"/>
                <w:szCs w:val="20"/>
                <w:lang w:val="it-IT" w:eastAsia="en-GB"/>
              </w:rPr>
            </w:pPr>
            <w:r w:rsidRPr="005237CD">
              <w:rPr>
                <w:rFonts w:ascii="Arial" w:hAnsi="Arial" w:cs="Arial"/>
                <w:color w:val="000000" w:themeColor="text1"/>
                <w:sz w:val="20"/>
                <w:szCs w:val="20"/>
              </w:rPr>
              <w:t xml:space="preserve">1. La </w:t>
            </w:r>
            <w:proofErr w:type="spellStart"/>
            <w:r w:rsidRPr="005237CD">
              <w:rPr>
                <w:rFonts w:ascii="Arial" w:hAnsi="Arial" w:cs="Arial"/>
                <w:color w:val="000000" w:themeColor="text1"/>
                <w:sz w:val="20"/>
                <w:szCs w:val="20"/>
              </w:rPr>
              <w:t>sussistenza</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delle</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condizioni</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previste</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dall'articolo</w:t>
            </w:r>
            <w:proofErr w:type="spellEnd"/>
            <w:r w:rsidRPr="005237CD">
              <w:rPr>
                <w:rFonts w:ascii="Arial" w:hAnsi="Arial" w:cs="Arial"/>
                <w:color w:val="000000" w:themeColor="text1"/>
                <w:sz w:val="20"/>
                <w:szCs w:val="20"/>
              </w:rPr>
              <w:t xml:space="preserve"> 4, è </w:t>
            </w:r>
            <w:proofErr w:type="spellStart"/>
            <w:r w:rsidRPr="005237CD">
              <w:rPr>
                <w:rFonts w:ascii="Arial" w:hAnsi="Arial" w:cs="Arial"/>
                <w:color w:val="000000" w:themeColor="text1"/>
                <w:sz w:val="20"/>
                <w:szCs w:val="20"/>
              </w:rPr>
              <w:t>attestata</w:t>
            </w:r>
            <w:proofErr w:type="spellEnd"/>
            <w:r w:rsidRPr="005237CD">
              <w:rPr>
                <w:rFonts w:ascii="Arial" w:hAnsi="Arial" w:cs="Arial"/>
                <w:color w:val="000000" w:themeColor="text1"/>
                <w:sz w:val="20"/>
                <w:szCs w:val="20"/>
              </w:rPr>
              <w:t xml:space="preserve"> dal </w:t>
            </w:r>
            <w:proofErr w:type="spellStart"/>
            <w:r w:rsidRPr="005237CD">
              <w:rPr>
                <w:rFonts w:ascii="Arial" w:hAnsi="Arial" w:cs="Arial"/>
                <w:color w:val="000000" w:themeColor="text1"/>
                <w:sz w:val="20"/>
                <w:szCs w:val="20"/>
              </w:rPr>
              <w:t>produttore</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tramite</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una</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dichiarazione</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sostitutiva</w:t>
            </w:r>
            <w:proofErr w:type="spellEnd"/>
            <w:r w:rsidRPr="005237CD">
              <w:rPr>
                <w:rFonts w:ascii="Arial" w:hAnsi="Arial" w:cs="Arial"/>
                <w:color w:val="000000" w:themeColor="text1"/>
                <w:sz w:val="20"/>
                <w:szCs w:val="20"/>
              </w:rPr>
              <w:t xml:space="preserve"> di </w:t>
            </w:r>
            <w:proofErr w:type="spellStart"/>
            <w:r w:rsidRPr="005237CD">
              <w:rPr>
                <w:rFonts w:ascii="Arial" w:hAnsi="Arial" w:cs="Arial"/>
                <w:color w:val="000000" w:themeColor="text1"/>
                <w:sz w:val="20"/>
                <w:szCs w:val="20"/>
              </w:rPr>
              <w:t>atto</w:t>
            </w:r>
            <w:proofErr w:type="spellEnd"/>
            <w:r w:rsidRPr="005237CD">
              <w:rPr>
                <w:rFonts w:ascii="Arial" w:hAnsi="Arial" w:cs="Arial"/>
                <w:color w:val="000000" w:themeColor="text1"/>
                <w:sz w:val="20"/>
                <w:szCs w:val="20"/>
              </w:rPr>
              <w:t xml:space="preserve"> di </w:t>
            </w:r>
            <w:proofErr w:type="spellStart"/>
            <w:r w:rsidRPr="005237CD">
              <w:rPr>
                <w:rFonts w:ascii="Arial" w:hAnsi="Arial" w:cs="Arial"/>
                <w:color w:val="000000" w:themeColor="text1"/>
                <w:sz w:val="20"/>
                <w:szCs w:val="20"/>
              </w:rPr>
              <w:t>notorietà</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resa</w:t>
            </w:r>
            <w:proofErr w:type="spellEnd"/>
            <w:r w:rsidRPr="005237CD">
              <w:rPr>
                <w:rFonts w:ascii="Arial" w:hAnsi="Arial" w:cs="Arial"/>
                <w:color w:val="000000" w:themeColor="text1"/>
                <w:sz w:val="20"/>
                <w:szCs w:val="20"/>
              </w:rPr>
              <w:t xml:space="preserve"> ai sensi </w:t>
            </w:r>
            <w:proofErr w:type="spellStart"/>
            <w:r w:rsidRPr="005237CD">
              <w:rPr>
                <w:rFonts w:ascii="Arial" w:hAnsi="Arial" w:cs="Arial"/>
                <w:color w:val="000000" w:themeColor="text1"/>
                <w:sz w:val="20"/>
                <w:szCs w:val="20"/>
              </w:rPr>
              <w:t>dell'articolo</w:t>
            </w:r>
            <w:proofErr w:type="spellEnd"/>
            <w:r w:rsidRPr="005237CD">
              <w:rPr>
                <w:rFonts w:ascii="Arial" w:hAnsi="Arial" w:cs="Arial"/>
                <w:color w:val="000000" w:themeColor="text1"/>
                <w:sz w:val="20"/>
                <w:szCs w:val="20"/>
              </w:rPr>
              <w:t xml:space="preserve"> </w:t>
            </w:r>
            <w:r w:rsidRPr="005237CD">
              <w:rPr>
                <w:rFonts w:ascii="Arial" w:hAnsi="Arial" w:cs="Arial"/>
                <w:i/>
                <w:iCs/>
                <w:color w:val="000000" w:themeColor="text1"/>
                <w:sz w:val="20"/>
                <w:szCs w:val="20"/>
              </w:rPr>
              <w:t>47</w:t>
            </w:r>
            <w:r w:rsidRPr="005237CD">
              <w:rPr>
                <w:rFonts w:ascii="Arial" w:hAnsi="Arial" w:cs="Arial"/>
                <w:color w:val="000000" w:themeColor="text1"/>
                <w:sz w:val="20"/>
                <w:szCs w:val="20"/>
              </w:rPr>
              <w:t xml:space="preserve"> del </w:t>
            </w:r>
            <w:proofErr w:type="spellStart"/>
            <w:r w:rsidRPr="005237CD">
              <w:rPr>
                <w:rFonts w:ascii="Arial" w:hAnsi="Arial" w:cs="Arial"/>
                <w:i/>
                <w:iCs/>
                <w:color w:val="000000" w:themeColor="text1"/>
                <w:sz w:val="20"/>
                <w:szCs w:val="20"/>
              </w:rPr>
              <w:t>decreto</w:t>
            </w:r>
            <w:proofErr w:type="spellEnd"/>
            <w:r w:rsidRPr="005237CD">
              <w:rPr>
                <w:rFonts w:ascii="Arial" w:hAnsi="Arial" w:cs="Arial"/>
                <w:i/>
                <w:iCs/>
                <w:color w:val="000000" w:themeColor="text1"/>
                <w:sz w:val="20"/>
                <w:szCs w:val="20"/>
              </w:rPr>
              <w:t xml:space="preserve"> del Presidente </w:t>
            </w:r>
            <w:proofErr w:type="spellStart"/>
            <w:r w:rsidRPr="005237CD">
              <w:rPr>
                <w:rFonts w:ascii="Arial" w:hAnsi="Arial" w:cs="Arial"/>
                <w:i/>
                <w:iCs/>
                <w:color w:val="000000" w:themeColor="text1"/>
                <w:sz w:val="20"/>
                <w:szCs w:val="20"/>
              </w:rPr>
              <w:t>della</w:t>
            </w:r>
            <w:proofErr w:type="spellEnd"/>
            <w:r w:rsidRPr="005237CD">
              <w:rPr>
                <w:rFonts w:ascii="Arial" w:hAnsi="Arial" w:cs="Arial"/>
                <w:i/>
                <w:iCs/>
                <w:color w:val="000000" w:themeColor="text1"/>
                <w:sz w:val="20"/>
                <w:szCs w:val="20"/>
              </w:rPr>
              <w:t xml:space="preserve"> Repubblica 28 </w:t>
            </w:r>
            <w:proofErr w:type="spellStart"/>
            <w:r w:rsidRPr="005237CD">
              <w:rPr>
                <w:rFonts w:ascii="Arial" w:hAnsi="Arial" w:cs="Arial"/>
                <w:i/>
                <w:iCs/>
                <w:color w:val="000000" w:themeColor="text1"/>
                <w:sz w:val="20"/>
                <w:szCs w:val="20"/>
              </w:rPr>
              <w:t>dicembre</w:t>
            </w:r>
            <w:proofErr w:type="spellEnd"/>
            <w:r w:rsidRPr="005237CD">
              <w:rPr>
                <w:rFonts w:ascii="Arial" w:hAnsi="Arial" w:cs="Arial"/>
                <w:i/>
                <w:iCs/>
                <w:color w:val="000000" w:themeColor="text1"/>
                <w:sz w:val="20"/>
                <w:szCs w:val="20"/>
              </w:rPr>
              <w:t xml:space="preserve"> 2000, n. 445</w:t>
            </w:r>
            <w:r w:rsidRPr="005237CD">
              <w:rPr>
                <w:rFonts w:ascii="Arial" w:hAnsi="Arial" w:cs="Arial"/>
                <w:color w:val="000000" w:themeColor="text1"/>
                <w:sz w:val="20"/>
                <w:szCs w:val="20"/>
              </w:rPr>
              <w:t xml:space="preserve">, con la </w:t>
            </w:r>
            <w:proofErr w:type="spellStart"/>
            <w:r w:rsidRPr="005237CD">
              <w:rPr>
                <w:rFonts w:ascii="Arial" w:hAnsi="Arial" w:cs="Arial"/>
                <w:color w:val="000000" w:themeColor="text1"/>
                <w:sz w:val="20"/>
                <w:szCs w:val="20"/>
              </w:rPr>
              <w:t>trasmissione</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anche</w:t>
            </w:r>
            <w:proofErr w:type="spellEnd"/>
            <w:r w:rsidRPr="005237CD">
              <w:rPr>
                <w:rFonts w:ascii="Arial" w:hAnsi="Arial" w:cs="Arial"/>
                <w:color w:val="000000" w:themeColor="text1"/>
                <w:sz w:val="20"/>
                <w:szCs w:val="20"/>
              </w:rPr>
              <w:t xml:space="preserve"> solo in via </w:t>
            </w:r>
            <w:proofErr w:type="spellStart"/>
            <w:r w:rsidRPr="005237CD">
              <w:rPr>
                <w:rFonts w:ascii="Arial" w:hAnsi="Arial" w:cs="Arial"/>
                <w:color w:val="000000" w:themeColor="text1"/>
                <w:sz w:val="20"/>
                <w:szCs w:val="20"/>
              </w:rPr>
              <w:t>telematica</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almeno</w:t>
            </w:r>
            <w:proofErr w:type="spellEnd"/>
            <w:r w:rsidRPr="005237CD">
              <w:rPr>
                <w:rFonts w:ascii="Arial" w:hAnsi="Arial" w:cs="Arial"/>
                <w:color w:val="000000" w:themeColor="text1"/>
                <w:sz w:val="20"/>
                <w:szCs w:val="20"/>
              </w:rPr>
              <w:t xml:space="preserve"> 15 </w:t>
            </w:r>
            <w:proofErr w:type="spellStart"/>
            <w:r w:rsidRPr="005237CD">
              <w:rPr>
                <w:rFonts w:ascii="Arial" w:hAnsi="Arial" w:cs="Arial"/>
                <w:color w:val="000000" w:themeColor="text1"/>
                <w:sz w:val="20"/>
                <w:szCs w:val="20"/>
              </w:rPr>
              <w:t>giorni</w:t>
            </w:r>
            <w:proofErr w:type="spellEnd"/>
            <w:r w:rsidRPr="005237CD">
              <w:rPr>
                <w:rFonts w:ascii="Arial" w:hAnsi="Arial" w:cs="Arial"/>
                <w:color w:val="000000" w:themeColor="text1"/>
                <w:sz w:val="20"/>
                <w:szCs w:val="20"/>
              </w:rPr>
              <w:t xml:space="preserve"> prima </w:t>
            </w:r>
            <w:proofErr w:type="spellStart"/>
            <w:r w:rsidRPr="005237CD">
              <w:rPr>
                <w:rFonts w:ascii="Arial" w:hAnsi="Arial" w:cs="Arial"/>
                <w:color w:val="000000" w:themeColor="text1"/>
                <w:sz w:val="20"/>
                <w:szCs w:val="20"/>
              </w:rPr>
              <w:t>dell'inizio</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dei</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lavori</w:t>
            </w:r>
            <w:proofErr w:type="spellEnd"/>
            <w:r w:rsidRPr="005237CD">
              <w:rPr>
                <w:rFonts w:ascii="Arial" w:hAnsi="Arial" w:cs="Arial"/>
                <w:color w:val="000000" w:themeColor="text1"/>
                <w:sz w:val="20"/>
                <w:szCs w:val="20"/>
              </w:rPr>
              <w:t xml:space="preserve"> di </w:t>
            </w:r>
            <w:proofErr w:type="spellStart"/>
            <w:r w:rsidRPr="005237CD">
              <w:rPr>
                <w:rFonts w:ascii="Arial" w:hAnsi="Arial" w:cs="Arial"/>
                <w:color w:val="000000" w:themeColor="text1"/>
                <w:sz w:val="20"/>
                <w:szCs w:val="20"/>
              </w:rPr>
              <w:t>scavo</w:t>
            </w:r>
            <w:proofErr w:type="spellEnd"/>
            <w:r w:rsidRPr="005237CD">
              <w:rPr>
                <w:rFonts w:ascii="Arial" w:hAnsi="Arial" w:cs="Arial"/>
                <w:color w:val="000000" w:themeColor="text1"/>
                <w:sz w:val="20"/>
                <w:szCs w:val="20"/>
              </w:rPr>
              <w:t xml:space="preserve">, del modulo di cui </w:t>
            </w:r>
            <w:proofErr w:type="spellStart"/>
            <w:r w:rsidRPr="005237CD">
              <w:rPr>
                <w:rFonts w:ascii="Arial" w:hAnsi="Arial" w:cs="Arial"/>
                <w:color w:val="000000" w:themeColor="text1"/>
                <w:sz w:val="20"/>
                <w:szCs w:val="20"/>
              </w:rPr>
              <w:t>all'allegato</w:t>
            </w:r>
            <w:proofErr w:type="spellEnd"/>
            <w:r w:rsidRPr="005237CD">
              <w:rPr>
                <w:rFonts w:ascii="Arial" w:hAnsi="Arial" w:cs="Arial"/>
                <w:color w:val="000000" w:themeColor="text1"/>
                <w:sz w:val="20"/>
                <w:szCs w:val="20"/>
              </w:rPr>
              <w:t xml:space="preserve"> 6 al </w:t>
            </w:r>
            <w:proofErr w:type="spellStart"/>
            <w:r w:rsidRPr="005237CD">
              <w:rPr>
                <w:rFonts w:ascii="Arial" w:hAnsi="Arial" w:cs="Arial"/>
                <w:color w:val="000000" w:themeColor="text1"/>
                <w:sz w:val="20"/>
                <w:szCs w:val="20"/>
              </w:rPr>
              <w:t>Comune</w:t>
            </w:r>
            <w:proofErr w:type="spellEnd"/>
            <w:r w:rsidRPr="005237CD">
              <w:rPr>
                <w:rFonts w:ascii="Arial" w:hAnsi="Arial" w:cs="Arial"/>
                <w:color w:val="000000" w:themeColor="text1"/>
                <w:sz w:val="20"/>
                <w:szCs w:val="20"/>
              </w:rPr>
              <w:t xml:space="preserve"> del </w:t>
            </w:r>
            <w:proofErr w:type="spellStart"/>
            <w:r w:rsidRPr="005237CD">
              <w:rPr>
                <w:rFonts w:ascii="Arial" w:hAnsi="Arial" w:cs="Arial"/>
                <w:color w:val="000000" w:themeColor="text1"/>
                <w:sz w:val="20"/>
                <w:szCs w:val="20"/>
              </w:rPr>
              <w:t>luogo</w:t>
            </w:r>
            <w:proofErr w:type="spellEnd"/>
            <w:r w:rsidRPr="005237CD">
              <w:rPr>
                <w:rFonts w:ascii="Arial" w:hAnsi="Arial" w:cs="Arial"/>
                <w:color w:val="000000" w:themeColor="text1"/>
                <w:sz w:val="20"/>
                <w:szCs w:val="20"/>
              </w:rPr>
              <w:t xml:space="preserve"> di </w:t>
            </w:r>
            <w:proofErr w:type="spellStart"/>
            <w:r w:rsidRPr="005237CD">
              <w:rPr>
                <w:rFonts w:ascii="Arial" w:hAnsi="Arial" w:cs="Arial"/>
                <w:color w:val="000000" w:themeColor="text1"/>
                <w:sz w:val="20"/>
                <w:szCs w:val="20"/>
              </w:rPr>
              <w:t>produzione</w:t>
            </w:r>
            <w:proofErr w:type="spellEnd"/>
            <w:r w:rsidRPr="005237CD">
              <w:rPr>
                <w:rFonts w:ascii="Arial" w:hAnsi="Arial" w:cs="Arial"/>
                <w:color w:val="000000" w:themeColor="text1"/>
                <w:sz w:val="20"/>
                <w:szCs w:val="20"/>
              </w:rPr>
              <w:t xml:space="preserve"> e </w:t>
            </w:r>
            <w:proofErr w:type="spellStart"/>
            <w:r w:rsidRPr="005237CD">
              <w:rPr>
                <w:rFonts w:ascii="Arial" w:hAnsi="Arial" w:cs="Arial"/>
                <w:color w:val="000000" w:themeColor="text1"/>
                <w:sz w:val="20"/>
                <w:szCs w:val="20"/>
              </w:rPr>
              <w:t>all'Agenzia</w:t>
            </w:r>
            <w:proofErr w:type="spellEnd"/>
            <w:r w:rsidRPr="005237CD">
              <w:rPr>
                <w:rFonts w:ascii="Arial" w:hAnsi="Arial" w:cs="Arial"/>
                <w:color w:val="000000" w:themeColor="text1"/>
                <w:sz w:val="20"/>
                <w:szCs w:val="20"/>
              </w:rPr>
              <w:t xml:space="preserve"> di </w:t>
            </w:r>
            <w:proofErr w:type="spellStart"/>
            <w:r w:rsidRPr="005237CD">
              <w:rPr>
                <w:rFonts w:ascii="Arial" w:hAnsi="Arial" w:cs="Arial"/>
                <w:color w:val="000000" w:themeColor="text1"/>
                <w:sz w:val="20"/>
                <w:szCs w:val="20"/>
              </w:rPr>
              <w:t>protezione</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ambientale</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territorialmente</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competente</w:t>
            </w:r>
            <w:proofErr w:type="spellEnd"/>
            <w:r w:rsidRPr="005237CD">
              <w:rPr>
                <w:rFonts w:ascii="Arial" w:hAnsi="Arial" w:cs="Arial"/>
                <w:color w:val="000000" w:themeColor="text1"/>
                <w:sz w:val="20"/>
                <w:szCs w:val="20"/>
              </w:rPr>
              <w:t xml:space="preserve">. Nella </w:t>
            </w:r>
            <w:proofErr w:type="spellStart"/>
            <w:r w:rsidRPr="005237CD">
              <w:rPr>
                <w:rFonts w:ascii="Arial" w:hAnsi="Arial" w:cs="Arial"/>
                <w:color w:val="000000" w:themeColor="text1"/>
                <w:sz w:val="20"/>
                <w:szCs w:val="20"/>
              </w:rPr>
              <w:t>dichiarazione</w:t>
            </w:r>
            <w:proofErr w:type="spellEnd"/>
            <w:r w:rsidRPr="005237CD">
              <w:rPr>
                <w:rFonts w:ascii="Arial" w:hAnsi="Arial" w:cs="Arial"/>
                <w:color w:val="000000" w:themeColor="text1"/>
                <w:sz w:val="20"/>
                <w:szCs w:val="20"/>
              </w:rPr>
              <w:t xml:space="preserve"> il </w:t>
            </w:r>
            <w:proofErr w:type="spellStart"/>
            <w:r w:rsidRPr="005237CD">
              <w:rPr>
                <w:rFonts w:ascii="Arial" w:hAnsi="Arial" w:cs="Arial"/>
                <w:color w:val="000000" w:themeColor="text1"/>
                <w:sz w:val="20"/>
                <w:szCs w:val="20"/>
              </w:rPr>
              <w:t>produttore</w:t>
            </w:r>
            <w:proofErr w:type="spellEnd"/>
            <w:r w:rsidRPr="005237CD">
              <w:rPr>
                <w:rFonts w:ascii="Arial" w:hAnsi="Arial" w:cs="Arial"/>
                <w:color w:val="000000" w:themeColor="text1"/>
                <w:sz w:val="20"/>
                <w:szCs w:val="20"/>
              </w:rPr>
              <w:t xml:space="preserve"> indica le </w:t>
            </w:r>
            <w:proofErr w:type="spellStart"/>
            <w:r w:rsidRPr="005237CD">
              <w:rPr>
                <w:rFonts w:ascii="Arial" w:hAnsi="Arial" w:cs="Arial"/>
                <w:color w:val="000000" w:themeColor="text1"/>
                <w:sz w:val="20"/>
                <w:szCs w:val="20"/>
              </w:rPr>
              <w:t>quantità</w:t>
            </w:r>
            <w:proofErr w:type="spellEnd"/>
            <w:r w:rsidRPr="005237CD">
              <w:rPr>
                <w:rFonts w:ascii="Arial" w:hAnsi="Arial" w:cs="Arial"/>
                <w:color w:val="000000" w:themeColor="text1"/>
                <w:sz w:val="20"/>
                <w:szCs w:val="20"/>
              </w:rPr>
              <w:t xml:space="preserve"> di terre e </w:t>
            </w:r>
            <w:proofErr w:type="spellStart"/>
            <w:r w:rsidRPr="005237CD">
              <w:rPr>
                <w:rFonts w:ascii="Arial" w:hAnsi="Arial" w:cs="Arial"/>
                <w:color w:val="000000" w:themeColor="text1"/>
                <w:sz w:val="20"/>
                <w:szCs w:val="20"/>
              </w:rPr>
              <w:t>rocce</w:t>
            </w:r>
            <w:proofErr w:type="spellEnd"/>
            <w:r w:rsidRPr="005237CD">
              <w:rPr>
                <w:rFonts w:ascii="Arial" w:hAnsi="Arial" w:cs="Arial"/>
                <w:color w:val="000000" w:themeColor="text1"/>
                <w:sz w:val="20"/>
                <w:szCs w:val="20"/>
              </w:rPr>
              <w:t xml:space="preserve"> da </w:t>
            </w:r>
            <w:proofErr w:type="spellStart"/>
            <w:r w:rsidRPr="005237CD">
              <w:rPr>
                <w:rFonts w:ascii="Arial" w:hAnsi="Arial" w:cs="Arial"/>
                <w:color w:val="000000" w:themeColor="text1"/>
                <w:sz w:val="20"/>
                <w:szCs w:val="20"/>
              </w:rPr>
              <w:t>scavo</w:t>
            </w:r>
            <w:proofErr w:type="spellEnd"/>
            <w:r w:rsidRPr="005237CD">
              <w:rPr>
                <w:rFonts w:ascii="Arial" w:hAnsi="Arial" w:cs="Arial"/>
                <w:color w:val="000000" w:themeColor="text1"/>
                <w:sz w:val="20"/>
                <w:szCs w:val="20"/>
              </w:rPr>
              <w:t xml:space="preserve"> destinate </w:t>
            </w:r>
            <w:proofErr w:type="spellStart"/>
            <w:r w:rsidRPr="005237CD">
              <w:rPr>
                <w:rFonts w:ascii="Arial" w:hAnsi="Arial" w:cs="Arial"/>
                <w:color w:val="000000" w:themeColor="text1"/>
                <w:sz w:val="20"/>
                <w:szCs w:val="20"/>
              </w:rPr>
              <w:t>all'utilizzo</w:t>
            </w:r>
            <w:proofErr w:type="spellEnd"/>
            <w:r w:rsidRPr="005237CD">
              <w:rPr>
                <w:rFonts w:ascii="Arial" w:hAnsi="Arial" w:cs="Arial"/>
                <w:color w:val="000000" w:themeColor="text1"/>
                <w:sz w:val="20"/>
                <w:szCs w:val="20"/>
              </w:rPr>
              <w:t xml:space="preserve"> come </w:t>
            </w:r>
            <w:proofErr w:type="spellStart"/>
            <w:r w:rsidRPr="005237CD">
              <w:rPr>
                <w:rFonts w:ascii="Arial" w:hAnsi="Arial" w:cs="Arial"/>
                <w:color w:val="000000" w:themeColor="text1"/>
                <w:sz w:val="20"/>
                <w:szCs w:val="20"/>
              </w:rPr>
              <w:t>sottoprodotti</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l'eventuale</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sito</w:t>
            </w:r>
            <w:proofErr w:type="spellEnd"/>
            <w:r w:rsidRPr="005237CD">
              <w:rPr>
                <w:rFonts w:ascii="Arial" w:hAnsi="Arial" w:cs="Arial"/>
                <w:color w:val="000000" w:themeColor="text1"/>
                <w:sz w:val="20"/>
                <w:szCs w:val="20"/>
              </w:rPr>
              <w:t xml:space="preserve"> di </w:t>
            </w:r>
            <w:proofErr w:type="spellStart"/>
            <w:r w:rsidRPr="005237CD">
              <w:rPr>
                <w:rFonts w:ascii="Arial" w:hAnsi="Arial" w:cs="Arial"/>
                <w:color w:val="000000" w:themeColor="text1"/>
                <w:sz w:val="20"/>
                <w:szCs w:val="20"/>
              </w:rPr>
              <w:t>deposito</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intermedio</w:t>
            </w:r>
            <w:proofErr w:type="spellEnd"/>
            <w:r w:rsidRPr="005237CD">
              <w:rPr>
                <w:rFonts w:ascii="Arial" w:hAnsi="Arial" w:cs="Arial"/>
                <w:color w:val="000000" w:themeColor="text1"/>
                <w:sz w:val="20"/>
                <w:szCs w:val="20"/>
              </w:rPr>
              <w:t xml:space="preserve">, il </w:t>
            </w:r>
            <w:proofErr w:type="spellStart"/>
            <w:r w:rsidRPr="005237CD">
              <w:rPr>
                <w:rFonts w:ascii="Arial" w:hAnsi="Arial" w:cs="Arial"/>
                <w:color w:val="000000" w:themeColor="text1"/>
                <w:sz w:val="20"/>
                <w:szCs w:val="20"/>
              </w:rPr>
              <w:t>sito</w:t>
            </w:r>
            <w:proofErr w:type="spellEnd"/>
            <w:r w:rsidRPr="005237CD">
              <w:rPr>
                <w:rFonts w:ascii="Arial" w:hAnsi="Arial" w:cs="Arial"/>
                <w:color w:val="000000" w:themeColor="text1"/>
                <w:sz w:val="20"/>
                <w:szCs w:val="20"/>
              </w:rPr>
              <w:t xml:space="preserve"> di </w:t>
            </w:r>
            <w:proofErr w:type="spellStart"/>
            <w:r w:rsidRPr="005237CD">
              <w:rPr>
                <w:rFonts w:ascii="Arial" w:hAnsi="Arial" w:cs="Arial"/>
                <w:color w:val="000000" w:themeColor="text1"/>
                <w:sz w:val="20"/>
                <w:szCs w:val="20"/>
              </w:rPr>
              <w:t>destinazione</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gli</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estremi</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delle</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autorizzazioni</w:t>
            </w:r>
            <w:proofErr w:type="spellEnd"/>
            <w:r w:rsidRPr="005237CD">
              <w:rPr>
                <w:rFonts w:ascii="Arial" w:hAnsi="Arial" w:cs="Arial"/>
                <w:color w:val="000000" w:themeColor="text1"/>
                <w:sz w:val="20"/>
                <w:szCs w:val="20"/>
              </w:rPr>
              <w:t xml:space="preserve"> per la </w:t>
            </w:r>
            <w:proofErr w:type="spellStart"/>
            <w:r w:rsidRPr="005237CD">
              <w:rPr>
                <w:rFonts w:ascii="Arial" w:hAnsi="Arial" w:cs="Arial"/>
                <w:color w:val="000000" w:themeColor="text1"/>
                <w:sz w:val="20"/>
                <w:szCs w:val="20"/>
              </w:rPr>
              <w:t>realizzazione</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delle</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opere</w:t>
            </w:r>
            <w:proofErr w:type="spellEnd"/>
            <w:r w:rsidRPr="005237CD">
              <w:rPr>
                <w:rFonts w:ascii="Arial" w:hAnsi="Arial" w:cs="Arial"/>
                <w:color w:val="000000" w:themeColor="text1"/>
                <w:sz w:val="20"/>
                <w:szCs w:val="20"/>
              </w:rPr>
              <w:t xml:space="preserve"> e </w:t>
            </w:r>
            <w:proofErr w:type="spellStart"/>
            <w:r w:rsidRPr="005237CD">
              <w:rPr>
                <w:rFonts w:ascii="Arial" w:hAnsi="Arial" w:cs="Arial"/>
                <w:color w:val="000000" w:themeColor="text1"/>
                <w:sz w:val="20"/>
                <w:szCs w:val="20"/>
              </w:rPr>
              <w:t>i</w:t>
            </w:r>
            <w:proofErr w:type="spellEnd"/>
            <w:r w:rsidRPr="005237CD">
              <w:rPr>
                <w:rFonts w:ascii="Arial" w:hAnsi="Arial" w:cs="Arial"/>
                <w:color w:val="000000" w:themeColor="text1"/>
                <w:sz w:val="20"/>
                <w:szCs w:val="20"/>
              </w:rPr>
              <w:t xml:space="preserve"> tempi </w:t>
            </w:r>
            <w:proofErr w:type="spellStart"/>
            <w:r w:rsidRPr="005237CD">
              <w:rPr>
                <w:rFonts w:ascii="Arial" w:hAnsi="Arial" w:cs="Arial"/>
                <w:color w:val="000000" w:themeColor="text1"/>
                <w:sz w:val="20"/>
                <w:szCs w:val="20"/>
              </w:rPr>
              <w:t>previsti</w:t>
            </w:r>
            <w:proofErr w:type="spellEnd"/>
            <w:r w:rsidRPr="005237CD">
              <w:rPr>
                <w:rFonts w:ascii="Arial" w:hAnsi="Arial" w:cs="Arial"/>
                <w:color w:val="000000" w:themeColor="text1"/>
                <w:sz w:val="20"/>
                <w:szCs w:val="20"/>
              </w:rPr>
              <w:t xml:space="preserve"> per </w:t>
            </w:r>
            <w:proofErr w:type="spellStart"/>
            <w:r w:rsidRPr="005237CD">
              <w:rPr>
                <w:rFonts w:ascii="Arial" w:hAnsi="Arial" w:cs="Arial"/>
                <w:color w:val="000000" w:themeColor="text1"/>
                <w:sz w:val="20"/>
                <w:szCs w:val="20"/>
              </w:rPr>
              <w:t>l'utilizzo</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che</w:t>
            </w:r>
            <w:proofErr w:type="spellEnd"/>
            <w:r w:rsidRPr="005237CD">
              <w:rPr>
                <w:rFonts w:ascii="Arial" w:hAnsi="Arial" w:cs="Arial"/>
                <w:color w:val="000000" w:themeColor="text1"/>
                <w:sz w:val="20"/>
                <w:szCs w:val="20"/>
              </w:rPr>
              <w:t xml:space="preserve"> non </w:t>
            </w:r>
            <w:proofErr w:type="spellStart"/>
            <w:r w:rsidRPr="005237CD">
              <w:rPr>
                <w:rFonts w:ascii="Arial" w:hAnsi="Arial" w:cs="Arial"/>
                <w:color w:val="000000" w:themeColor="text1"/>
                <w:sz w:val="20"/>
                <w:szCs w:val="20"/>
              </w:rPr>
              <w:t>possono</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comunque</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superare</w:t>
            </w:r>
            <w:proofErr w:type="spellEnd"/>
            <w:r w:rsidRPr="005237CD">
              <w:rPr>
                <w:rFonts w:ascii="Arial" w:hAnsi="Arial" w:cs="Arial"/>
                <w:color w:val="000000" w:themeColor="text1"/>
                <w:sz w:val="20"/>
                <w:szCs w:val="20"/>
              </w:rPr>
              <w:t xml:space="preserve"> un anno </w:t>
            </w:r>
            <w:proofErr w:type="spellStart"/>
            <w:r w:rsidRPr="005237CD">
              <w:rPr>
                <w:rFonts w:ascii="Arial" w:hAnsi="Arial" w:cs="Arial"/>
                <w:color w:val="000000" w:themeColor="text1"/>
                <w:sz w:val="20"/>
                <w:szCs w:val="20"/>
              </w:rPr>
              <w:t>dalla</w:t>
            </w:r>
            <w:proofErr w:type="spellEnd"/>
            <w:r w:rsidRPr="005237CD">
              <w:rPr>
                <w:rFonts w:ascii="Arial" w:hAnsi="Arial" w:cs="Arial"/>
                <w:color w:val="000000" w:themeColor="text1"/>
                <w:sz w:val="20"/>
                <w:szCs w:val="20"/>
              </w:rPr>
              <w:t xml:space="preserve"> data di </w:t>
            </w:r>
            <w:proofErr w:type="spellStart"/>
            <w:r w:rsidRPr="005237CD">
              <w:rPr>
                <w:rFonts w:ascii="Arial" w:hAnsi="Arial" w:cs="Arial"/>
                <w:color w:val="000000" w:themeColor="text1"/>
                <w:sz w:val="20"/>
                <w:szCs w:val="20"/>
              </w:rPr>
              <w:t>produzione</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delle</w:t>
            </w:r>
            <w:proofErr w:type="spellEnd"/>
            <w:r w:rsidRPr="005237CD">
              <w:rPr>
                <w:rFonts w:ascii="Arial" w:hAnsi="Arial" w:cs="Arial"/>
                <w:color w:val="000000" w:themeColor="text1"/>
                <w:sz w:val="20"/>
                <w:szCs w:val="20"/>
              </w:rPr>
              <w:t xml:space="preserve"> terre e </w:t>
            </w:r>
            <w:proofErr w:type="spellStart"/>
            <w:r w:rsidRPr="005237CD">
              <w:rPr>
                <w:rFonts w:ascii="Arial" w:hAnsi="Arial" w:cs="Arial"/>
                <w:color w:val="000000" w:themeColor="text1"/>
                <w:sz w:val="20"/>
                <w:szCs w:val="20"/>
              </w:rPr>
              <w:t>rocce</w:t>
            </w:r>
            <w:proofErr w:type="spellEnd"/>
            <w:r w:rsidRPr="005237CD">
              <w:rPr>
                <w:rFonts w:ascii="Arial" w:hAnsi="Arial" w:cs="Arial"/>
                <w:color w:val="000000" w:themeColor="text1"/>
                <w:sz w:val="20"/>
                <w:szCs w:val="20"/>
              </w:rPr>
              <w:t xml:space="preserve"> da </w:t>
            </w:r>
            <w:proofErr w:type="spellStart"/>
            <w:r w:rsidRPr="005237CD">
              <w:rPr>
                <w:rFonts w:ascii="Arial" w:hAnsi="Arial" w:cs="Arial"/>
                <w:color w:val="000000" w:themeColor="text1"/>
                <w:sz w:val="20"/>
                <w:szCs w:val="20"/>
              </w:rPr>
              <w:t>scavo</w:t>
            </w:r>
            <w:proofErr w:type="spellEnd"/>
            <w:r w:rsidRPr="005237CD">
              <w:rPr>
                <w:rFonts w:ascii="Arial" w:hAnsi="Arial" w:cs="Arial"/>
                <w:color w:val="000000" w:themeColor="text1"/>
                <w:sz w:val="20"/>
                <w:szCs w:val="20"/>
              </w:rPr>
              <w:t xml:space="preserve">, salvo il </w:t>
            </w:r>
            <w:proofErr w:type="spellStart"/>
            <w:r w:rsidRPr="005237CD">
              <w:rPr>
                <w:rFonts w:ascii="Arial" w:hAnsi="Arial" w:cs="Arial"/>
                <w:color w:val="000000" w:themeColor="text1"/>
                <w:sz w:val="20"/>
                <w:szCs w:val="20"/>
              </w:rPr>
              <w:t>caso</w:t>
            </w:r>
            <w:proofErr w:type="spellEnd"/>
            <w:r w:rsidRPr="005237CD">
              <w:rPr>
                <w:rFonts w:ascii="Arial" w:hAnsi="Arial" w:cs="Arial"/>
                <w:color w:val="000000" w:themeColor="text1"/>
                <w:sz w:val="20"/>
                <w:szCs w:val="20"/>
              </w:rPr>
              <w:t xml:space="preserve"> in cui </w:t>
            </w:r>
            <w:proofErr w:type="spellStart"/>
            <w:r w:rsidRPr="005237CD">
              <w:rPr>
                <w:rFonts w:ascii="Arial" w:hAnsi="Arial" w:cs="Arial"/>
                <w:color w:val="000000" w:themeColor="text1"/>
                <w:sz w:val="20"/>
                <w:szCs w:val="20"/>
              </w:rPr>
              <w:t>l'opera</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nella</w:t>
            </w:r>
            <w:proofErr w:type="spellEnd"/>
            <w:r w:rsidRPr="005237CD">
              <w:rPr>
                <w:rFonts w:ascii="Arial" w:hAnsi="Arial" w:cs="Arial"/>
                <w:color w:val="000000" w:themeColor="text1"/>
                <w:sz w:val="20"/>
                <w:szCs w:val="20"/>
              </w:rPr>
              <w:t xml:space="preserve"> quale le terre e </w:t>
            </w:r>
            <w:proofErr w:type="spellStart"/>
            <w:r w:rsidRPr="005237CD">
              <w:rPr>
                <w:rFonts w:ascii="Arial" w:hAnsi="Arial" w:cs="Arial"/>
                <w:color w:val="000000" w:themeColor="text1"/>
                <w:sz w:val="20"/>
                <w:szCs w:val="20"/>
              </w:rPr>
              <w:t>rocce</w:t>
            </w:r>
            <w:proofErr w:type="spellEnd"/>
            <w:r w:rsidRPr="005237CD">
              <w:rPr>
                <w:rFonts w:ascii="Arial" w:hAnsi="Arial" w:cs="Arial"/>
                <w:color w:val="000000" w:themeColor="text1"/>
                <w:sz w:val="20"/>
                <w:szCs w:val="20"/>
              </w:rPr>
              <w:t xml:space="preserve"> da </w:t>
            </w:r>
            <w:proofErr w:type="spellStart"/>
            <w:r w:rsidRPr="005237CD">
              <w:rPr>
                <w:rFonts w:ascii="Arial" w:hAnsi="Arial" w:cs="Arial"/>
                <w:color w:val="000000" w:themeColor="text1"/>
                <w:sz w:val="20"/>
                <w:szCs w:val="20"/>
              </w:rPr>
              <w:t>scavo</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qualificate</w:t>
            </w:r>
            <w:proofErr w:type="spellEnd"/>
            <w:r w:rsidRPr="005237CD">
              <w:rPr>
                <w:rFonts w:ascii="Arial" w:hAnsi="Arial" w:cs="Arial"/>
                <w:color w:val="000000" w:themeColor="text1"/>
                <w:sz w:val="20"/>
                <w:szCs w:val="20"/>
              </w:rPr>
              <w:t xml:space="preserve"> come </w:t>
            </w:r>
            <w:proofErr w:type="spellStart"/>
            <w:r w:rsidRPr="005237CD">
              <w:rPr>
                <w:rFonts w:ascii="Arial" w:hAnsi="Arial" w:cs="Arial"/>
                <w:color w:val="000000" w:themeColor="text1"/>
                <w:sz w:val="20"/>
                <w:szCs w:val="20"/>
              </w:rPr>
              <w:t>sottoprodotti</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sono</w:t>
            </w:r>
            <w:proofErr w:type="spellEnd"/>
            <w:r w:rsidRPr="005237CD">
              <w:rPr>
                <w:rFonts w:ascii="Arial" w:hAnsi="Arial" w:cs="Arial"/>
                <w:color w:val="000000" w:themeColor="text1"/>
                <w:sz w:val="20"/>
                <w:szCs w:val="20"/>
              </w:rPr>
              <w:t xml:space="preserve"> destinate ad </w:t>
            </w:r>
            <w:proofErr w:type="spellStart"/>
            <w:r w:rsidRPr="005237CD">
              <w:rPr>
                <w:rFonts w:ascii="Arial" w:hAnsi="Arial" w:cs="Arial"/>
                <w:color w:val="000000" w:themeColor="text1"/>
                <w:sz w:val="20"/>
                <w:szCs w:val="20"/>
              </w:rPr>
              <w:t>essere</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utilizzate</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preveda</w:t>
            </w:r>
            <w:proofErr w:type="spellEnd"/>
            <w:r w:rsidRPr="005237CD">
              <w:rPr>
                <w:rFonts w:ascii="Arial" w:hAnsi="Arial" w:cs="Arial"/>
                <w:color w:val="000000" w:themeColor="text1"/>
                <w:sz w:val="20"/>
                <w:szCs w:val="20"/>
              </w:rPr>
              <w:t xml:space="preserve"> un </w:t>
            </w:r>
            <w:proofErr w:type="spellStart"/>
            <w:r w:rsidRPr="005237CD">
              <w:rPr>
                <w:rFonts w:ascii="Arial" w:hAnsi="Arial" w:cs="Arial"/>
                <w:color w:val="000000" w:themeColor="text1"/>
                <w:sz w:val="20"/>
                <w:szCs w:val="20"/>
              </w:rPr>
              <w:t>termine</w:t>
            </w:r>
            <w:proofErr w:type="spellEnd"/>
            <w:r w:rsidRPr="005237CD">
              <w:rPr>
                <w:rFonts w:ascii="Arial" w:hAnsi="Arial" w:cs="Arial"/>
                <w:color w:val="000000" w:themeColor="text1"/>
                <w:sz w:val="20"/>
                <w:szCs w:val="20"/>
              </w:rPr>
              <w:t xml:space="preserve"> di </w:t>
            </w:r>
            <w:proofErr w:type="spellStart"/>
            <w:r w:rsidRPr="005237CD">
              <w:rPr>
                <w:rFonts w:ascii="Arial" w:hAnsi="Arial" w:cs="Arial"/>
                <w:color w:val="000000" w:themeColor="text1"/>
                <w:sz w:val="20"/>
                <w:szCs w:val="20"/>
              </w:rPr>
              <w:t>esecuzione</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superiore</w:t>
            </w:r>
            <w:proofErr w:type="spellEnd"/>
            <w:r w:rsidRPr="005237CD">
              <w:rPr>
                <w:rFonts w:ascii="Arial" w:hAnsi="Arial" w:cs="Arial"/>
                <w:color w:val="000000" w:themeColor="text1"/>
                <w:sz w:val="20"/>
                <w:szCs w:val="20"/>
              </w:rPr>
              <w:t>.</w:t>
            </w:r>
          </w:p>
        </w:tc>
      </w:tr>
      <w:tr w:rsidR="000F27CF" w14:paraId="750A4685" w14:textId="77777777" w:rsidTr="00804AB6">
        <w:tc>
          <w:tcPr>
            <w:tcW w:w="4535" w:type="dxa"/>
          </w:tcPr>
          <w:p w14:paraId="6F03A35F" w14:textId="77777777" w:rsidR="000F27CF" w:rsidRPr="005C2360" w:rsidRDefault="000F27CF" w:rsidP="00804AB6">
            <w:pPr>
              <w:pStyle w:val="Paragrafoelenco"/>
              <w:ind w:left="0"/>
              <w:jc w:val="both"/>
              <w:rPr>
                <w:rFonts w:ascii="Arial" w:hAnsi="Arial" w:cs="Arial"/>
                <w:sz w:val="20"/>
                <w:szCs w:val="20"/>
              </w:rPr>
            </w:pPr>
            <w:r w:rsidRPr="005C2360">
              <w:rPr>
                <w:rFonts w:ascii="Arial" w:hAnsi="Arial" w:cs="Arial"/>
                <w:sz w:val="20"/>
                <w:szCs w:val="20"/>
              </w:rPr>
              <w:t>2. La dichiarazione sostitutiva di atto di notorietà di cui al comma 1, assolve la funzione del piano di utilizzo di cui all'articolo 2, comma 1, lettera f).</w:t>
            </w:r>
          </w:p>
        </w:tc>
        <w:tc>
          <w:tcPr>
            <w:tcW w:w="4535" w:type="dxa"/>
          </w:tcPr>
          <w:p w14:paraId="799F72F6" w14:textId="77777777" w:rsidR="000F27CF" w:rsidRPr="005237CD" w:rsidRDefault="000F27CF" w:rsidP="00804AB6">
            <w:pPr>
              <w:pStyle w:val="Nessunaspaziatura"/>
              <w:jc w:val="both"/>
              <w:rPr>
                <w:rFonts w:ascii="Arial" w:hAnsi="Arial" w:cs="Arial"/>
                <w:i/>
                <w:iCs/>
                <w:color w:val="FF0000"/>
                <w:sz w:val="20"/>
                <w:szCs w:val="20"/>
                <w:lang w:val="it-IT" w:eastAsia="en-GB"/>
              </w:rPr>
            </w:pPr>
            <w:r w:rsidRPr="005237CD">
              <w:rPr>
                <w:rFonts w:ascii="Arial" w:hAnsi="Arial" w:cs="Arial"/>
                <w:color w:val="000000" w:themeColor="text1"/>
                <w:sz w:val="20"/>
                <w:szCs w:val="20"/>
                <w:lang w:val="it-IT"/>
              </w:rPr>
              <w:t>2. La dichiarazione sostitutiva di atto di notorietà di cui al comma 1, assolve la funzione del piano di utilizzo di cui all'articolo 2, comma 1, lettera f).</w:t>
            </w:r>
          </w:p>
        </w:tc>
      </w:tr>
      <w:tr w:rsidR="000F27CF" w14:paraId="508B6DD2" w14:textId="77777777" w:rsidTr="00804AB6">
        <w:tc>
          <w:tcPr>
            <w:tcW w:w="4535" w:type="dxa"/>
          </w:tcPr>
          <w:p w14:paraId="26403F99" w14:textId="77777777" w:rsidR="000F27CF" w:rsidRPr="005C2360" w:rsidRDefault="000F27CF" w:rsidP="00804AB6">
            <w:pPr>
              <w:pStyle w:val="Paragrafoelenco"/>
              <w:ind w:left="0"/>
              <w:jc w:val="both"/>
              <w:rPr>
                <w:rFonts w:ascii="Arial" w:hAnsi="Arial" w:cs="Arial"/>
                <w:sz w:val="20"/>
                <w:szCs w:val="20"/>
              </w:rPr>
            </w:pPr>
            <w:r w:rsidRPr="005C2360">
              <w:rPr>
                <w:rFonts w:ascii="Arial" w:hAnsi="Arial" w:cs="Arial"/>
                <w:sz w:val="20"/>
                <w:szCs w:val="20"/>
              </w:rPr>
              <w:t>3. Nel caso di modifica sostanziale dei requisiti di cui all'articolo 4, il produttore aggiorna la dichiarazione di cui al comma 1 e la trasmette, anche solo in via telematica, al comune del luogo di produzione e all'Agenzia di protezione ambientale territorialmente competente. Decorsi 15 giorni dalla trasmissione della dichiarazione aggiornata, le terre e rocce da scavo possono essere gestite in conformità alla dichiarazione aggiornata. Costituiscono modifiche sostanziali quelle indicate all'articolo 15, comma 2. Qualora la variazione riguardi il sito di destinazione o il diverso utilizzo delle terre e rocce da scavo, l'aggiornamento della dichiarazione può essere effettuato per un massimo di due volte, fatte salve eventuali circostanze sopravvenute, impreviste o imprevedibili.</w:t>
            </w:r>
          </w:p>
          <w:p w14:paraId="09D49DFD" w14:textId="77777777" w:rsidR="000F27CF" w:rsidRPr="005C2360" w:rsidRDefault="000F27CF" w:rsidP="00804AB6">
            <w:pPr>
              <w:pStyle w:val="Paragrafoelenco"/>
              <w:ind w:left="0"/>
              <w:jc w:val="both"/>
              <w:rPr>
                <w:rFonts w:ascii="Arial" w:hAnsi="Arial" w:cs="Arial"/>
                <w:sz w:val="20"/>
                <w:szCs w:val="20"/>
              </w:rPr>
            </w:pPr>
          </w:p>
        </w:tc>
        <w:tc>
          <w:tcPr>
            <w:tcW w:w="4535" w:type="dxa"/>
          </w:tcPr>
          <w:p w14:paraId="3CBD9860" w14:textId="77777777" w:rsidR="000F27CF" w:rsidRPr="005237CD" w:rsidRDefault="000F27CF" w:rsidP="00804AB6">
            <w:pPr>
              <w:pStyle w:val="Nessunaspaziatura"/>
              <w:jc w:val="both"/>
              <w:rPr>
                <w:rFonts w:ascii="Arial" w:hAnsi="Arial" w:cs="Arial"/>
                <w:i/>
                <w:iCs/>
                <w:color w:val="FF0000"/>
                <w:sz w:val="20"/>
                <w:szCs w:val="20"/>
                <w:lang w:val="it-IT" w:eastAsia="en-GB"/>
              </w:rPr>
            </w:pPr>
            <w:r w:rsidRPr="005237CD">
              <w:rPr>
                <w:rFonts w:ascii="Arial" w:hAnsi="Arial" w:cs="Arial"/>
                <w:color w:val="000000" w:themeColor="text1"/>
                <w:sz w:val="20"/>
                <w:szCs w:val="20"/>
              </w:rPr>
              <w:t xml:space="preserve">3. Nel </w:t>
            </w:r>
            <w:proofErr w:type="spellStart"/>
            <w:r w:rsidRPr="005237CD">
              <w:rPr>
                <w:rFonts w:ascii="Arial" w:hAnsi="Arial" w:cs="Arial"/>
                <w:color w:val="000000" w:themeColor="text1"/>
                <w:sz w:val="20"/>
                <w:szCs w:val="20"/>
              </w:rPr>
              <w:t>caso</w:t>
            </w:r>
            <w:proofErr w:type="spellEnd"/>
            <w:r w:rsidRPr="005237CD">
              <w:rPr>
                <w:rFonts w:ascii="Arial" w:hAnsi="Arial" w:cs="Arial"/>
                <w:color w:val="000000" w:themeColor="text1"/>
                <w:sz w:val="20"/>
                <w:szCs w:val="20"/>
              </w:rPr>
              <w:t xml:space="preserve"> di </w:t>
            </w:r>
            <w:proofErr w:type="spellStart"/>
            <w:r w:rsidRPr="005237CD">
              <w:rPr>
                <w:rFonts w:ascii="Arial" w:hAnsi="Arial" w:cs="Arial"/>
                <w:color w:val="000000" w:themeColor="text1"/>
                <w:sz w:val="20"/>
                <w:szCs w:val="20"/>
              </w:rPr>
              <w:t>modifica</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sostanziale</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dei</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requisiti</w:t>
            </w:r>
            <w:proofErr w:type="spellEnd"/>
            <w:r w:rsidRPr="005237CD">
              <w:rPr>
                <w:rFonts w:ascii="Arial" w:hAnsi="Arial" w:cs="Arial"/>
                <w:color w:val="000000" w:themeColor="text1"/>
                <w:sz w:val="20"/>
                <w:szCs w:val="20"/>
              </w:rPr>
              <w:t xml:space="preserve"> di cui </w:t>
            </w:r>
            <w:proofErr w:type="spellStart"/>
            <w:r w:rsidRPr="005237CD">
              <w:rPr>
                <w:rFonts w:ascii="Arial" w:hAnsi="Arial" w:cs="Arial"/>
                <w:color w:val="000000" w:themeColor="text1"/>
                <w:sz w:val="20"/>
                <w:szCs w:val="20"/>
              </w:rPr>
              <w:t>all'articolo</w:t>
            </w:r>
            <w:proofErr w:type="spellEnd"/>
            <w:r w:rsidRPr="005237CD">
              <w:rPr>
                <w:rFonts w:ascii="Arial" w:hAnsi="Arial" w:cs="Arial"/>
                <w:color w:val="000000" w:themeColor="text1"/>
                <w:sz w:val="20"/>
                <w:szCs w:val="20"/>
              </w:rPr>
              <w:t xml:space="preserve"> 4, il </w:t>
            </w:r>
            <w:proofErr w:type="spellStart"/>
            <w:r w:rsidRPr="005237CD">
              <w:rPr>
                <w:rFonts w:ascii="Arial" w:hAnsi="Arial" w:cs="Arial"/>
                <w:color w:val="000000" w:themeColor="text1"/>
                <w:sz w:val="20"/>
                <w:szCs w:val="20"/>
              </w:rPr>
              <w:t>produttore</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aggiorna</w:t>
            </w:r>
            <w:proofErr w:type="spellEnd"/>
            <w:r w:rsidRPr="005237CD">
              <w:rPr>
                <w:rFonts w:ascii="Arial" w:hAnsi="Arial" w:cs="Arial"/>
                <w:color w:val="000000" w:themeColor="text1"/>
                <w:sz w:val="20"/>
                <w:szCs w:val="20"/>
              </w:rPr>
              <w:t xml:space="preserve"> la </w:t>
            </w:r>
            <w:proofErr w:type="spellStart"/>
            <w:r w:rsidRPr="005237CD">
              <w:rPr>
                <w:rFonts w:ascii="Arial" w:hAnsi="Arial" w:cs="Arial"/>
                <w:color w:val="000000" w:themeColor="text1"/>
                <w:sz w:val="20"/>
                <w:szCs w:val="20"/>
              </w:rPr>
              <w:t>dichiarazione</w:t>
            </w:r>
            <w:proofErr w:type="spellEnd"/>
            <w:r w:rsidRPr="005237CD">
              <w:rPr>
                <w:rFonts w:ascii="Arial" w:hAnsi="Arial" w:cs="Arial"/>
                <w:color w:val="000000" w:themeColor="text1"/>
                <w:sz w:val="20"/>
                <w:szCs w:val="20"/>
              </w:rPr>
              <w:t xml:space="preserve"> di cui al comma 1 e la </w:t>
            </w:r>
            <w:proofErr w:type="spellStart"/>
            <w:r w:rsidRPr="005237CD">
              <w:rPr>
                <w:rFonts w:ascii="Arial" w:hAnsi="Arial" w:cs="Arial"/>
                <w:color w:val="000000" w:themeColor="text1"/>
                <w:sz w:val="20"/>
                <w:szCs w:val="20"/>
              </w:rPr>
              <w:t>trasmette</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anche</w:t>
            </w:r>
            <w:proofErr w:type="spellEnd"/>
            <w:r w:rsidRPr="005237CD">
              <w:rPr>
                <w:rFonts w:ascii="Arial" w:hAnsi="Arial" w:cs="Arial"/>
                <w:color w:val="000000" w:themeColor="text1"/>
                <w:sz w:val="20"/>
                <w:szCs w:val="20"/>
              </w:rPr>
              <w:t xml:space="preserve"> solo in via </w:t>
            </w:r>
            <w:proofErr w:type="spellStart"/>
            <w:r w:rsidRPr="005237CD">
              <w:rPr>
                <w:rFonts w:ascii="Arial" w:hAnsi="Arial" w:cs="Arial"/>
                <w:color w:val="000000" w:themeColor="text1"/>
                <w:sz w:val="20"/>
                <w:szCs w:val="20"/>
              </w:rPr>
              <w:t>telematica</w:t>
            </w:r>
            <w:proofErr w:type="spellEnd"/>
            <w:r w:rsidRPr="005237CD">
              <w:rPr>
                <w:rFonts w:ascii="Arial" w:hAnsi="Arial" w:cs="Arial"/>
                <w:color w:val="000000" w:themeColor="text1"/>
                <w:sz w:val="20"/>
                <w:szCs w:val="20"/>
              </w:rPr>
              <w:t xml:space="preserve">, al </w:t>
            </w:r>
            <w:proofErr w:type="spellStart"/>
            <w:r w:rsidRPr="005237CD">
              <w:rPr>
                <w:rFonts w:ascii="Arial" w:hAnsi="Arial" w:cs="Arial"/>
                <w:color w:val="000000" w:themeColor="text1"/>
                <w:sz w:val="20"/>
                <w:szCs w:val="20"/>
              </w:rPr>
              <w:t>Comune</w:t>
            </w:r>
            <w:proofErr w:type="spellEnd"/>
            <w:r w:rsidRPr="005237CD">
              <w:rPr>
                <w:rFonts w:ascii="Arial" w:hAnsi="Arial" w:cs="Arial"/>
                <w:color w:val="000000" w:themeColor="text1"/>
                <w:sz w:val="20"/>
                <w:szCs w:val="20"/>
              </w:rPr>
              <w:t xml:space="preserve"> del </w:t>
            </w:r>
            <w:proofErr w:type="spellStart"/>
            <w:r w:rsidRPr="005237CD">
              <w:rPr>
                <w:rFonts w:ascii="Arial" w:hAnsi="Arial" w:cs="Arial"/>
                <w:color w:val="000000" w:themeColor="text1"/>
                <w:sz w:val="20"/>
                <w:szCs w:val="20"/>
              </w:rPr>
              <w:t>luogo</w:t>
            </w:r>
            <w:proofErr w:type="spellEnd"/>
            <w:r w:rsidRPr="005237CD">
              <w:rPr>
                <w:rFonts w:ascii="Arial" w:hAnsi="Arial" w:cs="Arial"/>
                <w:color w:val="000000" w:themeColor="text1"/>
                <w:sz w:val="20"/>
                <w:szCs w:val="20"/>
              </w:rPr>
              <w:t xml:space="preserve"> di </w:t>
            </w:r>
            <w:proofErr w:type="spellStart"/>
            <w:r w:rsidRPr="005237CD">
              <w:rPr>
                <w:rFonts w:ascii="Arial" w:hAnsi="Arial" w:cs="Arial"/>
                <w:color w:val="000000" w:themeColor="text1"/>
                <w:sz w:val="20"/>
                <w:szCs w:val="20"/>
              </w:rPr>
              <w:t>produzione</w:t>
            </w:r>
            <w:proofErr w:type="spellEnd"/>
            <w:r w:rsidRPr="005237CD">
              <w:rPr>
                <w:rFonts w:ascii="Arial" w:hAnsi="Arial" w:cs="Arial"/>
                <w:color w:val="000000" w:themeColor="text1"/>
                <w:sz w:val="20"/>
                <w:szCs w:val="20"/>
              </w:rPr>
              <w:t xml:space="preserve"> e </w:t>
            </w:r>
            <w:proofErr w:type="spellStart"/>
            <w:r w:rsidRPr="005237CD">
              <w:rPr>
                <w:rFonts w:ascii="Arial" w:hAnsi="Arial" w:cs="Arial"/>
                <w:color w:val="000000" w:themeColor="text1"/>
                <w:sz w:val="20"/>
                <w:szCs w:val="20"/>
              </w:rPr>
              <w:t>all'Agenzia</w:t>
            </w:r>
            <w:proofErr w:type="spellEnd"/>
            <w:r w:rsidRPr="005237CD">
              <w:rPr>
                <w:rFonts w:ascii="Arial" w:hAnsi="Arial" w:cs="Arial"/>
                <w:color w:val="000000" w:themeColor="text1"/>
                <w:sz w:val="20"/>
                <w:szCs w:val="20"/>
              </w:rPr>
              <w:t xml:space="preserve"> di </w:t>
            </w:r>
            <w:proofErr w:type="spellStart"/>
            <w:r w:rsidRPr="005237CD">
              <w:rPr>
                <w:rFonts w:ascii="Arial" w:hAnsi="Arial" w:cs="Arial"/>
                <w:color w:val="000000" w:themeColor="text1"/>
                <w:sz w:val="20"/>
                <w:szCs w:val="20"/>
              </w:rPr>
              <w:t>protezione</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ambientale</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territorialmente</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competente</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Decorsi</w:t>
            </w:r>
            <w:proofErr w:type="spellEnd"/>
            <w:r w:rsidRPr="005237CD">
              <w:rPr>
                <w:rFonts w:ascii="Arial" w:hAnsi="Arial" w:cs="Arial"/>
                <w:color w:val="000000" w:themeColor="text1"/>
                <w:sz w:val="20"/>
                <w:szCs w:val="20"/>
              </w:rPr>
              <w:t xml:space="preserve"> 15 </w:t>
            </w:r>
            <w:proofErr w:type="spellStart"/>
            <w:r w:rsidRPr="005237CD">
              <w:rPr>
                <w:rFonts w:ascii="Arial" w:hAnsi="Arial" w:cs="Arial"/>
                <w:color w:val="000000" w:themeColor="text1"/>
                <w:sz w:val="20"/>
                <w:szCs w:val="20"/>
              </w:rPr>
              <w:t>giorni</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dalla</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trasmissione</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della</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dichiarazione</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aggiornata</w:t>
            </w:r>
            <w:proofErr w:type="spellEnd"/>
            <w:r w:rsidRPr="005237CD">
              <w:rPr>
                <w:rFonts w:ascii="Arial" w:hAnsi="Arial" w:cs="Arial"/>
                <w:color w:val="000000" w:themeColor="text1"/>
                <w:sz w:val="20"/>
                <w:szCs w:val="20"/>
              </w:rPr>
              <w:t xml:space="preserve">, le terre e </w:t>
            </w:r>
            <w:proofErr w:type="spellStart"/>
            <w:r w:rsidRPr="005237CD">
              <w:rPr>
                <w:rFonts w:ascii="Arial" w:hAnsi="Arial" w:cs="Arial"/>
                <w:color w:val="000000" w:themeColor="text1"/>
                <w:sz w:val="20"/>
                <w:szCs w:val="20"/>
              </w:rPr>
              <w:t>rocce</w:t>
            </w:r>
            <w:proofErr w:type="spellEnd"/>
            <w:r w:rsidRPr="005237CD">
              <w:rPr>
                <w:rFonts w:ascii="Arial" w:hAnsi="Arial" w:cs="Arial"/>
                <w:color w:val="000000" w:themeColor="text1"/>
                <w:sz w:val="20"/>
                <w:szCs w:val="20"/>
              </w:rPr>
              <w:t xml:space="preserve"> da </w:t>
            </w:r>
            <w:proofErr w:type="spellStart"/>
            <w:r w:rsidRPr="005237CD">
              <w:rPr>
                <w:rFonts w:ascii="Arial" w:hAnsi="Arial" w:cs="Arial"/>
                <w:color w:val="000000" w:themeColor="text1"/>
                <w:sz w:val="20"/>
                <w:szCs w:val="20"/>
              </w:rPr>
              <w:t>scavo</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possono</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essere</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gestite</w:t>
            </w:r>
            <w:proofErr w:type="spellEnd"/>
            <w:r w:rsidRPr="005237CD">
              <w:rPr>
                <w:rFonts w:ascii="Arial" w:hAnsi="Arial" w:cs="Arial"/>
                <w:color w:val="000000" w:themeColor="text1"/>
                <w:sz w:val="20"/>
                <w:szCs w:val="20"/>
              </w:rPr>
              <w:t xml:space="preserve"> in </w:t>
            </w:r>
            <w:proofErr w:type="spellStart"/>
            <w:r w:rsidRPr="005237CD">
              <w:rPr>
                <w:rFonts w:ascii="Arial" w:hAnsi="Arial" w:cs="Arial"/>
                <w:color w:val="000000" w:themeColor="text1"/>
                <w:sz w:val="20"/>
                <w:szCs w:val="20"/>
              </w:rPr>
              <w:t>conformità</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alla</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dichiarazione</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aggiornata</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Costituiscono</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modifiche</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sostanziali</w:t>
            </w:r>
            <w:proofErr w:type="spellEnd"/>
            <w:r w:rsidRPr="005237CD">
              <w:rPr>
                <w:rFonts w:ascii="Arial" w:hAnsi="Arial" w:cs="Arial"/>
                <w:color w:val="000000" w:themeColor="text1"/>
                <w:sz w:val="20"/>
                <w:szCs w:val="20"/>
              </w:rPr>
              <w:t xml:space="preserve"> quelle indicate </w:t>
            </w:r>
            <w:proofErr w:type="spellStart"/>
            <w:r w:rsidRPr="005237CD">
              <w:rPr>
                <w:rFonts w:ascii="Arial" w:hAnsi="Arial" w:cs="Arial"/>
                <w:color w:val="000000" w:themeColor="text1"/>
                <w:sz w:val="20"/>
                <w:szCs w:val="20"/>
              </w:rPr>
              <w:t>all'articolo</w:t>
            </w:r>
            <w:proofErr w:type="spellEnd"/>
            <w:r w:rsidRPr="005237CD">
              <w:rPr>
                <w:rFonts w:ascii="Arial" w:hAnsi="Arial" w:cs="Arial"/>
                <w:color w:val="000000" w:themeColor="text1"/>
                <w:sz w:val="20"/>
                <w:szCs w:val="20"/>
              </w:rPr>
              <w:t xml:space="preserve"> 15, comma 2. </w:t>
            </w:r>
            <w:proofErr w:type="spellStart"/>
            <w:r w:rsidRPr="005237CD">
              <w:rPr>
                <w:rFonts w:ascii="Arial" w:hAnsi="Arial" w:cs="Arial"/>
                <w:color w:val="000000" w:themeColor="text1"/>
                <w:sz w:val="20"/>
                <w:szCs w:val="20"/>
              </w:rPr>
              <w:t>Qualora</w:t>
            </w:r>
            <w:proofErr w:type="spellEnd"/>
            <w:r w:rsidRPr="005237CD">
              <w:rPr>
                <w:rFonts w:ascii="Arial" w:hAnsi="Arial" w:cs="Arial"/>
                <w:color w:val="000000" w:themeColor="text1"/>
                <w:sz w:val="20"/>
                <w:szCs w:val="20"/>
              </w:rPr>
              <w:t xml:space="preserve"> la </w:t>
            </w:r>
            <w:proofErr w:type="spellStart"/>
            <w:r w:rsidRPr="005237CD">
              <w:rPr>
                <w:rFonts w:ascii="Arial" w:hAnsi="Arial" w:cs="Arial"/>
                <w:color w:val="000000" w:themeColor="text1"/>
                <w:sz w:val="20"/>
                <w:szCs w:val="20"/>
              </w:rPr>
              <w:t>variazione</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riguardi</w:t>
            </w:r>
            <w:proofErr w:type="spellEnd"/>
            <w:r w:rsidRPr="005237CD">
              <w:rPr>
                <w:rFonts w:ascii="Arial" w:hAnsi="Arial" w:cs="Arial"/>
                <w:color w:val="000000" w:themeColor="text1"/>
                <w:sz w:val="20"/>
                <w:szCs w:val="20"/>
              </w:rPr>
              <w:t xml:space="preserve"> il </w:t>
            </w:r>
            <w:proofErr w:type="spellStart"/>
            <w:r w:rsidRPr="005237CD">
              <w:rPr>
                <w:rFonts w:ascii="Arial" w:hAnsi="Arial" w:cs="Arial"/>
                <w:color w:val="000000" w:themeColor="text1"/>
                <w:sz w:val="20"/>
                <w:szCs w:val="20"/>
              </w:rPr>
              <w:t>sito</w:t>
            </w:r>
            <w:proofErr w:type="spellEnd"/>
            <w:r w:rsidRPr="005237CD">
              <w:rPr>
                <w:rFonts w:ascii="Arial" w:hAnsi="Arial" w:cs="Arial"/>
                <w:color w:val="000000" w:themeColor="text1"/>
                <w:sz w:val="20"/>
                <w:szCs w:val="20"/>
              </w:rPr>
              <w:t xml:space="preserve"> di </w:t>
            </w:r>
            <w:proofErr w:type="spellStart"/>
            <w:r w:rsidRPr="005237CD">
              <w:rPr>
                <w:rFonts w:ascii="Arial" w:hAnsi="Arial" w:cs="Arial"/>
                <w:color w:val="000000" w:themeColor="text1"/>
                <w:sz w:val="20"/>
                <w:szCs w:val="20"/>
              </w:rPr>
              <w:t>destinazione</w:t>
            </w:r>
            <w:proofErr w:type="spellEnd"/>
            <w:r w:rsidRPr="005237CD">
              <w:rPr>
                <w:rFonts w:ascii="Arial" w:hAnsi="Arial" w:cs="Arial"/>
                <w:color w:val="000000" w:themeColor="text1"/>
                <w:sz w:val="20"/>
                <w:szCs w:val="20"/>
              </w:rPr>
              <w:t xml:space="preserve"> o il </w:t>
            </w:r>
            <w:proofErr w:type="spellStart"/>
            <w:r w:rsidRPr="005237CD">
              <w:rPr>
                <w:rFonts w:ascii="Arial" w:hAnsi="Arial" w:cs="Arial"/>
                <w:color w:val="000000" w:themeColor="text1"/>
                <w:sz w:val="20"/>
                <w:szCs w:val="20"/>
              </w:rPr>
              <w:t>diverso</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utilizzo</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delle</w:t>
            </w:r>
            <w:proofErr w:type="spellEnd"/>
            <w:r w:rsidRPr="005237CD">
              <w:rPr>
                <w:rFonts w:ascii="Arial" w:hAnsi="Arial" w:cs="Arial"/>
                <w:color w:val="000000" w:themeColor="text1"/>
                <w:sz w:val="20"/>
                <w:szCs w:val="20"/>
              </w:rPr>
              <w:t xml:space="preserve"> terre e </w:t>
            </w:r>
            <w:proofErr w:type="spellStart"/>
            <w:r w:rsidRPr="005237CD">
              <w:rPr>
                <w:rFonts w:ascii="Arial" w:hAnsi="Arial" w:cs="Arial"/>
                <w:color w:val="000000" w:themeColor="text1"/>
                <w:sz w:val="20"/>
                <w:szCs w:val="20"/>
              </w:rPr>
              <w:t>rocce</w:t>
            </w:r>
            <w:proofErr w:type="spellEnd"/>
            <w:r w:rsidRPr="005237CD">
              <w:rPr>
                <w:rFonts w:ascii="Arial" w:hAnsi="Arial" w:cs="Arial"/>
                <w:color w:val="000000" w:themeColor="text1"/>
                <w:sz w:val="20"/>
                <w:szCs w:val="20"/>
              </w:rPr>
              <w:t xml:space="preserve"> da </w:t>
            </w:r>
            <w:proofErr w:type="spellStart"/>
            <w:r w:rsidRPr="005237CD">
              <w:rPr>
                <w:rFonts w:ascii="Arial" w:hAnsi="Arial" w:cs="Arial"/>
                <w:color w:val="000000" w:themeColor="text1"/>
                <w:sz w:val="20"/>
                <w:szCs w:val="20"/>
              </w:rPr>
              <w:t>scavo</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l'aggiornamento</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della</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dichiarazione</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può</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essere</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effettuato</w:t>
            </w:r>
            <w:proofErr w:type="spellEnd"/>
            <w:r w:rsidRPr="005237CD">
              <w:rPr>
                <w:rFonts w:ascii="Arial" w:hAnsi="Arial" w:cs="Arial"/>
                <w:color w:val="000000" w:themeColor="text1"/>
                <w:sz w:val="20"/>
                <w:szCs w:val="20"/>
              </w:rPr>
              <w:t xml:space="preserve"> per un </w:t>
            </w:r>
            <w:proofErr w:type="spellStart"/>
            <w:r w:rsidRPr="005237CD">
              <w:rPr>
                <w:rFonts w:ascii="Arial" w:hAnsi="Arial" w:cs="Arial"/>
                <w:color w:val="000000" w:themeColor="text1"/>
                <w:sz w:val="20"/>
                <w:szCs w:val="20"/>
              </w:rPr>
              <w:t>massimo</w:t>
            </w:r>
            <w:proofErr w:type="spellEnd"/>
            <w:r w:rsidRPr="005237CD">
              <w:rPr>
                <w:rFonts w:ascii="Arial" w:hAnsi="Arial" w:cs="Arial"/>
                <w:color w:val="000000" w:themeColor="text1"/>
                <w:sz w:val="20"/>
                <w:szCs w:val="20"/>
              </w:rPr>
              <w:t xml:space="preserve"> di due volte, </w:t>
            </w:r>
            <w:proofErr w:type="spellStart"/>
            <w:r w:rsidRPr="005237CD">
              <w:rPr>
                <w:rFonts w:ascii="Arial" w:hAnsi="Arial" w:cs="Arial"/>
                <w:color w:val="000000" w:themeColor="text1"/>
                <w:sz w:val="20"/>
                <w:szCs w:val="20"/>
              </w:rPr>
              <w:t>fatte</w:t>
            </w:r>
            <w:proofErr w:type="spellEnd"/>
            <w:r w:rsidRPr="005237CD">
              <w:rPr>
                <w:rFonts w:ascii="Arial" w:hAnsi="Arial" w:cs="Arial"/>
                <w:color w:val="000000" w:themeColor="text1"/>
                <w:sz w:val="20"/>
                <w:szCs w:val="20"/>
              </w:rPr>
              <w:t xml:space="preserve"> salve </w:t>
            </w:r>
            <w:proofErr w:type="spellStart"/>
            <w:r w:rsidRPr="005237CD">
              <w:rPr>
                <w:rFonts w:ascii="Arial" w:hAnsi="Arial" w:cs="Arial"/>
                <w:color w:val="000000" w:themeColor="text1"/>
                <w:sz w:val="20"/>
                <w:szCs w:val="20"/>
              </w:rPr>
              <w:t>eventuali</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circostanze</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sopravvenute</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impreviste</w:t>
            </w:r>
            <w:proofErr w:type="spellEnd"/>
            <w:r w:rsidRPr="005237CD">
              <w:rPr>
                <w:rFonts w:ascii="Arial" w:hAnsi="Arial" w:cs="Arial"/>
                <w:color w:val="000000" w:themeColor="text1"/>
                <w:sz w:val="20"/>
                <w:szCs w:val="20"/>
              </w:rPr>
              <w:t xml:space="preserve"> o </w:t>
            </w:r>
            <w:proofErr w:type="spellStart"/>
            <w:r w:rsidRPr="005237CD">
              <w:rPr>
                <w:rFonts w:ascii="Arial" w:hAnsi="Arial" w:cs="Arial"/>
                <w:color w:val="000000" w:themeColor="text1"/>
                <w:sz w:val="20"/>
                <w:szCs w:val="20"/>
              </w:rPr>
              <w:t>imprevedibili</w:t>
            </w:r>
            <w:proofErr w:type="spellEnd"/>
            <w:r w:rsidRPr="005237CD">
              <w:rPr>
                <w:rFonts w:ascii="Arial" w:hAnsi="Arial" w:cs="Arial"/>
                <w:color w:val="000000" w:themeColor="text1"/>
                <w:sz w:val="20"/>
                <w:szCs w:val="20"/>
              </w:rPr>
              <w:t>.</w:t>
            </w:r>
          </w:p>
        </w:tc>
      </w:tr>
      <w:tr w:rsidR="000F27CF" w14:paraId="36B6D327" w14:textId="77777777" w:rsidTr="00804AB6">
        <w:tc>
          <w:tcPr>
            <w:tcW w:w="4535" w:type="dxa"/>
          </w:tcPr>
          <w:p w14:paraId="1000EE0E" w14:textId="77777777" w:rsidR="000F27CF" w:rsidRPr="005C2360" w:rsidRDefault="000F27CF" w:rsidP="00804AB6">
            <w:pPr>
              <w:pStyle w:val="Paragrafoelenco"/>
              <w:ind w:left="0"/>
              <w:jc w:val="both"/>
              <w:rPr>
                <w:rFonts w:ascii="Arial" w:hAnsi="Arial" w:cs="Arial"/>
                <w:sz w:val="20"/>
                <w:szCs w:val="20"/>
              </w:rPr>
            </w:pPr>
            <w:r w:rsidRPr="005C2360">
              <w:rPr>
                <w:rFonts w:ascii="Arial" w:hAnsi="Arial" w:cs="Arial"/>
                <w:sz w:val="20"/>
                <w:szCs w:val="20"/>
              </w:rPr>
              <w:t>4. I tempi previsti per l'utilizzo delle terre e rocce da scavo come sottoprodotti possono essere prorogati una sola volta e per la durata massima di sei mesi, in presenza di circostanze sopravvenute, impreviste o imprevedibili. A tal fine il produttore, prima della data di scadenza del termine di utilizzo indicato nella dichiarazione, comunica al comune del luogo di produzione e all'Agenzia di protezione ambientale territorialmente competente, il nuovo termine di utilizzo, motivando le ragioni della proroga.</w:t>
            </w:r>
          </w:p>
          <w:p w14:paraId="0EB93D9F" w14:textId="77777777" w:rsidR="000F27CF" w:rsidRPr="005C2360" w:rsidRDefault="000F27CF" w:rsidP="00804AB6">
            <w:pPr>
              <w:pStyle w:val="Paragrafoelenco"/>
              <w:ind w:left="0"/>
              <w:jc w:val="both"/>
              <w:rPr>
                <w:rFonts w:ascii="Arial" w:hAnsi="Arial" w:cs="Arial"/>
                <w:sz w:val="20"/>
                <w:szCs w:val="20"/>
              </w:rPr>
            </w:pPr>
          </w:p>
        </w:tc>
        <w:tc>
          <w:tcPr>
            <w:tcW w:w="4535" w:type="dxa"/>
          </w:tcPr>
          <w:p w14:paraId="737DA884" w14:textId="77777777" w:rsidR="000F27CF" w:rsidRPr="005237CD" w:rsidRDefault="000F27CF" w:rsidP="00804AB6">
            <w:pPr>
              <w:pStyle w:val="Nessunaspaziatura"/>
              <w:jc w:val="both"/>
              <w:rPr>
                <w:rFonts w:ascii="Arial" w:hAnsi="Arial" w:cs="Arial"/>
                <w:i/>
                <w:iCs/>
                <w:color w:val="FF0000"/>
                <w:sz w:val="20"/>
                <w:szCs w:val="20"/>
                <w:lang w:val="it-IT" w:eastAsia="en-GB"/>
              </w:rPr>
            </w:pPr>
            <w:r w:rsidRPr="005237CD">
              <w:rPr>
                <w:rFonts w:ascii="Arial" w:hAnsi="Arial" w:cs="Arial"/>
                <w:color w:val="000000" w:themeColor="text1"/>
                <w:sz w:val="20"/>
                <w:szCs w:val="20"/>
              </w:rPr>
              <w:t xml:space="preserve">4. I tempi </w:t>
            </w:r>
            <w:proofErr w:type="spellStart"/>
            <w:r w:rsidRPr="005237CD">
              <w:rPr>
                <w:rFonts w:ascii="Arial" w:hAnsi="Arial" w:cs="Arial"/>
                <w:color w:val="000000" w:themeColor="text1"/>
                <w:sz w:val="20"/>
                <w:szCs w:val="20"/>
              </w:rPr>
              <w:t>previsti</w:t>
            </w:r>
            <w:proofErr w:type="spellEnd"/>
            <w:r w:rsidRPr="005237CD">
              <w:rPr>
                <w:rFonts w:ascii="Arial" w:hAnsi="Arial" w:cs="Arial"/>
                <w:color w:val="000000" w:themeColor="text1"/>
                <w:sz w:val="20"/>
                <w:szCs w:val="20"/>
              </w:rPr>
              <w:t xml:space="preserve"> per </w:t>
            </w:r>
            <w:proofErr w:type="spellStart"/>
            <w:r w:rsidRPr="005237CD">
              <w:rPr>
                <w:rFonts w:ascii="Arial" w:hAnsi="Arial" w:cs="Arial"/>
                <w:color w:val="000000" w:themeColor="text1"/>
                <w:sz w:val="20"/>
                <w:szCs w:val="20"/>
              </w:rPr>
              <w:t>l'utilizzo</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delle</w:t>
            </w:r>
            <w:proofErr w:type="spellEnd"/>
            <w:r w:rsidRPr="005237CD">
              <w:rPr>
                <w:rFonts w:ascii="Arial" w:hAnsi="Arial" w:cs="Arial"/>
                <w:color w:val="000000" w:themeColor="text1"/>
                <w:sz w:val="20"/>
                <w:szCs w:val="20"/>
              </w:rPr>
              <w:t xml:space="preserve"> terre e </w:t>
            </w:r>
            <w:proofErr w:type="spellStart"/>
            <w:r w:rsidRPr="005237CD">
              <w:rPr>
                <w:rFonts w:ascii="Arial" w:hAnsi="Arial" w:cs="Arial"/>
                <w:color w:val="000000" w:themeColor="text1"/>
                <w:sz w:val="20"/>
                <w:szCs w:val="20"/>
              </w:rPr>
              <w:t>rocce</w:t>
            </w:r>
            <w:proofErr w:type="spellEnd"/>
            <w:r w:rsidRPr="005237CD">
              <w:rPr>
                <w:rFonts w:ascii="Arial" w:hAnsi="Arial" w:cs="Arial"/>
                <w:color w:val="000000" w:themeColor="text1"/>
                <w:sz w:val="20"/>
                <w:szCs w:val="20"/>
              </w:rPr>
              <w:t xml:space="preserve"> da </w:t>
            </w:r>
            <w:proofErr w:type="spellStart"/>
            <w:r w:rsidRPr="005237CD">
              <w:rPr>
                <w:rFonts w:ascii="Arial" w:hAnsi="Arial" w:cs="Arial"/>
                <w:color w:val="000000" w:themeColor="text1"/>
                <w:sz w:val="20"/>
                <w:szCs w:val="20"/>
              </w:rPr>
              <w:t>scavo</w:t>
            </w:r>
            <w:proofErr w:type="spellEnd"/>
            <w:r w:rsidRPr="005237CD">
              <w:rPr>
                <w:rFonts w:ascii="Arial" w:hAnsi="Arial" w:cs="Arial"/>
                <w:color w:val="000000" w:themeColor="text1"/>
                <w:sz w:val="20"/>
                <w:szCs w:val="20"/>
              </w:rPr>
              <w:t xml:space="preserve"> come </w:t>
            </w:r>
            <w:proofErr w:type="spellStart"/>
            <w:r w:rsidRPr="005237CD">
              <w:rPr>
                <w:rFonts w:ascii="Arial" w:hAnsi="Arial" w:cs="Arial"/>
                <w:color w:val="000000" w:themeColor="text1"/>
                <w:sz w:val="20"/>
                <w:szCs w:val="20"/>
              </w:rPr>
              <w:t>sottoprodotti</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possono</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essere</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prorogati</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una</w:t>
            </w:r>
            <w:proofErr w:type="spellEnd"/>
            <w:r w:rsidRPr="005237CD">
              <w:rPr>
                <w:rFonts w:ascii="Arial" w:hAnsi="Arial" w:cs="Arial"/>
                <w:color w:val="000000" w:themeColor="text1"/>
                <w:sz w:val="20"/>
                <w:szCs w:val="20"/>
              </w:rPr>
              <w:t xml:space="preserve"> sola volta e per la </w:t>
            </w:r>
            <w:proofErr w:type="spellStart"/>
            <w:r w:rsidRPr="005237CD">
              <w:rPr>
                <w:rFonts w:ascii="Arial" w:hAnsi="Arial" w:cs="Arial"/>
                <w:color w:val="000000" w:themeColor="text1"/>
                <w:sz w:val="20"/>
                <w:szCs w:val="20"/>
              </w:rPr>
              <w:t>durata</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massima</w:t>
            </w:r>
            <w:proofErr w:type="spellEnd"/>
            <w:r w:rsidRPr="005237CD">
              <w:rPr>
                <w:rFonts w:ascii="Arial" w:hAnsi="Arial" w:cs="Arial"/>
                <w:color w:val="000000" w:themeColor="text1"/>
                <w:sz w:val="20"/>
                <w:szCs w:val="20"/>
              </w:rPr>
              <w:t xml:space="preserve"> di </w:t>
            </w:r>
            <w:r w:rsidRPr="005237CD">
              <w:rPr>
                <w:rFonts w:ascii="Arial" w:hAnsi="Arial" w:cs="Arial"/>
                <w:strike/>
                <w:color w:val="000000" w:themeColor="text1"/>
                <w:sz w:val="20"/>
                <w:szCs w:val="20"/>
              </w:rPr>
              <w:t xml:space="preserve">sei </w:t>
            </w:r>
            <w:proofErr w:type="spellStart"/>
            <w:r w:rsidRPr="005237CD">
              <w:rPr>
                <w:rFonts w:ascii="Arial" w:hAnsi="Arial" w:cs="Arial"/>
                <w:b/>
                <w:color w:val="000000" w:themeColor="text1"/>
                <w:sz w:val="20"/>
                <w:szCs w:val="20"/>
              </w:rPr>
              <w:t>dodici</w:t>
            </w:r>
            <w:proofErr w:type="spellEnd"/>
            <w:r w:rsidRPr="005237CD">
              <w:rPr>
                <w:rFonts w:ascii="Arial" w:hAnsi="Arial" w:cs="Arial"/>
                <w:b/>
                <w:color w:val="000000" w:themeColor="text1"/>
                <w:sz w:val="20"/>
                <w:szCs w:val="20"/>
              </w:rPr>
              <w:t xml:space="preserve"> </w:t>
            </w:r>
            <w:proofErr w:type="spellStart"/>
            <w:r w:rsidRPr="005237CD">
              <w:rPr>
                <w:rFonts w:ascii="Arial" w:hAnsi="Arial" w:cs="Arial"/>
                <w:color w:val="000000" w:themeColor="text1"/>
                <w:sz w:val="20"/>
                <w:szCs w:val="20"/>
              </w:rPr>
              <w:t>mesi</w:t>
            </w:r>
            <w:proofErr w:type="spellEnd"/>
            <w:r w:rsidRPr="005237CD">
              <w:rPr>
                <w:rFonts w:ascii="Arial" w:hAnsi="Arial" w:cs="Arial"/>
                <w:color w:val="000000" w:themeColor="text1"/>
                <w:sz w:val="20"/>
                <w:szCs w:val="20"/>
              </w:rPr>
              <w:t xml:space="preserve">, in </w:t>
            </w:r>
            <w:proofErr w:type="spellStart"/>
            <w:r w:rsidRPr="005237CD">
              <w:rPr>
                <w:rFonts w:ascii="Arial" w:hAnsi="Arial" w:cs="Arial"/>
                <w:color w:val="000000" w:themeColor="text1"/>
                <w:sz w:val="20"/>
                <w:szCs w:val="20"/>
              </w:rPr>
              <w:t>presenza</w:t>
            </w:r>
            <w:proofErr w:type="spellEnd"/>
            <w:r w:rsidRPr="005237CD">
              <w:rPr>
                <w:rFonts w:ascii="Arial" w:hAnsi="Arial" w:cs="Arial"/>
                <w:color w:val="000000" w:themeColor="text1"/>
                <w:sz w:val="20"/>
                <w:szCs w:val="20"/>
              </w:rPr>
              <w:t xml:space="preserve"> di </w:t>
            </w:r>
            <w:proofErr w:type="spellStart"/>
            <w:r w:rsidRPr="005237CD">
              <w:rPr>
                <w:rFonts w:ascii="Arial" w:hAnsi="Arial" w:cs="Arial"/>
                <w:color w:val="000000" w:themeColor="text1"/>
                <w:sz w:val="20"/>
                <w:szCs w:val="20"/>
              </w:rPr>
              <w:t>circostanze</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sopravvenute</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impreviste</w:t>
            </w:r>
            <w:proofErr w:type="spellEnd"/>
            <w:r w:rsidRPr="005237CD">
              <w:rPr>
                <w:rFonts w:ascii="Arial" w:hAnsi="Arial" w:cs="Arial"/>
                <w:color w:val="000000" w:themeColor="text1"/>
                <w:sz w:val="20"/>
                <w:szCs w:val="20"/>
              </w:rPr>
              <w:t xml:space="preserve"> o </w:t>
            </w:r>
            <w:proofErr w:type="spellStart"/>
            <w:r w:rsidRPr="005237CD">
              <w:rPr>
                <w:rFonts w:ascii="Arial" w:hAnsi="Arial" w:cs="Arial"/>
                <w:color w:val="000000" w:themeColor="text1"/>
                <w:sz w:val="20"/>
                <w:szCs w:val="20"/>
              </w:rPr>
              <w:t>imprevedibili</w:t>
            </w:r>
            <w:proofErr w:type="spellEnd"/>
            <w:r w:rsidRPr="005237CD">
              <w:rPr>
                <w:rFonts w:ascii="Arial" w:hAnsi="Arial" w:cs="Arial"/>
                <w:color w:val="000000" w:themeColor="text1"/>
                <w:sz w:val="20"/>
                <w:szCs w:val="20"/>
              </w:rPr>
              <w:t xml:space="preserve">. A </w:t>
            </w:r>
            <w:proofErr w:type="spellStart"/>
            <w:r w:rsidRPr="005237CD">
              <w:rPr>
                <w:rFonts w:ascii="Arial" w:hAnsi="Arial" w:cs="Arial"/>
                <w:color w:val="000000" w:themeColor="text1"/>
                <w:sz w:val="20"/>
                <w:szCs w:val="20"/>
              </w:rPr>
              <w:t>tal</w:t>
            </w:r>
            <w:proofErr w:type="spellEnd"/>
            <w:r w:rsidRPr="005237CD">
              <w:rPr>
                <w:rFonts w:ascii="Arial" w:hAnsi="Arial" w:cs="Arial"/>
                <w:color w:val="000000" w:themeColor="text1"/>
                <w:sz w:val="20"/>
                <w:szCs w:val="20"/>
              </w:rPr>
              <w:t xml:space="preserve"> fine il </w:t>
            </w:r>
            <w:proofErr w:type="spellStart"/>
            <w:r w:rsidRPr="005237CD">
              <w:rPr>
                <w:rFonts w:ascii="Arial" w:hAnsi="Arial" w:cs="Arial"/>
                <w:color w:val="000000" w:themeColor="text1"/>
                <w:sz w:val="20"/>
                <w:szCs w:val="20"/>
              </w:rPr>
              <w:t>produttore</w:t>
            </w:r>
            <w:proofErr w:type="spellEnd"/>
            <w:r w:rsidRPr="005237CD">
              <w:rPr>
                <w:rFonts w:ascii="Arial" w:hAnsi="Arial" w:cs="Arial"/>
                <w:color w:val="000000" w:themeColor="text1"/>
                <w:sz w:val="20"/>
                <w:szCs w:val="20"/>
              </w:rPr>
              <w:t xml:space="preserve">, prima </w:t>
            </w:r>
            <w:proofErr w:type="spellStart"/>
            <w:r w:rsidRPr="005237CD">
              <w:rPr>
                <w:rFonts w:ascii="Arial" w:hAnsi="Arial" w:cs="Arial"/>
                <w:color w:val="000000" w:themeColor="text1"/>
                <w:sz w:val="20"/>
                <w:szCs w:val="20"/>
              </w:rPr>
              <w:t>della</w:t>
            </w:r>
            <w:proofErr w:type="spellEnd"/>
            <w:r w:rsidRPr="005237CD">
              <w:rPr>
                <w:rFonts w:ascii="Arial" w:hAnsi="Arial" w:cs="Arial"/>
                <w:color w:val="000000" w:themeColor="text1"/>
                <w:sz w:val="20"/>
                <w:szCs w:val="20"/>
              </w:rPr>
              <w:t xml:space="preserve"> data di </w:t>
            </w:r>
            <w:proofErr w:type="spellStart"/>
            <w:r w:rsidRPr="005237CD">
              <w:rPr>
                <w:rFonts w:ascii="Arial" w:hAnsi="Arial" w:cs="Arial"/>
                <w:color w:val="000000" w:themeColor="text1"/>
                <w:sz w:val="20"/>
                <w:szCs w:val="20"/>
              </w:rPr>
              <w:t>scadenza</w:t>
            </w:r>
            <w:proofErr w:type="spellEnd"/>
            <w:r w:rsidRPr="005237CD">
              <w:rPr>
                <w:rFonts w:ascii="Arial" w:hAnsi="Arial" w:cs="Arial"/>
                <w:color w:val="000000" w:themeColor="text1"/>
                <w:sz w:val="20"/>
                <w:szCs w:val="20"/>
              </w:rPr>
              <w:t xml:space="preserve"> del </w:t>
            </w:r>
            <w:proofErr w:type="spellStart"/>
            <w:r w:rsidRPr="005237CD">
              <w:rPr>
                <w:rFonts w:ascii="Arial" w:hAnsi="Arial" w:cs="Arial"/>
                <w:color w:val="000000" w:themeColor="text1"/>
                <w:sz w:val="20"/>
                <w:szCs w:val="20"/>
              </w:rPr>
              <w:t>termine</w:t>
            </w:r>
            <w:proofErr w:type="spellEnd"/>
            <w:r w:rsidRPr="005237CD">
              <w:rPr>
                <w:rFonts w:ascii="Arial" w:hAnsi="Arial" w:cs="Arial"/>
                <w:color w:val="000000" w:themeColor="text1"/>
                <w:sz w:val="20"/>
                <w:szCs w:val="20"/>
              </w:rPr>
              <w:t xml:space="preserve"> di </w:t>
            </w:r>
            <w:proofErr w:type="spellStart"/>
            <w:r w:rsidRPr="005237CD">
              <w:rPr>
                <w:rFonts w:ascii="Arial" w:hAnsi="Arial" w:cs="Arial"/>
                <w:color w:val="000000" w:themeColor="text1"/>
                <w:sz w:val="20"/>
                <w:szCs w:val="20"/>
              </w:rPr>
              <w:t>utilizzo</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indicato</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nella</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dichiarazione</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comunica</w:t>
            </w:r>
            <w:proofErr w:type="spellEnd"/>
            <w:r w:rsidRPr="005237CD">
              <w:rPr>
                <w:rFonts w:ascii="Arial" w:hAnsi="Arial" w:cs="Arial"/>
                <w:color w:val="000000" w:themeColor="text1"/>
                <w:sz w:val="20"/>
                <w:szCs w:val="20"/>
              </w:rPr>
              <w:t xml:space="preserve"> al </w:t>
            </w:r>
            <w:proofErr w:type="spellStart"/>
            <w:r w:rsidRPr="005237CD">
              <w:rPr>
                <w:rFonts w:ascii="Arial" w:hAnsi="Arial" w:cs="Arial"/>
                <w:color w:val="000000" w:themeColor="text1"/>
                <w:sz w:val="20"/>
                <w:szCs w:val="20"/>
              </w:rPr>
              <w:t>Comune</w:t>
            </w:r>
            <w:proofErr w:type="spellEnd"/>
            <w:r w:rsidRPr="005237CD">
              <w:rPr>
                <w:rFonts w:ascii="Arial" w:hAnsi="Arial" w:cs="Arial"/>
                <w:color w:val="000000" w:themeColor="text1"/>
                <w:sz w:val="20"/>
                <w:szCs w:val="20"/>
              </w:rPr>
              <w:t xml:space="preserve"> del </w:t>
            </w:r>
            <w:proofErr w:type="spellStart"/>
            <w:r w:rsidRPr="005237CD">
              <w:rPr>
                <w:rFonts w:ascii="Arial" w:hAnsi="Arial" w:cs="Arial"/>
                <w:color w:val="000000" w:themeColor="text1"/>
                <w:sz w:val="20"/>
                <w:szCs w:val="20"/>
              </w:rPr>
              <w:t>luogo</w:t>
            </w:r>
            <w:proofErr w:type="spellEnd"/>
            <w:r w:rsidRPr="005237CD">
              <w:rPr>
                <w:rFonts w:ascii="Arial" w:hAnsi="Arial" w:cs="Arial"/>
                <w:color w:val="000000" w:themeColor="text1"/>
                <w:sz w:val="20"/>
                <w:szCs w:val="20"/>
              </w:rPr>
              <w:t xml:space="preserve"> di </w:t>
            </w:r>
            <w:proofErr w:type="spellStart"/>
            <w:r w:rsidRPr="005237CD">
              <w:rPr>
                <w:rFonts w:ascii="Arial" w:hAnsi="Arial" w:cs="Arial"/>
                <w:color w:val="000000" w:themeColor="text1"/>
                <w:sz w:val="20"/>
                <w:szCs w:val="20"/>
              </w:rPr>
              <w:t>produzione</w:t>
            </w:r>
            <w:proofErr w:type="spellEnd"/>
            <w:r w:rsidRPr="005237CD">
              <w:rPr>
                <w:rFonts w:ascii="Arial" w:hAnsi="Arial" w:cs="Arial"/>
                <w:color w:val="000000" w:themeColor="text1"/>
                <w:sz w:val="20"/>
                <w:szCs w:val="20"/>
              </w:rPr>
              <w:t xml:space="preserve"> e </w:t>
            </w:r>
            <w:proofErr w:type="spellStart"/>
            <w:r w:rsidRPr="005237CD">
              <w:rPr>
                <w:rFonts w:ascii="Arial" w:hAnsi="Arial" w:cs="Arial"/>
                <w:color w:val="000000" w:themeColor="text1"/>
                <w:sz w:val="20"/>
                <w:szCs w:val="20"/>
              </w:rPr>
              <w:t>all'Agenzia</w:t>
            </w:r>
            <w:proofErr w:type="spellEnd"/>
            <w:r w:rsidRPr="005237CD">
              <w:rPr>
                <w:rFonts w:ascii="Arial" w:hAnsi="Arial" w:cs="Arial"/>
                <w:color w:val="000000" w:themeColor="text1"/>
                <w:sz w:val="20"/>
                <w:szCs w:val="20"/>
              </w:rPr>
              <w:t xml:space="preserve"> di </w:t>
            </w:r>
            <w:proofErr w:type="spellStart"/>
            <w:r w:rsidRPr="005237CD">
              <w:rPr>
                <w:rFonts w:ascii="Arial" w:hAnsi="Arial" w:cs="Arial"/>
                <w:color w:val="000000" w:themeColor="text1"/>
                <w:sz w:val="20"/>
                <w:szCs w:val="20"/>
              </w:rPr>
              <w:t>protezione</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ambientale</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territorialmente</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competente</w:t>
            </w:r>
            <w:proofErr w:type="spellEnd"/>
            <w:r w:rsidRPr="005237CD">
              <w:rPr>
                <w:rFonts w:ascii="Arial" w:hAnsi="Arial" w:cs="Arial"/>
                <w:color w:val="000000" w:themeColor="text1"/>
                <w:sz w:val="20"/>
                <w:szCs w:val="20"/>
              </w:rPr>
              <w:t xml:space="preserve">, il nuovo </w:t>
            </w:r>
            <w:proofErr w:type="spellStart"/>
            <w:r w:rsidRPr="005237CD">
              <w:rPr>
                <w:rFonts w:ascii="Arial" w:hAnsi="Arial" w:cs="Arial"/>
                <w:color w:val="000000" w:themeColor="text1"/>
                <w:sz w:val="20"/>
                <w:szCs w:val="20"/>
              </w:rPr>
              <w:t>termine</w:t>
            </w:r>
            <w:proofErr w:type="spellEnd"/>
            <w:r w:rsidRPr="005237CD">
              <w:rPr>
                <w:rFonts w:ascii="Arial" w:hAnsi="Arial" w:cs="Arial"/>
                <w:color w:val="000000" w:themeColor="text1"/>
                <w:sz w:val="20"/>
                <w:szCs w:val="20"/>
              </w:rPr>
              <w:t xml:space="preserve"> di </w:t>
            </w:r>
            <w:proofErr w:type="spellStart"/>
            <w:r w:rsidRPr="005237CD">
              <w:rPr>
                <w:rFonts w:ascii="Arial" w:hAnsi="Arial" w:cs="Arial"/>
                <w:color w:val="000000" w:themeColor="text1"/>
                <w:sz w:val="20"/>
                <w:szCs w:val="20"/>
              </w:rPr>
              <w:t>utilizzo</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motivando</w:t>
            </w:r>
            <w:proofErr w:type="spellEnd"/>
            <w:r w:rsidRPr="005237CD">
              <w:rPr>
                <w:rFonts w:ascii="Arial" w:hAnsi="Arial" w:cs="Arial"/>
                <w:color w:val="000000" w:themeColor="text1"/>
                <w:sz w:val="20"/>
                <w:szCs w:val="20"/>
              </w:rPr>
              <w:t xml:space="preserve"> le </w:t>
            </w:r>
            <w:proofErr w:type="spellStart"/>
            <w:r w:rsidRPr="005237CD">
              <w:rPr>
                <w:rFonts w:ascii="Arial" w:hAnsi="Arial" w:cs="Arial"/>
                <w:color w:val="000000" w:themeColor="text1"/>
                <w:sz w:val="20"/>
                <w:szCs w:val="20"/>
              </w:rPr>
              <w:t>ragioni</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della</w:t>
            </w:r>
            <w:proofErr w:type="spellEnd"/>
            <w:r w:rsidRPr="005237CD">
              <w:rPr>
                <w:rFonts w:ascii="Arial" w:hAnsi="Arial" w:cs="Arial"/>
                <w:color w:val="000000" w:themeColor="text1"/>
                <w:sz w:val="20"/>
                <w:szCs w:val="20"/>
              </w:rPr>
              <w:t xml:space="preserve"> </w:t>
            </w:r>
            <w:proofErr w:type="spellStart"/>
            <w:r w:rsidRPr="005237CD">
              <w:rPr>
                <w:rFonts w:ascii="Arial" w:hAnsi="Arial" w:cs="Arial"/>
                <w:color w:val="000000" w:themeColor="text1"/>
                <w:sz w:val="20"/>
                <w:szCs w:val="20"/>
              </w:rPr>
              <w:t>proroga</w:t>
            </w:r>
            <w:proofErr w:type="spellEnd"/>
            <w:r w:rsidRPr="005237CD">
              <w:rPr>
                <w:rFonts w:ascii="Arial" w:hAnsi="Arial" w:cs="Arial"/>
                <w:color w:val="000000" w:themeColor="text1"/>
                <w:sz w:val="20"/>
                <w:szCs w:val="20"/>
              </w:rPr>
              <w:t>.</w:t>
            </w:r>
          </w:p>
        </w:tc>
      </w:tr>
      <w:tr w:rsidR="000F27CF" w14:paraId="1D897E63" w14:textId="77777777" w:rsidTr="00804AB6">
        <w:tc>
          <w:tcPr>
            <w:tcW w:w="4535" w:type="dxa"/>
          </w:tcPr>
          <w:p w14:paraId="1ECF5B1B" w14:textId="77777777" w:rsidR="000F27CF" w:rsidRPr="005C2360" w:rsidRDefault="000F27CF" w:rsidP="00804AB6">
            <w:pPr>
              <w:pStyle w:val="Paragrafoelenco"/>
              <w:ind w:left="0"/>
              <w:jc w:val="both"/>
              <w:rPr>
                <w:rFonts w:ascii="Arial" w:hAnsi="Arial" w:cs="Arial"/>
                <w:sz w:val="20"/>
                <w:szCs w:val="20"/>
              </w:rPr>
            </w:pPr>
            <w:r w:rsidRPr="005C2360">
              <w:rPr>
                <w:rFonts w:ascii="Arial" w:hAnsi="Arial" w:cs="Arial"/>
                <w:sz w:val="20"/>
                <w:szCs w:val="20"/>
              </w:rPr>
              <w:lastRenderedPageBreak/>
              <w:t>5. Le attività di scavo e di utilizzo sono effettuate in conformità alla vigente disciplina urbanistica e di tutela della salute e sicurezza dei lavoratori.</w:t>
            </w:r>
          </w:p>
        </w:tc>
        <w:tc>
          <w:tcPr>
            <w:tcW w:w="4535" w:type="dxa"/>
          </w:tcPr>
          <w:p w14:paraId="13E6EFC8" w14:textId="77777777" w:rsidR="000F27CF" w:rsidRPr="005237CD" w:rsidRDefault="000F27CF" w:rsidP="00804AB6">
            <w:pPr>
              <w:pStyle w:val="Nessunaspaziatura"/>
              <w:jc w:val="both"/>
              <w:rPr>
                <w:rFonts w:ascii="Arial" w:hAnsi="Arial" w:cs="Arial"/>
                <w:i/>
                <w:iCs/>
                <w:color w:val="FF0000"/>
                <w:sz w:val="20"/>
                <w:szCs w:val="20"/>
                <w:lang w:val="it-IT" w:eastAsia="en-GB"/>
              </w:rPr>
            </w:pPr>
            <w:r w:rsidRPr="005237CD">
              <w:rPr>
                <w:rFonts w:ascii="Arial" w:hAnsi="Arial" w:cs="Arial"/>
                <w:color w:val="000000" w:themeColor="text1"/>
                <w:sz w:val="20"/>
                <w:szCs w:val="20"/>
                <w:lang w:val="it-IT"/>
              </w:rPr>
              <w:t>5. Le attività di scavo e di utilizzo sono effettuate in conformità alla vigente disciplina urbanistica e di tutela della salute e sicurezza dei lavoratori.</w:t>
            </w:r>
          </w:p>
        </w:tc>
      </w:tr>
      <w:tr w:rsidR="000F27CF" w14:paraId="153A253D" w14:textId="77777777" w:rsidTr="00804AB6">
        <w:tc>
          <w:tcPr>
            <w:tcW w:w="4535" w:type="dxa"/>
          </w:tcPr>
          <w:p w14:paraId="3EC24E51" w14:textId="77777777" w:rsidR="000F27CF" w:rsidRPr="005C2360" w:rsidRDefault="000F27CF" w:rsidP="00804AB6">
            <w:pPr>
              <w:pStyle w:val="Paragrafoelenco"/>
              <w:ind w:left="0"/>
              <w:jc w:val="both"/>
              <w:rPr>
                <w:rFonts w:ascii="Arial" w:hAnsi="Arial" w:cs="Arial"/>
                <w:sz w:val="20"/>
                <w:szCs w:val="20"/>
              </w:rPr>
            </w:pPr>
            <w:r w:rsidRPr="005C2360">
              <w:rPr>
                <w:rFonts w:ascii="Arial" w:hAnsi="Arial" w:cs="Arial"/>
                <w:sz w:val="20"/>
                <w:szCs w:val="20"/>
              </w:rPr>
              <w:t>6. Fermi restando i compiti di vigilanza e controllo stabiliti dalle norme vigenti, le Agenzie di protezione ambientale territorialmente competenti effettuano, secondo una programmazione annuale, le ispezioni, i controlli, i prelievi e le verifiche necessarie ad accertare il rispetto degli obblighi assunti nella dichiarazione di cui al comma 1. L'onere economico derivante dallo svolgimento delle attività di controllo è a carico del produttore. I controlli sono disposti anche con metodo a campione o in base a programmi settoriali, per categorie di attività o nelle situazioni di potenziale pericolo comunque segnalate o rilevate.</w:t>
            </w:r>
          </w:p>
        </w:tc>
        <w:tc>
          <w:tcPr>
            <w:tcW w:w="4535" w:type="dxa"/>
          </w:tcPr>
          <w:p w14:paraId="3F4355AA" w14:textId="77777777" w:rsidR="000F27CF" w:rsidRPr="005237CD" w:rsidRDefault="000F27CF" w:rsidP="00804AB6">
            <w:pPr>
              <w:pStyle w:val="Nessunaspaziatura"/>
              <w:jc w:val="both"/>
              <w:rPr>
                <w:rFonts w:ascii="Arial" w:hAnsi="Arial" w:cs="Arial"/>
                <w:i/>
                <w:iCs/>
                <w:color w:val="FF0000"/>
                <w:sz w:val="20"/>
                <w:szCs w:val="20"/>
                <w:lang w:val="it-IT" w:eastAsia="en-GB"/>
              </w:rPr>
            </w:pPr>
            <w:r w:rsidRPr="005237CD">
              <w:rPr>
                <w:rFonts w:ascii="Arial" w:hAnsi="Arial" w:cs="Arial"/>
                <w:color w:val="000000" w:themeColor="text1"/>
                <w:sz w:val="20"/>
                <w:szCs w:val="20"/>
                <w:lang w:val="it-IT"/>
              </w:rPr>
              <w:t>6. Fermi restando i compiti di vigilanza e controllo stabiliti dalle norme vigenti, le Agenzie di protezione ambientale territorialmente competenti effettuano, secondo una programmazione annuale, le ispezioni, i controlli, i prelievi e le verifiche necessarie ad accertare il rispetto degli obblighi assunti nella dichiarazione di cui al comma 1. L'onere economico derivante dallo svolgimento delle attività di controllo è a carico del produttore. I controlli sono disposti anche con metodo a campione o in base a programmi settoriali, per categorie di attività o nelle situazioni di potenziale pericolo comunque segnalate o rilevate.</w:t>
            </w:r>
          </w:p>
        </w:tc>
      </w:tr>
      <w:tr w:rsidR="000F27CF" w14:paraId="1B669106" w14:textId="77777777" w:rsidTr="00804AB6">
        <w:tc>
          <w:tcPr>
            <w:tcW w:w="4535" w:type="dxa"/>
          </w:tcPr>
          <w:p w14:paraId="72B35DC3" w14:textId="77777777" w:rsidR="000F27CF" w:rsidRPr="005C2360" w:rsidRDefault="000F27CF" w:rsidP="00804AB6">
            <w:pPr>
              <w:pStyle w:val="Paragrafoelenco"/>
              <w:ind w:left="0"/>
              <w:jc w:val="both"/>
              <w:rPr>
                <w:rFonts w:ascii="Arial" w:hAnsi="Arial" w:cs="Arial"/>
                <w:sz w:val="20"/>
                <w:szCs w:val="20"/>
              </w:rPr>
            </w:pPr>
            <w:r w:rsidRPr="005C2360">
              <w:rPr>
                <w:rFonts w:ascii="Arial" w:hAnsi="Arial" w:cs="Arial"/>
                <w:sz w:val="20"/>
                <w:szCs w:val="20"/>
              </w:rPr>
              <w:t>7. L'autorità competente, qualora accerti l'assenza dei requisiti di cui all'articolo 4, o delle circostanze sopravvenute, impreviste o imprevedibili di cui ai commi 3 e 4, dispone il divieto di inizio ovvero di prosecuzione delle attività di gestione delle terre e rocce da scavo come sottoprodotti.</w:t>
            </w:r>
          </w:p>
        </w:tc>
        <w:tc>
          <w:tcPr>
            <w:tcW w:w="4535" w:type="dxa"/>
          </w:tcPr>
          <w:p w14:paraId="6621026A" w14:textId="77777777" w:rsidR="000F27CF" w:rsidRPr="005237CD" w:rsidRDefault="000F27CF" w:rsidP="00804AB6">
            <w:pPr>
              <w:pStyle w:val="Nessunaspaziatura"/>
              <w:jc w:val="both"/>
              <w:rPr>
                <w:rFonts w:ascii="Arial" w:hAnsi="Arial" w:cs="Arial"/>
                <w:i/>
                <w:iCs/>
                <w:color w:val="FF0000"/>
                <w:sz w:val="20"/>
                <w:szCs w:val="20"/>
                <w:lang w:val="it-IT" w:eastAsia="en-GB"/>
              </w:rPr>
            </w:pPr>
            <w:r w:rsidRPr="005237CD">
              <w:rPr>
                <w:rFonts w:ascii="Arial" w:hAnsi="Arial" w:cs="Arial"/>
                <w:color w:val="000000" w:themeColor="text1"/>
                <w:sz w:val="20"/>
                <w:szCs w:val="20"/>
                <w:lang w:val="it-IT"/>
              </w:rPr>
              <w:t>7. L'autorità competente, qualora accerti l'assenza dei requisiti di cui all'articolo 4, o delle circostanze sopravvenute, impreviste o imprevedibili di cui ai commi 3 e 4, dispone il divieto di inizio ovvero di prosecuzione delle attività di gestione delle terre e rocce da scavo come sottoprodotti.</w:t>
            </w:r>
          </w:p>
        </w:tc>
      </w:tr>
      <w:tr w:rsidR="000F27CF" w14:paraId="391D9B86" w14:textId="77777777" w:rsidTr="00804AB6">
        <w:tc>
          <w:tcPr>
            <w:tcW w:w="4535" w:type="dxa"/>
          </w:tcPr>
          <w:p w14:paraId="48D657F7" w14:textId="77777777" w:rsidR="000F27CF" w:rsidRPr="005C2360" w:rsidRDefault="000F27CF" w:rsidP="00804AB6">
            <w:pPr>
              <w:contextualSpacing/>
              <w:rPr>
                <w:rFonts w:ascii="Arial" w:hAnsi="Arial" w:cs="Arial"/>
                <w:sz w:val="20"/>
                <w:szCs w:val="20"/>
              </w:rPr>
            </w:pPr>
          </w:p>
        </w:tc>
        <w:tc>
          <w:tcPr>
            <w:tcW w:w="4535" w:type="dxa"/>
          </w:tcPr>
          <w:p w14:paraId="61F96ED4" w14:textId="77777777" w:rsidR="000F27CF" w:rsidRPr="00093CF3" w:rsidRDefault="000F27CF" w:rsidP="00804AB6">
            <w:pPr>
              <w:pStyle w:val="Nessunaspaziatura"/>
              <w:jc w:val="both"/>
              <w:rPr>
                <w:rFonts w:ascii="Arial" w:hAnsi="Arial" w:cs="Arial"/>
                <w:i/>
                <w:iCs/>
                <w:color w:val="FF0000"/>
                <w:sz w:val="20"/>
                <w:szCs w:val="20"/>
                <w:highlight w:val="yellow"/>
                <w:lang w:val="it-IT" w:eastAsia="en-GB"/>
              </w:rPr>
            </w:pPr>
            <w:r w:rsidRPr="00093CF3">
              <w:rPr>
                <w:rFonts w:ascii="Arial" w:hAnsi="Arial" w:cs="Arial"/>
                <w:b/>
                <w:bCs/>
                <w:sz w:val="20"/>
                <w:szCs w:val="20"/>
                <w:highlight w:val="yellow"/>
                <w:lang w:val="it"/>
              </w:rPr>
              <w:t xml:space="preserve">Capo III – </w:t>
            </w:r>
            <w:r w:rsidRPr="00093CF3">
              <w:rPr>
                <w:rFonts w:ascii="Arial" w:hAnsi="Arial" w:cs="Arial"/>
                <w:b/>
                <w:bCs/>
                <w:i/>
                <w:iCs/>
                <w:sz w:val="20"/>
                <w:szCs w:val="20"/>
                <w:highlight w:val="yellow"/>
                <w:lang w:val="it"/>
              </w:rPr>
              <w:t xml:space="preserve">ter - </w:t>
            </w:r>
            <w:r w:rsidRPr="00093CF3">
              <w:rPr>
                <w:rFonts w:ascii="Arial" w:hAnsi="Arial" w:cs="Arial"/>
                <w:b/>
                <w:bCs/>
                <w:sz w:val="20"/>
                <w:szCs w:val="20"/>
                <w:highlight w:val="yellow"/>
              </w:rPr>
              <w:t xml:space="preserve">Terre e </w:t>
            </w:r>
            <w:proofErr w:type="spellStart"/>
            <w:r w:rsidRPr="00093CF3">
              <w:rPr>
                <w:rFonts w:ascii="Arial" w:hAnsi="Arial" w:cs="Arial"/>
                <w:b/>
                <w:bCs/>
                <w:sz w:val="20"/>
                <w:szCs w:val="20"/>
                <w:highlight w:val="yellow"/>
              </w:rPr>
              <w:t>rocce</w:t>
            </w:r>
            <w:proofErr w:type="spellEnd"/>
            <w:r w:rsidRPr="00093CF3">
              <w:rPr>
                <w:rFonts w:ascii="Arial" w:hAnsi="Arial" w:cs="Arial"/>
                <w:b/>
                <w:bCs/>
                <w:sz w:val="20"/>
                <w:szCs w:val="20"/>
                <w:highlight w:val="yellow"/>
              </w:rPr>
              <w:t xml:space="preserve"> da </w:t>
            </w:r>
            <w:proofErr w:type="spellStart"/>
            <w:r w:rsidRPr="00093CF3">
              <w:rPr>
                <w:rFonts w:ascii="Arial" w:hAnsi="Arial" w:cs="Arial"/>
                <w:b/>
                <w:bCs/>
                <w:sz w:val="20"/>
                <w:szCs w:val="20"/>
                <w:highlight w:val="yellow"/>
              </w:rPr>
              <w:t>scavo</w:t>
            </w:r>
            <w:proofErr w:type="spellEnd"/>
            <w:r w:rsidRPr="00093CF3">
              <w:rPr>
                <w:rFonts w:ascii="Arial" w:hAnsi="Arial" w:cs="Arial"/>
                <w:b/>
                <w:bCs/>
                <w:sz w:val="20"/>
                <w:szCs w:val="20"/>
                <w:highlight w:val="yellow"/>
              </w:rPr>
              <w:t xml:space="preserve"> </w:t>
            </w:r>
            <w:proofErr w:type="spellStart"/>
            <w:r w:rsidRPr="00093CF3">
              <w:rPr>
                <w:rFonts w:ascii="Arial" w:hAnsi="Arial" w:cs="Arial"/>
                <w:b/>
                <w:bCs/>
                <w:sz w:val="20"/>
                <w:szCs w:val="20"/>
                <w:highlight w:val="yellow"/>
              </w:rPr>
              <w:t>prodotte</w:t>
            </w:r>
            <w:proofErr w:type="spellEnd"/>
            <w:r w:rsidRPr="00093CF3">
              <w:rPr>
                <w:rFonts w:ascii="Arial" w:hAnsi="Arial" w:cs="Arial"/>
                <w:b/>
                <w:bCs/>
                <w:sz w:val="20"/>
                <w:szCs w:val="20"/>
                <w:highlight w:val="yellow"/>
              </w:rPr>
              <w:t xml:space="preserve"> in </w:t>
            </w:r>
            <w:proofErr w:type="spellStart"/>
            <w:r w:rsidRPr="00093CF3">
              <w:rPr>
                <w:rFonts w:ascii="Arial" w:hAnsi="Arial" w:cs="Arial"/>
                <w:b/>
                <w:bCs/>
                <w:sz w:val="20"/>
                <w:szCs w:val="20"/>
                <w:highlight w:val="yellow"/>
              </w:rPr>
              <w:t>cantieri</w:t>
            </w:r>
            <w:proofErr w:type="spellEnd"/>
            <w:r w:rsidRPr="00093CF3">
              <w:rPr>
                <w:rFonts w:ascii="Arial" w:hAnsi="Arial" w:cs="Arial"/>
                <w:b/>
                <w:bCs/>
                <w:sz w:val="20"/>
                <w:szCs w:val="20"/>
                <w:highlight w:val="yellow"/>
              </w:rPr>
              <w:t xml:space="preserve"> di micro-</w:t>
            </w:r>
            <w:proofErr w:type="spellStart"/>
            <w:r w:rsidRPr="00093CF3">
              <w:rPr>
                <w:rFonts w:ascii="Arial" w:hAnsi="Arial" w:cs="Arial"/>
                <w:b/>
                <w:bCs/>
                <w:sz w:val="20"/>
                <w:szCs w:val="20"/>
                <w:highlight w:val="yellow"/>
              </w:rPr>
              <w:t>dimensioni</w:t>
            </w:r>
            <w:proofErr w:type="spellEnd"/>
          </w:p>
        </w:tc>
      </w:tr>
      <w:tr w:rsidR="000F27CF" w14:paraId="2A151DED" w14:textId="77777777" w:rsidTr="00804AB6">
        <w:tc>
          <w:tcPr>
            <w:tcW w:w="4535" w:type="dxa"/>
          </w:tcPr>
          <w:p w14:paraId="3FE43BB9" w14:textId="77777777" w:rsidR="000F27CF" w:rsidRPr="005C2360" w:rsidRDefault="000F27CF" w:rsidP="00804AB6">
            <w:pPr>
              <w:pStyle w:val="Paragrafoelenco"/>
              <w:ind w:left="0"/>
              <w:jc w:val="both"/>
              <w:rPr>
                <w:rFonts w:ascii="Arial" w:hAnsi="Arial" w:cs="Arial"/>
                <w:sz w:val="20"/>
                <w:szCs w:val="20"/>
              </w:rPr>
            </w:pPr>
          </w:p>
        </w:tc>
        <w:tc>
          <w:tcPr>
            <w:tcW w:w="4535" w:type="dxa"/>
          </w:tcPr>
          <w:p w14:paraId="31D3EC18" w14:textId="77777777" w:rsidR="000F27CF" w:rsidRPr="005237CD" w:rsidRDefault="000F27CF" w:rsidP="00804AB6">
            <w:pPr>
              <w:pStyle w:val="Nessunaspaziatura"/>
              <w:jc w:val="both"/>
              <w:rPr>
                <w:rFonts w:ascii="Arial" w:hAnsi="Arial" w:cs="Arial"/>
                <w:i/>
                <w:iCs/>
                <w:color w:val="FF0000"/>
                <w:sz w:val="20"/>
                <w:szCs w:val="20"/>
                <w:lang w:val="it-IT" w:eastAsia="en-GB"/>
              </w:rPr>
            </w:pPr>
            <w:r w:rsidRPr="005237CD">
              <w:rPr>
                <w:rFonts w:ascii="Arial" w:hAnsi="Arial" w:cs="Arial"/>
                <w:b/>
                <w:bCs/>
                <w:color w:val="000000" w:themeColor="text1"/>
                <w:sz w:val="20"/>
                <w:szCs w:val="20"/>
                <w:lang w:val="it"/>
              </w:rPr>
              <w:t>Art. 20</w:t>
            </w:r>
            <w:r w:rsidRPr="005237CD">
              <w:rPr>
                <w:rFonts w:ascii="Arial" w:hAnsi="Arial" w:cs="Arial"/>
                <w:b/>
                <w:bCs/>
                <w:i/>
                <w:iCs/>
                <w:color w:val="000000" w:themeColor="text1"/>
                <w:sz w:val="20"/>
                <w:szCs w:val="20"/>
              </w:rPr>
              <w:t xml:space="preserve">. </w:t>
            </w:r>
            <w:proofErr w:type="spellStart"/>
            <w:r w:rsidRPr="005237CD">
              <w:rPr>
                <w:rFonts w:ascii="Arial" w:hAnsi="Arial" w:cs="Arial"/>
                <w:b/>
                <w:bCs/>
                <w:iCs/>
                <w:color w:val="000000" w:themeColor="text1"/>
                <w:sz w:val="20"/>
                <w:szCs w:val="20"/>
              </w:rPr>
              <w:t>Ambito</w:t>
            </w:r>
            <w:proofErr w:type="spellEnd"/>
            <w:r w:rsidRPr="005237CD">
              <w:rPr>
                <w:rFonts w:ascii="Arial" w:hAnsi="Arial" w:cs="Arial"/>
                <w:b/>
                <w:bCs/>
                <w:iCs/>
                <w:color w:val="000000" w:themeColor="text1"/>
                <w:sz w:val="20"/>
                <w:szCs w:val="20"/>
              </w:rPr>
              <w:t xml:space="preserve"> di </w:t>
            </w:r>
            <w:proofErr w:type="spellStart"/>
            <w:r w:rsidRPr="005237CD">
              <w:rPr>
                <w:rFonts w:ascii="Arial" w:hAnsi="Arial" w:cs="Arial"/>
                <w:b/>
                <w:bCs/>
                <w:iCs/>
                <w:color w:val="000000" w:themeColor="text1"/>
                <w:sz w:val="20"/>
                <w:szCs w:val="20"/>
              </w:rPr>
              <w:t>applicazione</w:t>
            </w:r>
            <w:proofErr w:type="spellEnd"/>
            <w:r w:rsidRPr="005237CD">
              <w:rPr>
                <w:rFonts w:ascii="Arial" w:hAnsi="Arial" w:cs="Arial"/>
                <w:b/>
                <w:bCs/>
                <w:iCs/>
                <w:color w:val="000000" w:themeColor="text1"/>
                <w:sz w:val="20"/>
                <w:szCs w:val="20"/>
              </w:rPr>
              <w:t xml:space="preserve"> </w:t>
            </w:r>
          </w:p>
        </w:tc>
      </w:tr>
      <w:tr w:rsidR="000F27CF" w14:paraId="6CA64F60" w14:textId="77777777" w:rsidTr="00804AB6">
        <w:tc>
          <w:tcPr>
            <w:tcW w:w="4535" w:type="dxa"/>
          </w:tcPr>
          <w:p w14:paraId="0729D256" w14:textId="77777777" w:rsidR="000F27CF" w:rsidRPr="005C2360" w:rsidRDefault="000F27CF" w:rsidP="00804AB6">
            <w:pPr>
              <w:pStyle w:val="Paragrafoelenco"/>
              <w:ind w:left="0"/>
              <w:jc w:val="both"/>
              <w:rPr>
                <w:rFonts w:ascii="Arial" w:hAnsi="Arial" w:cs="Arial"/>
                <w:sz w:val="20"/>
                <w:szCs w:val="20"/>
              </w:rPr>
            </w:pPr>
          </w:p>
        </w:tc>
        <w:tc>
          <w:tcPr>
            <w:tcW w:w="4535" w:type="dxa"/>
          </w:tcPr>
          <w:p w14:paraId="6A76DA6C" w14:textId="77777777" w:rsidR="000F27CF" w:rsidRPr="005237CD" w:rsidRDefault="000F27CF" w:rsidP="00804AB6">
            <w:pPr>
              <w:pStyle w:val="Nessunaspaziatura"/>
              <w:jc w:val="both"/>
              <w:rPr>
                <w:rFonts w:ascii="Arial" w:hAnsi="Arial" w:cs="Arial"/>
                <w:i/>
                <w:iCs/>
                <w:color w:val="FF0000"/>
                <w:sz w:val="20"/>
                <w:szCs w:val="20"/>
                <w:lang w:val="it-IT" w:eastAsia="en-GB"/>
              </w:rPr>
            </w:pPr>
            <w:r w:rsidRPr="005237CD">
              <w:rPr>
                <w:rFonts w:ascii="Arial" w:hAnsi="Arial" w:cs="Arial"/>
                <w:b/>
                <w:bCs/>
                <w:color w:val="000000" w:themeColor="text1"/>
                <w:sz w:val="20"/>
                <w:szCs w:val="20"/>
                <w:lang w:val="it"/>
              </w:rPr>
              <w:t>1. Le terre e rocce da scavo generate in cantieri di micro-dimensioni come definiti nell'articolo 2, comma 1, lettera t-</w:t>
            </w:r>
            <w:r w:rsidRPr="005237CD">
              <w:rPr>
                <w:rFonts w:ascii="Arial" w:hAnsi="Arial" w:cs="Arial"/>
                <w:b/>
                <w:bCs/>
                <w:i/>
                <w:iCs/>
                <w:color w:val="000000" w:themeColor="text1"/>
                <w:sz w:val="20"/>
                <w:szCs w:val="20"/>
                <w:lang w:val="it"/>
              </w:rPr>
              <w:t>bis</w:t>
            </w:r>
            <w:r w:rsidRPr="005237CD">
              <w:rPr>
                <w:rFonts w:ascii="Arial" w:hAnsi="Arial" w:cs="Arial"/>
                <w:b/>
                <w:bCs/>
                <w:color w:val="000000" w:themeColor="text1"/>
                <w:sz w:val="20"/>
                <w:szCs w:val="20"/>
                <w:lang w:val="it"/>
              </w:rPr>
              <w:t xml:space="preserve">), per essere qualificate sottoprodotti devono rispettare i requisiti di cui all'articolo 4, nonché i requisiti ambientali indicati all'articolo 18. </w:t>
            </w:r>
          </w:p>
        </w:tc>
      </w:tr>
      <w:tr w:rsidR="000F27CF" w14:paraId="660801CA" w14:textId="77777777" w:rsidTr="00804AB6">
        <w:tc>
          <w:tcPr>
            <w:tcW w:w="4535" w:type="dxa"/>
          </w:tcPr>
          <w:p w14:paraId="43401687" w14:textId="77777777" w:rsidR="000F27CF" w:rsidRPr="005C2360" w:rsidRDefault="000F27CF" w:rsidP="00804AB6">
            <w:pPr>
              <w:pStyle w:val="Paragrafoelenco"/>
              <w:ind w:left="0"/>
              <w:jc w:val="both"/>
              <w:rPr>
                <w:rFonts w:ascii="Arial" w:hAnsi="Arial" w:cs="Arial"/>
                <w:sz w:val="20"/>
                <w:szCs w:val="20"/>
              </w:rPr>
            </w:pPr>
          </w:p>
        </w:tc>
        <w:tc>
          <w:tcPr>
            <w:tcW w:w="4535" w:type="dxa"/>
          </w:tcPr>
          <w:p w14:paraId="0CAD0E3D" w14:textId="77777777" w:rsidR="000F27CF" w:rsidRPr="005237CD" w:rsidRDefault="000F27CF" w:rsidP="00804AB6">
            <w:pPr>
              <w:pStyle w:val="Nessunaspaziatura"/>
              <w:jc w:val="both"/>
              <w:rPr>
                <w:rFonts w:ascii="Arial" w:hAnsi="Arial" w:cs="Arial"/>
                <w:i/>
                <w:iCs/>
                <w:color w:val="FF0000"/>
                <w:sz w:val="20"/>
                <w:szCs w:val="20"/>
                <w:lang w:val="it-IT" w:eastAsia="en-GB"/>
              </w:rPr>
            </w:pPr>
            <w:r w:rsidRPr="005237CD">
              <w:rPr>
                <w:rFonts w:ascii="Arial" w:hAnsi="Arial" w:cs="Arial"/>
                <w:b/>
                <w:bCs/>
                <w:color w:val="000000" w:themeColor="text1"/>
                <w:sz w:val="20"/>
                <w:szCs w:val="20"/>
              </w:rPr>
              <w:t xml:space="preserve">Art. 21. </w:t>
            </w:r>
            <w:proofErr w:type="spellStart"/>
            <w:r w:rsidRPr="005237CD">
              <w:rPr>
                <w:rFonts w:ascii="Arial" w:hAnsi="Arial" w:cs="Arial"/>
                <w:b/>
                <w:bCs/>
                <w:color w:val="000000" w:themeColor="text1"/>
                <w:sz w:val="20"/>
                <w:szCs w:val="20"/>
              </w:rPr>
              <w:t>Dichiarazione</w:t>
            </w:r>
            <w:proofErr w:type="spellEnd"/>
            <w:r w:rsidRPr="005237CD">
              <w:rPr>
                <w:rFonts w:ascii="Arial" w:hAnsi="Arial" w:cs="Arial"/>
                <w:b/>
                <w:bCs/>
                <w:color w:val="000000" w:themeColor="text1"/>
                <w:sz w:val="20"/>
                <w:szCs w:val="20"/>
              </w:rPr>
              <w:t xml:space="preserve"> di </w:t>
            </w:r>
            <w:proofErr w:type="spellStart"/>
            <w:r w:rsidRPr="005237CD">
              <w:rPr>
                <w:rFonts w:ascii="Arial" w:hAnsi="Arial" w:cs="Arial"/>
                <w:b/>
                <w:bCs/>
                <w:color w:val="000000" w:themeColor="text1"/>
                <w:sz w:val="20"/>
                <w:szCs w:val="20"/>
              </w:rPr>
              <w:t>utilizzo</w:t>
            </w:r>
            <w:proofErr w:type="spellEnd"/>
            <w:r w:rsidRPr="005237CD">
              <w:rPr>
                <w:rFonts w:ascii="Arial" w:hAnsi="Arial" w:cs="Arial"/>
                <w:b/>
                <w:bCs/>
                <w:color w:val="000000" w:themeColor="text1"/>
                <w:sz w:val="20"/>
                <w:szCs w:val="20"/>
              </w:rPr>
              <w:t xml:space="preserve"> per </w:t>
            </w:r>
            <w:proofErr w:type="spellStart"/>
            <w:r w:rsidRPr="005237CD">
              <w:rPr>
                <w:rFonts w:ascii="Arial" w:hAnsi="Arial" w:cs="Arial"/>
                <w:b/>
                <w:bCs/>
                <w:color w:val="000000" w:themeColor="text1"/>
                <w:sz w:val="20"/>
                <w:szCs w:val="20"/>
              </w:rPr>
              <w:t>i</w:t>
            </w:r>
            <w:proofErr w:type="spellEnd"/>
            <w:r w:rsidRPr="005237CD">
              <w:rPr>
                <w:rFonts w:ascii="Arial" w:hAnsi="Arial" w:cs="Arial"/>
                <w:b/>
                <w:bCs/>
                <w:color w:val="000000" w:themeColor="text1"/>
                <w:sz w:val="20"/>
                <w:szCs w:val="20"/>
              </w:rPr>
              <w:t xml:space="preserve"> </w:t>
            </w:r>
            <w:proofErr w:type="spellStart"/>
            <w:r w:rsidRPr="005237CD">
              <w:rPr>
                <w:rFonts w:ascii="Arial" w:hAnsi="Arial" w:cs="Arial"/>
                <w:b/>
                <w:bCs/>
                <w:color w:val="000000" w:themeColor="text1"/>
                <w:sz w:val="20"/>
                <w:szCs w:val="20"/>
              </w:rPr>
              <w:t>cantieri</w:t>
            </w:r>
            <w:proofErr w:type="spellEnd"/>
            <w:r w:rsidRPr="005237CD">
              <w:rPr>
                <w:rFonts w:ascii="Arial" w:hAnsi="Arial" w:cs="Arial"/>
                <w:b/>
                <w:bCs/>
                <w:color w:val="000000" w:themeColor="text1"/>
                <w:sz w:val="20"/>
                <w:szCs w:val="20"/>
              </w:rPr>
              <w:t xml:space="preserve"> di micro-</w:t>
            </w:r>
            <w:proofErr w:type="spellStart"/>
            <w:r w:rsidRPr="005237CD">
              <w:rPr>
                <w:rFonts w:ascii="Arial" w:hAnsi="Arial" w:cs="Arial"/>
                <w:b/>
                <w:bCs/>
                <w:color w:val="000000" w:themeColor="text1"/>
                <w:sz w:val="20"/>
                <w:szCs w:val="20"/>
              </w:rPr>
              <w:t>dimensioni</w:t>
            </w:r>
            <w:proofErr w:type="spellEnd"/>
            <w:r w:rsidRPr="005237CD">
              <w:rPr>
                <w:rFonts w:ascii="Arial" w:hAnsi="Arial" w:cs="Arial"/>
                <w:b/>
                <w:bCs/>
                <w:color w:val="000000" w:themeColor="text1"/>
                <w:sz w:val="20"/>
                <w:szCs w:val="20"/>
                <w:lang w:val="it"/>
              </w:rPr>
              <w:t xml:space="preserve"> </w:t>
            </w:r>
          </w:p>
        </w:tc>
      </w:tr>
      <w:tr w:rsidR="000F27CF" w14:paraId="7E857E53" w14:textId="77777777" w:rsidTr="00804AB6">
        <w:tc>
          <w:tcPr>
            <w:tcW w:w="4535" w:type="dxa"/>
          </w:tcPr>
          <w:p w14:paraId="5C399519" w14:textId="77777777" w:rsidR="000F27CF" w:rsidRPr="005C2360" w:rsidRDefault="000F27CF" w:rsidP="00804AB6">
            <w:pPr>
              <w:contextualSpacing/>
              <w:rPr>
                <w:rFonts w:ascii="Arial" w:hAnsi="Arial" w:cs="Arial"/>
                <w:b/>
                <w:bCs/>
                <w:sz w:val="20"/>
                <w:szCs w:val="20"/>
              </w:rPr>
            </w:pPr>
          </w:p>
        </w:tc>
        <w:tc>
          <w:tcPr>
            <w:tcW w:w="4535" w:type="dxa"/>
          </w:tcPr>
          <w:p w14:paraId="2819BD72" w14:textId="77777777" w:rsidR="000F27CF" w:rsidRPr="005237CD" w:rsidRDefault="000F27CF" w:rsidP="00804AB6">
            <w:pPr>
              <w:pStyle w:val="Nessunaspaziatura"/>
              <w:jc w:val="both"/>
              <w:rPr>
                <w:rFonts w:ascii="Arial" w:hAnsi="Arial" w:cs="Arial"/>
                <w:i/>
                <w:iCs/>
                <w:color w:val="FF0000"/>
                <w:sz w:val="20"/>
                <w:szCs w:val="20"/>
                <w:lang w:val="it-IT" w:eastAsia="en-GB"/>
              </w:rPr>
            </w:pPr>
            <w:r w:rsidRPr="005237CD">
              <w:rPr>
                <w:rFonts w:ascii="Arial" w:hAnsi="Arial" w:cs="Arial"/>
                <w:b/>
                <w:bCs/>
                <w:color w:val="000000" w:themeColor="text1"/>
                <w:sz w:val="20"/>
                <w:szCs w:val="20"/>
                <w:lang w:val="it"/>
              </w:rPr>
              <w:t xml:space="preserve">1. Il produttore attesta il rispetto dei suddetti requisiti mediante dichiarazione resa </w:t>
            </w:r>
            <w:r w:rsidRPr="005237CD">
              <w:rPr>
                <w:rFonts w:ascii="Arial" w:hAnsi="Arial" w:cs="Arial"/>
                <w:b/>
                <w:bCs/>
                <w:color w:val="000000" w:themeColor="text1"/>
                <w:sz w:val="20"/>
                <w:szCs w:val="20"/>
              </w:rPr>
              <w:t xml:space="preserve">al </w:t>
            </w:r>
            <w:proofErr w:type="spellStart"/>
            <w:r w:rsidRPr="005237CD">
              <w:rPr>
                <w:rFonts w:ascii="Arial" w:hAnsi="Arial" w:cs="Arial"/>
                <w:b/>
                <w:bCs/>
                <w:color w:val="000000" w:themeColor="text1"/>
                <w:sz w:val="20"/>
                <w:szCs w:val="20"/>
              </w:rPr>
              <w:t>Comune</w:t>
            </w:r>
            <w:proofErr w:type="spellEnd"/>
            <w:r w:rsidRPr="005237CD">
              <w:rPr>
                <w:rFonts w:ascii="Arial" w:hAnsi="Arial" w:cs="Arial"/>
                <w:b/>
                <w:bCs/>
                <w:color w:val="000000" w:themeColor="text1"/>
                <w:sz w:val="20"/>
                <w:szCs w:val="20"/>
              </w:rPr>
              <w:t xml:space="preserve"> del </w:t>
            </w:r>
            <w:proofErr w:type="spellStart"/>
            <w:r w:rsidRPr="005237CD">
              <w:rPr>
                <w:rFonts w:ascii="Arial" w:hAnsi="Arial" w:cs="Arial"/>
                <w:b/>
                <w:bCs/>
                <w:color w:val="000000" w:themeColor="text1"/>
                <w:sz w:val="20"/>
                <w:szCs w:val="20"/>
              </w:rPr>
              <w:t>luogo</w:t>
            </w:r>
            <w:proofErr w:type="spellEnd"/>
            <w:r w:rsidRPr="005237CD">
              <w:rPr>
                <w:rFonts w:ascii="Arial" w:hAnsi="Arial" w:cs="Arial"/>
                <w:b/>
                <w:bCs/>
                <w:color w:val="000000" w:themeColor="text1"/>
                <w:sz w:val="20"/>
                <w:szCs w:val="20"/>
              </w:rPr>
              <w:t xml:space="preserve"> di </w:t>
            </w:r>
            <w:proofErr w:type="spellStart"/>
            <w:r w:rsidRPr="005237CD">
              <w:rPr>
                <w:rFonts w:ascii="Arial" w:hAnsi="Arial" w:cs="Arial"/>
                <w:b/>
                <w:bCs/>
                <w:color w:val="000000" w:themeColor="text1"/>
                <w:sz w:val="20"/>
                <w:szCs w:val="20"/>
              </w:rPr>
              <w:t>produzione</w:t>
            </w:r>
            <w:proofErr w:type="spellEnd"/>
            <w:r w:rsidRPr="005237CD">
              <w:rPr>
                <w:rFonts w:ascii="Arial" w:hAnsi="Arial" w:cs="Arial"/>
                <w:b/>
                <w:bCs/>
                <w:color w:val="000000" w:themeColor="text1"/>
                <w:sz w:val="20"/>
                <w:szCs w:val="20"/>
              </w:rPr>
              <w:t xml:space="preserve"> e </w:t>
            </w:r>
            <w:proofErr w:type="spellStart"/>
            <w:r w:rsidRPr="005237CD">
              <w:rPr>
                <w:rFonts w:ascii="Arial" w:hAnsi="Arial" w:cs="Arial"/>
                <w:b/>
                <w:bCs/>
                <w:color w:val="000000" w:themeColor="text1"/>
                <w:sz w:val="20"/>
                <w:szCs w:val="20"/>
              </w:rPr>
              <w:t>all'Agenzia</w:t>
            </w:r>
            <w:proofErr w:type="spellEnd"/>
            <w:r w:rsidRPr="005237CD">
              <w:rPr>
                <w:rFonts w:ascii="Arial" w:hAnsi="Arial" w:cs="Arial"/>
                <w:b/>
                <w:bCs/>
                <w:color w:val="000000" w:themeColor="text1"/>
                <w:sz w:val="20"/>
                <w:szCs w:val="20"/>
              </w:rPr>
              <w:t xml:space="preserve"> di </w:t>
            </w:r>
            <w:proofErr w:type="spellStart"/>
            <w:r w:rsidRPr="005237CD">
              <w:rPr>
                <w:rFonts w:ascii="Arial" w:hAnsi="Arial" w:cs="Arial"/>
                <w:b/>
                <w:bCs/>
                <w:color w:val="000000" w:themeColor="text1"/>
                <w:sz w:val="20"/>
                <w:szCs w:val="20"/>
              </w:rPr>
              <w:t>protezione</w:t>
            </w:r>
            <w:proofErr w:type="spellEnd"/>
            <w:r w:rsidRPr="005237CD">
              <w:rPr>
                <w:rFonts w:ascii="Arial" w:hAnsi="Arial" w:cs="Arial"/>
                <w:b/>
                <w:bCs/>
                <w:color w:val="000000" w:themeColor="text1"/>
                <w:sz w:val="20"/>
                <w:szCs w:val="20"/>
              </w:rPr>
              <w:t xml:space="preserve"> </w:t>
            </w:r>
            <w:proofErr w:type="spellStart"/>
            <w:r w:rsidRPr="005237CD">
              <w:rPr>
                <w:rFonts w:ascii="Arial" w:hAnsi="Arial" w:cs="Arial"/>
                <w:b/>
                <w:bCs/>
                <w:color w:val="000000" w:themeColor="text1"/>
                <w:sz w:val="20"/>
                <w:szCs w:val="20"/>
              </w:rPr>
              <w:t>ambientale</w:t>
            </w:r>
            <w:proofErr w:type="spellEnd"/>
            <w:r w:rsidRPr="005237CD">
              <w:rPr>
                <w:rFonts w:ascii="Arial" w:hAnsi="Arial" w:cs="Arial"/>
                <w:b/>
                <w:bCs/>
                <w:color w:val="000000" w:themeColor="text1"/>
                <w:sz w:val="20"/>
                <w:szCs w:val="20"/>
              </w:rPr>
              <w:t xml:space="preserve"> </w:t>
            </w:r>
            <w:proofErr w:type="spellStart"/>
            <w:r w:rsidRPr="005237CD">
              <w:rPr>
                <w:rFonts w:ascii="Arial" w:hAnsi="Arial" w:cs="Arial"/>
                <w:b/>
                <w:bCs/>
                <w:color w:val="000000" w:themeColor="text1"/>
                <w:sz w:val="20"/>
                <w:szCs w:val="20"/>
              </w:rPr>
              <w:t>territorialmente</w:t>
            </w:r>
            <w:proofErr w:type="spellEnd"/>
            <w:r w:rsidRPr="005237CD">
              <w:rPr>
                <w:rFonts w:ascii="Arial" w:hAnsi="Arial" w:cs="Arial"/>
                <w:b/>
                <w:bCs/>
                <w:color w:val="000000" w:themeColor="text1"/>
                <w:sz w:val="20"/>
                <w:szCs w:val="20"/>
              </w:rPr>
              <w:t xml:space="preserve"> </w:t>
            </w:r>
            <w:proofErr w:type="spellStart"/>
            <w:r w:rsidRPr="005237CD">
              <w:rPr>
                <w:rFonts w:ascii="Arial" w:hAnsi="Arial" w:cs="Arial"/>
                <w:b/>
                <w:bCs/>
                <w:color w:val="000000" w:themeColor="text1"/>
                <w:sz w:val="20"/>
                <w:szCs w:val="20"/>
              </w:rPr>
              <w:t>competente</w:t>
            </w:r>
            <w:proofErr w:type="spellEnd"/>
            <w:r w:rsidRPr="005237CD">
              <w:rPr>
                <w:rFonts w:ascii="Arial" w:hAnsi="Arial" w:cs="Arial"/>
                <w:b/>
                <w:bCs/>
                <w:color w:val="000000" w:themeColor="text1"/>
                <w:sz w:val="20"/>
                <w:szCs w:val="20"/>
              </w:rPr>
              <w:t>,</w:t>
            </w:r>
            <w:r w:rsidRPr="005237CD">
              <w:rPr>
                <w:rFonts w:ascii="Arial" w:hAnsi="Arial" w:cs="Arial"/>
                <w:b/>
                <w:bCs/>
                <w:color w:val="000000" w:themeColor="text1"/>
                <w:sz w:val="20"/>
                <w:szCs w:val="20"/>
                <w:lang w:val="it"/>
              </w:rPr>
              <w:t xml:space="preserve"> ai sensi e per gli effetti del Testo Unico di cui al </w:t>
            </w:r>
            <w:r w:rsidRPr="005237CD">
              <w:rPr>
                <w:rFonts w:ascii="Arial" w:hAnsi="Arial" w:cs="Arial"/>
                <w:b/>
                <w:bCs/>
                <w:i/>
                <w:iCs/>
                <w:color w:val="000000" w:themeColor="text1"/>
                <w:sz w:val="20"/>
                <w:szCs w:val="20"/>
                <w:lang w:val="it"/>
              </w:rPr>
              <w:t>decreto del Presidente della Repubblica 28 dicembre 2000, n. 445,</w:t>
            </w:r>
            <w:r w:rsidRPr="005237CD">
              <w:rPr>
                <w:rFonts w:ascii="Arial" w:hAnsi="Arial" w:cs="Arial"/>
                <w:b/>
                <w:bCs/>
                <w:color w:val="000000" w:themeColor="text1"/>
                <w:sz w:val="20"/>
                <w:szCs w:val="20"/>
                <w:lang w:val="it"/>
              </w:rPr>
              <w:t xml:space="preserve"> almeno quindici giorni prima dell’inizio dell’attività, precisando </w:t>
            </w:r>
            <w:r w:rsidRPr="005237CD">
              <w:rPr>
                <w:rFonts w:ascii="Arial" w:hAnsi="Arial" w:cs="Arial"/>
                <w:b/>
                <w:bCs/>
                <w:color w:val="000000" w:themeColor="text1"/>
                <w:sz w:val="20"/>
                <w:szCs w:val="20"/>
              </w:rPr>
              <w:t xml:space="preserve">le </w:t>
            </w:r>
            <w:proofErr w:type="spellStart"/>
            <w:r w:rsidRPr="005237CD">
              <w:rPr>
                <w:rFonts w:ascii="Arial" w:hAnsi="Arial" w:cs="Arial"/>
                <w:b/>
                <w:bCs/>
                <w:color w:val="000000" w:themeColor="text1"/>
                <w:sz w:val="20"/>
                <w:szCs w:val="20"/>
              </w:rPr>
              <w:t>quantità</w:t>
            </w:r>
            <w:proofErr w:type="spellEnd"/>
            <w:r w:rsidRPr="005237CD">
              <w:rPr>
                <w:rFonts w:ascii="Arial" w:hAnsi="Arial" w:cs="Arial"/>
                <w:b/>
                <w:bCs/>
                <w:color w:val="000000" w:themeColor="text1"/>
                <w:sz w:val="20"/>
                <w:szCs w:val="20"/>
              </w:rPr>
              <w:t xml:space="preserve"> di terre e </w:t>
            </w:r>
            <w:proofErr w:type="spellStart"/>
            <w:r w:rsidRPr="005237CD">
              <w:rPr>
                <w:rFonts w:ascii="Arial" w:hAnsi="Arial" w:cs="Arial"/>
                <w:b/>
                <w:bCs/>
                <w:color w:val="000000" w:themeColor="text1"/>
                <w:sz w:val="20"/>
                <w:szCs w:val="20"/>
              </w:rPr>
              <w:t>rocce</w:t>
            </w:r>
            <w:proofErr w:type="spellEnd"/>
            <w:r w:rsidRPr="005237CD">
              <w:rPr>
                <w:rFonts w:ascii="Arial" w:hAnsi="Arial" w:cs="Arial"/>
                <w:b/>
                <w:bCs/>
                <w:color w:val="000000" w:themeColor="text1"/>
                <w:sz w:val="20"/>
                <w:szCs w:val="20"/>
              </w:rPr>
              <w:t xml:space="preserve"> da </w:t>
            </w:r>
            <w:proofErr w:type="spellStart"/>
            <w:r w:rsidRPr="005237CD">
              <w:rPr>
                <w:rFonts w:ascii="Arial" w:hAnsi="Arial" w:cs="Arial"/>
                <w:b/>
                <w:bCs/>
                <w:color w:val="000000" w:themeColor="text1"/>
                <w:sz w:val="20"/>
                <w:szCs w:val="20"/>
              </w:rPr>
              <w:t>scavo</w:t>
            </w:r>
            <w:proofErr w:type="spellEnd"/>
            <w:r w:rsidRPr="005237CD">
              <w:rPr>
                <w:rFonts w:ascii="Arial" w:hAnsi="Arial" w:cs="Arial"/>
                <w:b/>
                <w:bCs/>
                <w:color w:val="000000" w:themeColor="text1"/>
                <w:sz w:val="20"/>
                <w:szCs w:val="20"/>
              </w:rPr>
              <w:t xml:space="preserve"> destinate </w:t>
            </w:r>
            <w:proofErr w:type="spellStart"/>
            <w:r w:rsidRPr="005237CD">
              <w:rPr>
                <w:rFonts w:ascii="Arial" w:hAnsi="Arial" w:cs="Arial"/>
                <w:b/>
                <w:bCs/>
                <w:color w:val="000000" w:themeColor="text1"/>
                <w:sz w:val="20"/>
                <w:szCs w:val="20"/>
              </w:rPr>
              <w:t>all'utilizzo</w:t>
            </w:r>
            <w:proofErr w:type="spellEnd"/>
            <w:r w:rsidRPr="005237CD">
              <w:rPr>
                <w:rFonts w:ascii="Arial" w:hAnsi="Arial" w:cs="Arial"/>
                <w:b/>
                <w:bCs/>
                <w:color w:val="000000" w:themeColor="text1"/>
                <w:sz w:val="20"/>
                <w:szCs w:val="20"/>
              </w:rPr>
              <w:t xml:space="preserve"> come </w:t>
            </w:r>
            <w:proofErr w:type="spellStart"/>
            <w:r w:rsidRPr="005237CD">
              <w:rPr>
                <w:rFonts w:ascii="Arial" w:hAnsi="Arial" w:cs="Arial"/>
                <w:b/>
                <w:bCs/>
                <w:color w:val="000000" w:themeColor="text1"/>
                <w:sz w:val="20"/>
                <w:szCs w:val="20"/>
              </w:rPr>
              <w:t>sottoprodotti</w:t>
            </w:r>
            <w:proofErr w:type="spellEnd"/>
            <w:r w:rsidRPr="005237CD">
              <w:rPr>
                <w:rFonts w:ascii="Arial" w:hAnsi="Arial" w:cs="Arial"/>
                <w:b/>
                <w:bCs/>
                <w:color w:val="000000" w:themeColor="text1"/>
                <w:sz w:val="20"/>
                <w:szCs w:val="20"/>
              </w:rPr>
              <w:t xml:space="preserve">, </w:t>
            </w:r>
            <w:proofErr w:type="spellStart"/>
            <w:r w:rsidRPr="005237CD">
              <w:rPr>
                <w:rFonts w:ascii="Arial" w:hAnsi="Arial" w:cs="Arial"/>
                <w:b/>
                <w:bCs/>
                <w:color w:val="000000" w:themeColor="text1"/>
                <w:sz w:val="20"/>
                <w:szCs w:val="20"/>
              </w:rPr>
              <w:t>l'eventuale</w:t>
            </w:r>
            <w:proofErr w:type="spellEnd"/>
            <w:r w:rsidRPr="005237CD">
              <w:rPr>
                <w:rFonts w:ascii="Arial" w:hAnsi="Arial" w:cs="Arial"/>
                <w:b/>
                <w:bCs/>
                <w:color w:val="000000" w:themeColor="text1"/>
                <w:sz w:val="20"/>
                <w:szCs w:val="20"/>
              </w:rPr>
              <w:t xml:space="preserve"> </w:t>
            </w:r>
            <w:proofErr w:type="spellStart"/>
            <w:r w:rsidRPr="005237CD">
              <w:rPr>
                <w:rFonts w:ascii="Arial" w:hAnsi="Arial" w:cs="Arial"/>
                <w:b/>
                <w:bCs/>
                <w:color w:val="000000" w:themeColor="text1"/>
                <w:sz w:val="20"/>
                <w:szCs w:val="20"/>
              </w:rPr>
              <w:t>sito</w:t>
            </w:r>
            <w:proofErr w:type="spellEnd"/>
            <w:r w:rsidRPr="005237CD">
              <w:rPr>
                <w:rFonts w:ascii="Arial" w:hAnsi="Arial" w:cs="Arial"/>
                <w:b/>
                <w:bCs/>
                <w:color w:val="000000" w:themeColor="text1"/>
                <w:sz w:val="20"/>
                <w:szCs w:val="20"/>
              </w:rPr>
              <w:t xml:space="preserve"> di </w:t>
            </w:r>
            <w:proofErr w:type="spellStart"/>
            <w:r w:rsidRPr="005237CD">
              <w:rPr>
                <w:rFonts w:ascii="Arial" w:hAnsi="Arial" w:cs="Arial"/>
                <w:b/>
                <w:bCs/>
                <w:color w:val="000000" w:themeColor="text1"/>
                <w:sz w:val="20"/>
                <w:szCs w:val="20"/>
              </w:rPr>
              <w:t>deposito</w:t>
            </w:r>
            <w:proofErr w:type="spellEnd"/>
            <w:r w:rsidRPr="005237CD">
              <w:rPr>
                <w:rFonts w:ascii="Arial" w:hAnsi="Arial" w:cs="Arial"/>
                <w:b/>
                <w:bCs/>
                <w:color w:val="000000" w:themeColor="text1"/>
                <w:sz w:val="20"/>
                <w:szCs w:val="20"/>
              </w:rPr>
              <w:t xml:space="preserve"> </w:t>
            </w:r>
            <w:proofErr w:type="spellStart"/>
            <w:r w:rsidRPr="005237CD">
              <w:rPr>
                <w:rFonts w:ascii="Arial" w:hAnsi="Arial" w:cs="Arial"/>
                <w:b/>
                <w:bCs/>
                <w:color w:val="000000" w:themeColor="text1"/>
                <w:sz w:val="20"/>
                <w:szCs w:val="20"/>
              </w:rPr>
              <w:t>intermedio</w:t>
            </w:r>
            <w:proofErr w:type="spellEnd"/>
            <w:r w:rsidRPr="005237CD">
              <w:rPr>
                <w:rFonts w:ascii="Arial" w:hAnsi="Arial" w:cs="Arial"/>
                <w:b/>
                <w:bCs/>
                <w:color w:val="000000" w:themeColor="text1"/>
                <w:sz w:val="20"/>
                <w:szCs w:val="20"/>
              </w:rPr>
              <w:t xml:space="preserve">, il </w:t>
            </w:r>
            <w:proofErr w:type="spellStart"/>
            <w:r w:rsidRPr="005237CD">
              <w:rPr>
                <w:rFonts w:ascii="Arial" w:hAnsi="Arial" w:cs="Arial"/>
                <w:b/>
                <w:bCs/>
                <w:color w:val="000000" w:themeColor="text1"/>
                <w:sz w:val="20"/>
                <w:szCs w:val="20"/>
              </w:rPr>
              <w:t>sito</w:t>
            </w:r>
            <w:proofErr w:type="spellEnd"/>
            <w:r w:rsidRPr="005237CD">
              <w:rPr>
                <w:rFonts w:ascii="Arial" w:hAnsi="Arial" w:cs="Arial"/>
                <w:b/>
                <w:bCs/>
                <w:color w:val="000000" w:themeColor="text1"/>
                <w:sz w:val="20"/>
                <w:szCs w:val="20"/>
              </w:rPr>
              <w:t xml:space="preserve"> di </w:t>
            </w:r>
            <w:proofErr w:type="spellStart"/>
            <w:r w:rsidRPr="005237CD">
              <w:rPr>
                <w:rFonts w:ascii="Arial" w:hAnsi="Arial" w:cs="Arial"/>
                <w:b/>
                <w:bCs/>
                <w:color w:val="000000" w:themeColor="text1"/>
                <w:sz w:val="20"/>
                <w:szCs w:val="20"/>
              </w:rPr>
              <w:t>destinazione</w:t>
            </w:r>
            <w:proofErr w:type="spellEnd"/>
            <w:r w:rsidRPr="005237CD">
              <w:rPr>
                <w:rFonts w:ascii="Arial" w:hAnsi="Arial" w:cs="Arial"/>
                <w:b/>
                <w:bCs/>
                <w:color w:val="000000" w:themeColor="text1"/>
                <w:sz w:val="20"/>
                <w:szCs w:val="20"/>
              </w:rPr>
              <w:t xml:space="preserve">, </w:t>
            </w:r>
            <w:proofErr w:type="spellStart"/>
            <w:r w:rsidRPr="005237CD">
              <w:rPr>
                <w:rFonts w:ascii="Arial" w:hAnsi="Arial" w:cs="Arial"/>
                <w:b/>
                <w:bCs/>
                <w:color w:val="000000" w:themeColor="text1"/>
                <w:sz w:val="20"/>
                <w:szCs w:val="20"/>
              </w:rPr>
              <w:t>gli</w:t>
            </w:r>
            <w:proofErr w:type="spellEnd"/>
            <w:r w:rsidRPr="005237CD">
              <w:rPr>
                <w:rFonts w:ascii="Arial" w:hAnsi="Arial" w:cs="Arial"/>
                <w:b/>
                <w:bCs/>
                <w:color w:val="000000" w:themeColor="text1"/>
                <w:sz w:val="20"/>
                <w:szCs w:val="20"/>
              </w:rPr>
              <w:t xml:space="preserve"> </w:t>
            </w:r>
            <w:proofErr w:type="spellStart"/>
            <w:r w:rsidRPr="005237CD">
              <w:rPr>
                <w:rFonts w:ascii="Arial" w:hAnsi="Arial" w:cs="Arial"/>
                <w:b/>
                <w:bCs/>
                <w:color w:val="000000" w:themeColor="text1"/>
                <w:sz w:val="20"/>
                <w:szCs w:val="20"/>
              </w:rPr>
              <w:t>estremi</w:t>
            </w:r>
            <w:proofErr w:type="spellEnd"/>
            <w:r w:rsidRPr="005237CD">
              <w:rPr>
                <w:rFonts w:ascii="Arial" w:hAnsi="Arial" w:cs="Arial"/>
                <w:b/>
                <w:bCs/>
                <w:color w:val="000000" w:themeColor="text1"/>
                <w:sz w:val="20"/>
                <w:szCs w:val="20"/>
              </w:rPr>
              <w:t xml:space="preserve"> </w:t>
            </w:r>
            <w:proofErr w:type="spellStart"/>
            <w:r w:rsidRPr="005237CD">
              <w:rPr>
                <w:rFonts w:ascii="Arial" w:hAnsi="Arial" w:cs="Arial"/>
                <w:b/>
                <w:bCs/>
                <w:color w:val="000000" w:themeColor="text1"/>
                <w:sz w:val="20"/>
                <w:szCs w:val="20"/>
              </w:rPr>
              <w:t>delle</w:t>
            </w:r>
            <w:proofErr w:type="spellEnd"/>
            <w:r w:rsidRPr="005237CD">
              <w:rPr>
                <w:rFonts w:ascii="Arial" w:hAnsi="Arial" w:cs="Arial"/>
                <w:b/>
                <w:bCs/>
                <w:color w:val="000000" w:themeColor="text1"/>
                <w:sz w:val="20"/>
                <w:szCs w:val="20"/>
              </w:rPr>
              <w:t xml:space="preserve"> </w:t>
            </w:r>
            <w:proofErr w:type="spellStart"/>
            <w:r w:rsidRPr="005237CD">
              <w:rPr>
                <w:rFonts w:ascii="Arial" w:hAnsi="Arial" w:cs="Arial"/>
                <w:b/>
                <w:bCs/>
                <w:color w:val="000000" w:themeColor="text1"/>
                <w:sz w:val="20"/>
                <w:szCs w:val="20"/>
              </w:rPr>
              <w:t>autorizzazioni</w:t>
            </w:r>
            <w:proofErr w:type="spellEnd"/>
            <w:r w:rsidRPr="005237CD">
              <w:rPr>
                <w:rFonts w:ascii="Arial" w:hAnsi="Arial" w:cs="Arial"/>
                <w:b/>
                <w:bCs/>
                <w:color w:val="000000" w:themeColor="text1"/>
                <w:sz w:val="20"/>
                <w:szCs w:val="20"/>
              </w:rPr>
              <w:t xml:space="preserve"> per la </w:t>
            </w:r>
            <w:proofErr w:type="spellStart"/>
            <w:r w:rsidRPr="005237CD">
              <w:rPr>
                <w:rFonts w:ascii="Arial" w:hAnsi="Arial" w:cs="Arial"/>
                <w:b/>
                <w:bCs/>
                <w:color w:val="000000" w:themeColor="text1"/>
                <w:sz w:val="20"/>
                <w:szCs w:val="20"/>
              </w:rPr>
              <w:t>realizzazione</w:t>
            </w:r>
            <w:proofErr w:type="spellEnd"/>
            <w:r w:rsidRPr="005237CD">
              <w:rPr>
                <w:rFonts w:ascii="Arial" w:hAnsi="Arial" w:cs="Arial"/>
                <w:b/>
                <w:bCs/>
                <w:color w:val="000000" w:themeColor="text1"/>
                <w:sz w:val="20"/>
                <w:szCs w:val="20"/>
              </w:rPr>
              <w:t xml:space="preserve"> </w:t>
            </w:r>
            <w:proofErr w:type="spellStart"/>
            <w:r w:rsidRPr="005237CD">
              <w:rPr>
                <w:rFonts w:ascii="Arial" w:hAnsi="Arial" w:cs="Arial"/>
                <w:b/>
                <w:bCs/>
                <w:color w:val="000000" w:themeColor="text1"/>
                <w:sz w:val="20"/>
                <w:szCs w:val="20"/>
              </w:rPr>
              <w:t>delle</w:t>
            </w:r>
            <w:proofErr w:type="spellEnd"/>
            <w:r w:rsidRPr="005237CD">
              <w:rPr>
                <w:rFonts w:ascii="Arial" w:hAnsi="Arial" w:cs="Arial"/>
                <w:b/>
                <w:bCs/>
                <w:color w:val="000000" w:themeColor="text1"/>
                <w:sz w:val="20"/>
                <w:szCs w:val="20"/>
              </w:rPr>
              <w:t xml:space="preserve"> </w:t>
            </w:r>
            <w:proofErr w:type="spellStart"/>
            <w:r w:rsidRPr="005237CD">
              <w:rPr>
                <w:rFonts w:ascii="Arial" w:hAnsi="Arial" w:cs="Arial"/>
                <w:b/>
                <w:bCs/>
                <w:color w:val="000000" w:themeColor="text1"/>
                <w:sz w:val="20"/>
                <w:szCs w:val="20"/>
              </w:rPr>
              <w:t>opere</w:t>
            </w:r>
            <w:proofErr w:type="spellEnd"/>
            <w:r w:rsidRPr="005237CD">
              <w:rPr>
                <w:rFonts w:ascii="Arial" w:hAnsi="Arial" w:cs="Arial"/>
                <w:b/>
                <w:bCs/>
                <w:color w:val="000000" w:themeColor="text1"/>
                <w:sz w:val="20"/>
                <w:szCs w:val="20"/>
              </w:rPr>
              <w:t xml:space="preserve"> e </w:t>
            </w:r>
            <w:proofErr w:type="spellStart"/>
            <w:r w:rsidRPr="005237CD">
              <w:rPr>
                <w:rFonts w:ascii="Arial" w:hAnsi="Arial" w:cs="Arial"/>
                <w:b/>
                <w:bCs/>
                <w:color w:val="000000" w:themeColor="text1"/>
                <w:sz w:val="20"/>
                <w:szCs w:val="20"/>
              </w:rPr>
              <w:t>i</w:t>
            </w:r>
            <w:proofErr w:type="spellEnd"/>
            <w:r w:rsidRPr="005237CD">
              <w:rPr>
                <w:rFonts w:ascii="Arial" w:hAnsi="Arial" w:cs="Arial"/>
                <w:b/>
                <w:bCs/>
                <w:color w:val="000000" w:themeColor="text1"/>
                <w:sz w:val="20"/>
                <w:szCs w:val="20"/>
              </w:rPr>
              <w:t xml:space="preserve"> tempi </w:t>
            </w:r>
            <w:proofErr w:type="spellStart"/>
            <w:r w:rsidRPr="005237CD">
              <w:rPr>
                <w:rFonts w:ascii="Arial" w:hAnsi="Arial" w:cs="Arial"/>
                <w:b/>
                <w:bCs/>
                <w:color w:val="000000" w:themeColor="text1"/>
                <w:sz w:val="20"/>
                <w:szCs w:val="20"/>
              </w:rPr>
              <w:t>previsti</w:t>
            </w:r>
            <w:proofErr w:type="spellEnd"/>
            <w:r w:rsidRPr="005237CD">
              <w:rPr>
                <w:rFonts w:ascii="Arial" w:hAnsi="Arial" w:cs="Arial"/>
                <w:b/>
                <w:bCs/>
                <w:color w:val="000000" w:themeColor="text1"/>
                <w:sz w:val="20"/>
                <w:szCs w:val="20"/>
              </w:rPr>
              <w:t xml:space="preserve"> per </w:t>
            </w:r>
            <w:proofErr w:type="spellStart"/>
            <w:r w:rsidRPr="005237CD">
              <w:rPr>
                <w:rFonts w:ascii="Arial" w:hAnsi="Arial" w:cs="Arial"/>
                <w:b/>
                <w:bCs/>
                <w:color w:val="000000" w:themeColor="text1"/>
                <w:sz w:val="20"/>
                <w:szCs w:val="20"/>
              </w:rPr>
              <w:t>l'utilizzo</w:t>
            </w:r>
            <w:proofErr w:type="spellEnd"/>
            <w:r w:rsidRPr="005237CD">
              <w:rPr>
                <w:rFonts w:ascii="Arial" w:hAnsi="Arial" w:cs="Arial"/>
                <w:b/>
                <w:bCs/>
                <w:color w:val="000000" w:themeColor="text1"/>
                <w:sz w:val="20"/>
                <w:szCs w:val="20"/>
              </w:rPr>
              <w:t xml:space="preserve">, </w:t>
            </w:r>
            <w:proofErr w:type="spellStart"/>
            <w:r w:rsidRPr="005237CD">
              <w:rPr>
                <w:rFonts w:ascii="Arial" w:hAnsi="Arial" w:cs="Arial"/>
                <w:b/>
                <w:bCs/>
                <w:color w:val="000000" w:themeColor="text1"/>
                <w:sz w:val="20"/>
                <w:szCs w:val="20"/>
              </w:rPr>
              <w:t>che</w:t>
            </w:r>
            <w:proofErr w:type="spellEnd"/>
            <w:r w:rsidRPr="005237CD">
              <w:rPr>
                <w:rFonts w:ascii="Arial" w:hAnsi="Arial" w:cs="Arial"/>
                <w:b/>
                <w:bCs/>
                <w:color w:val="000000" w:themeColor="text1"/>
                <w:sz w:val="20"/>
                <w:szCs w:val="20"/>
              </w:rPr>
              <w:t xml:space="preserve"> non </w:t>
            </w:r>
            <w:proofErr w:type="spellStart"/>
            <w:r w:rsidRPr="005237CD">
              <w:rPr>
                <w:rFonts w:ascii="Arial" w:hAnsi="Arial" w:cs="Arial"/>
                <w:b/>
                <w:bCs/>
                <w:color w:val="000000" w:themeColor="text1"/>
                <w:sz w:val="20"/>
                <w:szCs w:val="20"/>
              </w:rPr>
              <w:t>possono</w:t>
            </w:r>
            <w:proofErr w:type="spellEnd"/>
            <w:r w:rsidRPr="005237CD">
              <w:rPr>
                <w:rFonts w:ascii="Arial" w:hAnsi="Arial" w:cs="Arial"/>
                <w:b/>
                <w:bCs/>
                <w:color w:val="000000" w:themeColor="text1"/>
                <w:sz w:val="20"/>
                <w:szCs w:val="20"/>
              </w:rPr>
              <w:t xml:space="preserve"> </w:t>
            </w:r>
            <w:proofErr w:type="spellStart"/>
            <w:r w:rsidRPr="005237CD">
              <w:rPr>
                <w:rFonts w:ascii="Arial" w:hAnsi="Arial" w:cs="Arial"/>
                <w:b/>
                <w:bCs/>
                <w:color w:val="000000" w:themeColor="text1"/>
                <w:sz w:val="20"/>
                <w:szCs w:val="20"/>
              </w:rPr>
              <w:t>comunque</w:t>
            </w:r>
            <w:proofErr w:type="spellEnd"/>
            <w:r w:rsidRPr="005237CD">
              <w:rPr>
                <w:rFonts w:ascii="Arial" w:hAnsi="Arial" w:cs="Arial"/>
                <w:b/>
                <w:bCs/>
                <w:color w:val="000000" w:themeColor="text1"/>
                <w:sz w:val="20"/>
                <w:szCs w:val="20"/>
              </w:rPr>
              <w:t xml:space="preserve"> </w:t>
            </w:r>
            <w:proofErr w:type="spellStart"/>
            <w:r w:rsidRPr="005237CD">
              <w:rPr>
                <w:rFonts w:ascii="Arial" w:hAnsi="Arial" w:cs="Arial"/>
                <w:b/>
                <w:bCs/>
                <w:color w:val="000000" w:themeColor="text1"/>
                <w:sz w:val="20"/>
                <w:szCs w:val="20"/>
              </w:rPr>
              <w:t>superare</w:t>
            </w:r>
            <w:proofErr w:type="spellEnd"/>
            <w:r w:rsidRPr="005237CD">
              <w:rPr>
                <w:rFonts w:ascii="Arial" w:hAnsi="Arial" w:cs="Arial"/>
                <w:b/>
                <w:bCs/>
                <w:color w:val="000000" w:themeColor="text1"/>
                <w:sz w:val="20"/>
                <w:szCs w:val="20"/>
              </w:rPr>
              <w:t xml:space="preserve"> sei </w:t>
            </w:r>
            <w:proofErr w:type="spellStart"/>
            <w:r w:rsidRPr="005237CD">
              <w:rPr>
                <w:rFonts w:ascii="Arial" w:hAnsi="Arial" w:cs="Arial"/>
                <w:b/>
                <w:bCs/>
                <w:color w:val="000000" w:themeColor="text1"/>
                <w:sz w:val="20"/>
                <w:szCs w:val="20"/>
              </w:rPr>
              <w:t>mesi</w:t>
            </w:r>
            <w:proofErr w:type="spellEnd"/>
            <w:r w:rsidRPr="005237CD">
              <w:rPr>
                <w:rFonts w:ascii="Arial" w:hAnsi="Arial" w:cs="Arial"/>
                <w:b/>
                <w:bCs/>
                <w:color w:val="000000" w:themeColor="text1"/>
                <w:sz w:val="20"/>
                <w:szCs w:val="20"/>
              </w:rPr>
              <w:t xml:space="preserve"> </w:t>
            </w:r>
            <w:proofErr w:type="spellStart"/>
            <w:r w:rsidRPr="005237CD">
              <w:rPr>
                <w:rFonts w:ascii="Arial" w:hAnsi="Arial" w:cs="Arial"/>
                <w:b/>
                <w:bCs/>
                <w:color w:val="000000" w:themeColor="text1"/>
                <w:sz w:val="20"/>
                <w:szCs w:val="20"/>
              </w:rPr>
              <w:t>dalla</w:t>
            </w:r>
            <w:proofErr w:type="spellEnd"/>
            <w:r w:rsidRPr="005237CD">
              <w:rPr>
                <w:rFonts w:ascii="Arial" w:hAnsi="Arial" w:cs="Arial"/>
                <w:b/>
                <w:bCs/>
                <w:color w:val="000000" w:themeColor="text1"/>
                <w:sz w:val="20"/>
                <w:szCs w:val="20"/>
              </w:rPr>
              <w:t xml:space="preserve"> data di </w:t>
            </w:r>
            <w:proofErr w:type="spellStart"/>
            <w:r w:rsidRPr="005237CD">
              <w:rPr>
                <w:rFonts w:ascii="Arial" w:hAnsi="Arial" w:cs="Arial"/>
                <w:b/>
                <w:bCs/>
                <w:color w:val="000000" w:themeColor="text1"/>
                <w:sz w:val="20"/>
                <w:szCs w:val="20"/>
              </w:rPr>
              <w:t>produzione</w:t>
            </w:r>
            <w:proofErr w:type="spellEnd"/>
            <w:r w:rsidRPr="005237CD">
              <w:rPr>
                <w:rFonts w:ascii="Arial" w:hAnsi="Arial" w:cs="Arial"/>
                <w:b/>
                <w:bCs/>
                <w:color w:val="000000" w:themeColor="text1"/>
                <w:sz w:val="20"/>
                <w:szCs w:val="20"/>
              </w:rPr>
              <w:t xml:space="preserve"> del</w:t>
            </w:r>
            <w:r w:rsidRPr="005237CD">
              <w:rPr>
                <w:rFonts w:ascii="Arial" w:hAnsi="Arial" w:cs="Arial"/>
                <w:b/>
                <w:bCs/>
                <w:color w:val="000000" w:themeColor="text1"/>
                <w:sz w:val="20"/>
                <w:szCs w:val="20"/>
                <w:lang w:val="it"/>
              </w:rPr>
              <w:t xml:space="preserve">le quantità destinate all'utilizzo. </w:t>
            </w:r>
          </w:p>
        </w:tc>
      </w:tr>
      <w:tr w:rsidR="000F27CF" w14:paraId="422A96B6" w14:textId="77777777" w:rsidTr="00804AB6">
        <w:tc>
          <w:tcPr>
            <w:tcW w:w="4535" w:type="dxa"/>
          </w:tcPr>
          <w:p w14:paraId="624C3408" w14:textId="77777777" w:rsidR="000F27CF" w:rsidRPr="005C2360" w:rsidRDefault="000F27CF" w:rsidP="00804AB6">
            <w:pPr>
              <w:pStyle w:val="Paragrafoelenco"/>
              <w:ind w:left="0"/>
              <w:jc w:val="both"/>
              <w:rPr>
                <w:rFonts w:ascii="Arial" w:hAnsi="Arial" w:cs="Arial"/>
                <w:sz w:val="20"/>
                <w:szCs w:val="20"/>
              </w:rPr>
            </w:pPr>
          </w:p>
        </w:tc>
        <w:tc>
          <w:tcPr>
            <w:tcW w:w="4535" w:type="dxa"/>
          </w:tcPr>
          <w:p w14:paraId="2074F6BE" w14:textId="77777777" w:rsidR="000F27CF" w:rsidRPr="005237CD" w:rsidRDefault="000F27CF" w:rsidP="00804AB6">
            <w:pPr>
              <w:pStyle w:val="Nessunaspaziatura"/>
              <w:jc w:val="both"/>
              <w:rPr>
                <w:rFonts w:ascii="Arial" w:hAnsi="Arial" w:cs="Arial"/>
                <w:i/>
                <w:iCs/>
                <w:color w:val="FF0000"/>
                <w:sz w:val="20"/>
                <w:szCs w:val="20"/>
                <w:lang w:val="it-IT" w:eastAsia="en-GB"/>
              </w:rPr>
            </w:pPr>
            <w:r w:rsidRPr="005237CD">
              <w:rPr>
                <w:rFonts w:ascii="Arial" w:hAnsi="Arial" w:cs="Arial"/>
                <w:b/>
                <w:bCs/>
                <w:color w:val="000000" w:themeColor="text1"/>
                <w:sz w:val="20"/>
                <w:szCs w:val="20"/>
                <w:lang w:val="it"/>
              </w:rPr>
              <w:t xml:space="preserve">2. La modifica dei requisiti e delle condizioni indicati nella dichiarazione di cui al comma 1 è comunicata tempestivamente e comunque almeno sette giorni prima dell’inizio dell’attività, al Comune del luogo di produzione </w:t>
            </w:r>
            <w:proofErr w:type="spellStart"/>
            <w:r w:rsidRPr="005237CD">
              <w:rPr>
                <w:rFonts w:ascii="Arial" w:hAnsi="Arial" w:cs="Arial"/>
                <w:b/>
                <w:bCs/>
                <w:color w:val="000000" w:themeColor="text1"/>
                <w:sz w:val="20"/>
                <w:szCs w:val="20"/>
              </w:rPr>
              <w:t>e</w:t>
            </w:r>
            <w:proofErr w:type="spellEnd"/>
            <w:r w:rsidRPr="005237CD">
              <w:rPr>
                <w:rFonts w:ascii="Arial" w:hAnsi="Arial" w:cs="Arial"/>
                <w:b/>
                <w:bCs/>
                <w:color w:val="000000" w:themeColor="text1"/>
                <w:sz w:val="20"/>
                <w:szCs w:val="20"/>
              </w:rPr>
              <w:t xml:space="preserve"> </w:t>
            </w:r>
            <w:proofErr w:type="spellStart"/>
            <w:r w:rsidRPr="005237CD">
              <w:rPr>
                <w:rFonts w:ascii="Arial" w:hAnsi="Arial" w:cs="Arial"/>
                <w:b/>
                <w:bCs/>
                <w:color w:val="000000" w:themeColor="text1"/>
                <w:sz w:val="20"/>
                <w:szCs w:val="20"/>
              </w:rPr>
              <w:t>all'Agenzia</w:t>
            </w:r>
            <w:proofErr w:type="spellEnd"/>
            <w:r w:rsidRPr="005237CD">
              <w:rPr>
                <w:rFonts w:ascii="Arial" w:hAnsi="Arial" w:cs="Arial"/>
                <w:b/>
                <w:bCs/>
                <w:color w:val="000000" w:themeColor="text1"/>
                <w:sz w:val="20"/>
                <w:szCs w:val="20"/>
              </w:rPr>
              <w:t xml:space="preserve"> di </w:t>
            </w:r>
            <w:proofErr w:type="spellStart"/>
            <w:r w:rsidRPr="005237CD">
              <w:rPr>
                <w:rFonts w:ascii="Arial" w:hAnsi="Arial" w:cs="Arial"/>
                <w:b/>
                <w:bCs/>
                <w:color w:val="000000" w:themeColor="text1"/>
                <w:sz w:val="20"/>
                <w:szCs w:val="20"/>
              </w:rPr>
              <w:t>protezione</w:t>
            </w:r>
            <w:proofErr w:type="spellEnd"/>
            <w:r w:rsidRPr="005237CD">
              <w:rPr>
                <w:rFonts w:ascii="Arial" w:hAnsi="Arial" w:cs="Arial"/>
                <w:b/>
                <w:bCs/>
                <w:color w:val="000000" w:themeColor="text1"/>
                <w:sz w:val="20"/>
                <w:szCs w:val="20"/>
              </w:rPr>
              <w:t xml:space="preserve"> </w:t>
            </w:r>
            <w:proofErr w:type="spellStart"/>
            <w:r w:rsidRPr="005237CD">
              <w:rPr>
                <w:rFonts w:ascii="Arial" w:hAnsi="Arial" w:cs="Arial"/>
                <w:b/>
                <w:bCs/>
                <w:color w:val="000000" w:themeColor="text1"/>
                <w:sz w:val="20"/>
                <w:szCs w:val="20"/>
              </w:rPr>
              <w:t>ambientale</w:t>
            </w:r>
            <w:proofErr w:type="spellEnd"/>
            <w:r w:rsidRPr="005237CD">
              <w:rPr>
                <w:rFonts w:ascii="Arial" w:hAnsi="Arial" w:cs="Arial"/>
                <w:b/>
                <w:bCs/>
                <w:color w:val="000000" w:themeColor="text1"/>
                <w:sz w:val="20"/>
                <w:szCs w:val="20"/>
              </w:rPr>
              <w:t xml:space="preserve"> </w:t>
            </w:r>
            <w:proofErr w:type="spellStart"/>
            <w:r w:rsidRPr="005237CD">
              <w:rPr>
                <w:rFonts w:ascii="Arial" w:hAnsi="Arial" w:cs="Arial"/>
                <w:b/>
                <w:bCs/>
                <w:color w:val="000000" w:themeColor="text1"/>
                <w:sz w:val="20"/>
                <w:szCs w:val="20"/>
              </w:rPr>
              <w:t>territorialmente</w:t>
            </w:r>
            <w:proofErr w:type="spellEnd"/>
            <w:r w:rsidRPr="005237CD">
              <w:rPr>
                <w:rFonts w:ascii="Arial" w:hAnsi="Arial" w:cs="Arial"/>
                <w:b/>
                <w:bCs/>
                <w:color w:val="000000" w:themeColor="text1"/>
                <w:sz w:val="20"/>
                <w:szCs w:val="20"/>
              </w:rPr>
              <w:t xml:space="preserve"> </w:t>
            </w:r>
            <w:proofErr w:type="spellStart"/>
            <w:r w:rsidRPr="005237CD">
              <w:rPr>
                <w:rFonts w:ascii="Arial" w:hAnsi="Arial" w:cs="Arial"/>
                <w:b/>
                <w:bCs/>
                <w:color w:val="000000" w:themeColor="text1"/>
                <w:sz w:val="20"/>
                <w:szCs w:val="20"/>
              </w:rPr>
              <w:t>competente</w:t>
            </w:r>
            <w:proofErr w:type="spellEnd"/>
            <w:r w:rsidRPr="005237CD">
              <w:rPr>
                <w:rFonts w:ascii="Arial" w:hAnsi="Arial" w:cs="Arial"/>
                <w:b/>
                <w:bCs/>
                <w:color w:val="000000" w:themeColor="text1"/>
                <w:sz w:val="20"/>
                <w:szCs w:val="20"/>
                <w:lang w:val="it"/>
              </w:rPr>
              <w:t>. </w:t>
            </w:r>
          </w:p>
        </w:tc>
      </w:tr>
      <w:tr w:rsidR="000F27CF" w14:paraId="1E4D0127" w14:textId="77777777" w:rsidTr="00804AB6">
        <w:tc>
          <w:tcPr>
            <w:tcW w:w="4535" w:type="dxa"/>
          </w:tcPr>
          <w:p w14:paraId="76E4AD17" w14:textId="77777777" w:rsidR="000F27CF" w:rsidRPr="005C2360" w:rsidRDefault="000F27CF" w:rsidP="00804AB6">
            <w:pPr>
              <w:pStyle w:val="Paragrafoelenco"/>
              <w:ind w:left="0"/>
              <w:jc w:val="both"/>
              <w:rPr>
                <w:rFonts w:ascii="Arial" w:hAnsi="Arial" w:cs="Arial"/>
                <w:sz w:val="20"/>
                <w:szCs w:val="20"/>
              </w:rPr>
            </w:pPr>
          </w:p>
        </w:tc>
        <w:tc>
          <w:tcPr>
            <w:tcW w:w="4535" w:type="dxa"/>
          </w:tcPr>
          <w:p w14:paraId="3DD1378D" w14:textId="77777777" w:rsidR="000F27CF" w:rsidRPr="005237CD" w:rsidRDefault="000F27CF" w:rsidP="00804AB6">
            <w:pPr>
              <w:pStyle w:val="Nessunaspaziatura"/>
              <w:jc w:val="both"/>
              <w:rPr>
                <w:rFonts w:ascii="Arial" w:hAnsi="Arial" w:cs="Arial"/>
                <w:b/>
                <w:bCs/>
                <w:color w:val="000000" w:themeColor="text1"/>
                <w:sz w:val="20"/>
                <w:szCs w:val="20"/>
                <w:lang w:val="it"/>
              </w:rPr>
            </w:pPr>
            <w:r w:rsidRPr="005237CD">
              <w:rPr>
                <w:rFonts w:ascii="Arial" w:hAnsi="Arial" w:cs="Arial"/>
                <w:b/>
                <w:bCs/>
                <w:color w:val="000000" w:themeColor="text1"/>
                <w:sz w:val="20"/>
                <w:szCs w:val="20"/>
                <w:lang w:val="it"/>
              </w:rPr>
              <w:t xml:space="preserve"> 3.</w:t>
            </w:r>
            <w:r w:rsidRPr="005237CD">
              <w:rPr>
                <w:rFonts w:ascii="Arial" w:hAnsi="Arial" w:cs="Arial"/>
                <w:b/>
                <w:bCs/>
                <w:color w:val="000000" w:themeColor="text1"/>
                <w:sz w:val="20"/>
                <w:szCs w:val="20"/>
              </w:rPr>
              <w:t xml:space="preserve"> Le </w:t>
            </w:r>
            <w:proofErr w:type="spellStart"/>
            <w:r w:rsidRPr="005237CD">
              <w:rPr>
                <w:rFonts w:ascii="Arial" w:hAnsi="Arial" w:cs="Arial"/>
                <w:b/>
                <w:bCs/>
                <w:color w:val="000000" w:themeColor="text1"/>
                <w:sz w:val="20"/>
                <w:szCs w:val="20"/>
              </w:rPr>
              <w:t>attività</w:t>
            </w:r>
            <w:proofErr w:type="spellEnd"/>
            <w:r w:rsidRPr="005237CD">
              <w:rPr>
                <w:rFonts w:ascii="Arial" w:hAnsi="Arial" w:cs="Arial"/>
                <w:b/>
                <w:bCs/>
                <w:color w:val="000000" w:themeColor="text1"/>
                <w:sz w:val="20"/>
                <w:szCs w:val="20"/>
              </w:rPr>
              <w:t xml:space="preserve"> di </w:t>
            </w:r>
            <w:proofErr w:type="spellStart"/>
            <w:r w:rsidRPr="005237CD">
              <w:rPr>
                <w:rFonts w:ascii="Arial" w:hAnsi="Arial" w:cs="Arial"/>
                <w:b/>
                <w:bCs/>
                <w:color w:val="000000" w:themeColor="text1"/>
                <w:sz w:val="20"/>
                <w:szCs w:val="20"/>
              </w:rPr>
              <w:t>scavo</w:t>
            </w:r>
            <w:proofErr w:type="spellEnd"/>
            <w:r w:rsidRPr="005237CD">
              <w:rPr>
                <w:rFonts w:ascii="Arial" w:hAnsi="Arial" w:cs="Arial"/>
                <w:b/>
                <w:bCs/>
                <w:color w:val="000000" w:themeColor="text1"/>
                <w:sz w:val="20"/>
                <w:szCs w:val="20"/>
              </w:rPr>
              <w:t xml:space="preserve"> e di </w:t>
            </w:r>
            <w:proofErr w:type="spellStart"/>
            <w:r w:rsidRPr="005237CD">
              <w:rPr>
                <w:rFonts w:ascii="Arial" w:hAnsi="Arial" w:cs="Arial"/>
                <w:b/>
                <w:bCs/>
                <w:color w:val="000000" w:themeColor="text1"/>
                <w:sz w:val="20"/>
                <w:szCs w:val="20"/>
              </w:rPr>
              <w:t>utilizzo</w:t>
            </w:r>
            <w:proofErr w:type="spellEnd"/>
            <w:r w:rsidRPr="005237CD">
              <w:rPr>
                <w:rFonts w:ascii="Arial" w:hAnsi="Arial" w:cs="Arial"/>
                <w:b/>
                <w:bCs/>
                <w:color w:val="000000" w:themeColor="text1"/>
                <w:sz w:val="20"/>
                <w:szCs w:val="20"/>
              </w:rPr>
              <w:t xml:space="preserve"> </w:t>
            </w:r>
            <w:proofErr w:type="spellStart"/>
            <w:r w:rsidRPr="005237CD">
              <w:rPr>
                <w:rFonts w:ascii="Arial" w:hAnsi="Arial" w:cs="Arial"/>
                <w:b/>
                <w:bCs/>
                <w:color w:val="000000" w:themeColor="text1"/>
                <w:sz w:val="20"/>
                <w:szCs w:val="20"/>
              </w:rPr>
              <w:t>sono</w:t>
            </w:r>
            <w:proofErr w:type="spellEnd"/>
            <w:r w:rsidRPr="005237CD">
              <w:rPr>
                <w:rFonts w:ascii="Arial" w:hAnsi="Arial" w:cs="Arial"/>
                <w:b/>
                <w:bCs/>
                <w:color w:val="000000" w:themeColor="text1"/>
                <w:sz w:val="20"/>
                <w:szCs w:val="20"/>
              </w:rPr>
              <w:t xml:space="preserve"> </w:t>
            </w:r>
            <w:proofErr w:type="spellStart"/>
            <w:r w:rsidRPr="005237CD">
              <w:rPr>
                <w:rFonts w:ascii="Arial" w:hAnsi="Arial" w:cs="Arial"/>
                <w:b/>
                <w:bCs/>
                <w:color w:val="000000" w:themeColor="text1"/>
                <w:sz w:val="20"/>
                <w:szCs w:val="20"/>
              </w:rPr>
              <w:lastRenderedPageBreak/>
              <w:t>effettuate</w:t>
            </w:r>
            <w:proofErr w:type="spellEnd"/>
            <w:r w:rsidRPr="005237CD">
              <w:rPr>
                <w:rFonts w:ascii="Arial" w:hAnsi="Arial" w:cs="Arial"/>
                <w:b/>
                <w:bCs/>
                <w:color w:val="000000" w:themeColor="text1"/>
                <w:sz w:val="20"/>
                <w:szCs w:val="20"/>
              </w:rPr>
              <w:t xml:space="preserve"> in </w:t>
            </w:r>
            <w:proofErr w:type="spellStart"/>
            <w:r w:rsidRPr="005237CD">
              <w:rPr>
                <w:rFonts w:ascii="Arial" w:hAnsi="Arial" w:cs="Arial"/>
                <w:b/>
                <w:bCs/>
                <w:color w:val="000000" w:themeColor="text1"/>
                <w:sz w:val="20"/>
                <w:szCs w:val="20"/>
              </w:rPr>
              <w:t>conformità</w:t>
            </w:r>
            <w:proofErr w:type="spellEnd"/>
            <w:r w:rsidRPr="005237CD">
              <w:rPr>
                <w:rFonts w:ascii="Arial" w:hAnsi="Arial" w:cs="Arial"/>
                <w:b/>
                <w:bCs/>
                <w:color w:val="000000" w:themeColor="text1"/>
                <w:sz w:val="20"/>
                <w:szCs w:val="20"/>
              </w:rPr>
              <w:t xml:space="preserve"> </w:t>
            </w:r>
            <w:proofErr w:type="spellStart"/>
            <w:r w:rsidRPr="005237CD">
              <w:rPr>
                <w:rFonts w:ascii="Arial" w:hAnsi="Arial" w:cs="Arial"/>
                <w:b/>
                <w:bCs/>
                <w:color w:val="000000" w:themeColor="text1"/>
                <w:sz w:val="20"/>
                <w:szCs w:val="20"/>
              </w:rPr>
              <w:t>anche</w:t>
            </w:r>
            <w:proofErr w:type="spellEnd"/>
            <w:r w:rsidRPr="005237CD">
              <w:rPr>
                <w:rFonts w:ascii="Arial" w:hAnsi="Arial" w:cs="Arial"/>
                <w:b/>
                <w:bCs/>
                <w:color w:val="000000" w:themeColor="text1"/>
                <w:sz w:val="20"/>
                <w:szCs w:val="20"/>
              </w:rPr>
              <w:t xml:space="preserve"> </w:t>
            </w:r>
            <w:proofErr w:type="spellStart"/>
            <w:r w:rsidRPr="005237CD">
              <w:rPr>
                <w:rFonts w:ascii="Arial" w:hAnsi="Arial" w:cs="Arial"/>
                <w:b/>
                <w:bCs/>
                <w:color w:val="000000" w:themeColor="text1"/>
                <w:sz w:val="20"/>
                <w:szCs w:val="20"/>
              </w:rPr>
              <w:t>alla</w:t>
            </w:r>
            <w:proofErr w:type="spellEnd"/>
            <w:r w:rsidRPr="005237CD">
              <w:rPr>
                <w:rFonts w:ascii="Arial" w:hAnsi="Arial" w:cs="Arial"/>
                <w:b/>
                <w:bCs/>
                <w:color w:val="000000" w:themeColor="text1"/>
                <w:sz w:val="20"/>
                <w:szCs w:val="20"/>
              </w:rPr>
              <w:t xml:space="preserve"> </w:t>
            </w:r>
            <w:proofErr w:type="spellStart"/>
            <w:r w:rsidRPr="005237CD">
              <w:rPr>
                <w:rFonts w:ascii="Arial" w:hAnsi="Arial" w:cs="Arial"/>
                <w:b/>
                <w:bCs/>
                <w:color w:val="000000" w:themeColor="text1"/>
                <w:sz w:val="20"/>
                <w:szCs w:val="20"/>
              </w:rPr>
              <w:t>vigente</w:t>
            </w:r>
            <w:proofErr w:type="spellEnd"/>
            <w:r w:rsidRPr="005237CD">
              <w:rPr>
                <w:rFonts w:ascii="Arial" w:hAnsi="Arial" w:cs="Arial"/>
                <w:b/>
                <w:bCs/>
                <w:color w:val="000000" w:themeColor="text1"/>
                <w:sz w:val="20"/>
                <w:szCs w:val="20"/>
              </w:rPr>
              <w:t xml:space="preserve"> </w:t>
            </w:r>
            <w:proofErr w:type="spellStart"/>
            <w:r w:rsidRPr="005237CD">
              <w:rPr>
                <w:rFonts w:ascii="Arial" w:hAnsi="Arial" w:cs="Arial"/>
                <w:b/>
                <w:bCs/>
                <w:color w:val="000000" w:themeColor="text1"/>
                <w:sz w:val="20"/>
                <w:szCs w:val="20"/>
              </w:rPr>
              <w:t>disciplina</w:t>
            </w:r>
            <w:proofErr w:type="spellEnd"/>
            <w:r w:rsidRPr="005237CD">
              <w:rPr>
                <w:rFonts w:ascii="Arial" w:hAnsi="Arial" w:cs="Arial"/>
                <w:b/>
                <w:bCs/>
                <w:color w:val="000000" w:themeColor="text1"/>
                <w:sz w:val="20"/>
                <w:szCs w:val="20"/>
              </w:rPr>
              <w:t xml:space="preserve"> </w:t>
            </w:r>
            <w:proofErr w:type="spellStart"/>
            <w:r w:rsidRPr="005237CD">
              <w:rPr>
                <w:rFonts w:ascii="Arial" w:hAnsi="Arial" w:cs="Arial"/>
                <w:b/>
                <w:bCs/>
                <w:color w:val="000000" w:themeColor="text1"/>
                <w:sz w:val="20"/>
                <w:szCs w:val="20"/>
              </w:rPr>
              <w:t>urbanistica</w:t>
            </w:r>
            <w:proofErr w:type="spellEnd"/>
            <w:r w:rsidRPr="005237CD">
              <w:rPr>
                <w:rFonts w:ascii="Arial" w:hAnsi="Arial" w:cs="Arial"/>
                <w:b/>
                <w:bCs/>
                <w:color w:val="000000" w:themeColor="text1"/>
                <w:sz w:val="20"/>
                <w:szCs w:val="20"/>
              </w:rPr>
              <w:t xml:space="preserve"> e di tutela </w:t>
            </w:r>
            <w:proofErr w:type="spellStart"/>
            <w:r w:rsidRPr="005237CD">
              <w:rPr>
                <w:rFonts w:ascii="Arial" w:hAnsi="Arial" w:cs="Arial"/>
                <w:b/>
                <w:bCs/>
                <w:color w:val="000000" w:themeColor="text1"/>
                <w:sz w:val="20"/>
                <w:szCs w:val="20"/>
              </w:rPr>
              <w:t>della</w:t>
            </w:r>
            <w:proofErr w:type="spellEnd"/>
            <w:r w:rsidRPr="005237CD">
              <w:rPr>
                <w:rFonts w:ascii="Arial" w:hAnsi="Arial" w:cs="Arial"/>
                <w:b/>
                <w:bCs/>
                <w:color w:val="000000" w:themeColor="text1"/>
                <w:sz w:val="20"/>
                <w:szCs w:val="20"/>
              </w:rPr>
              <w:t xml:space="preserve"> salute e </w:t>
            </w:r>
            <w:proofErr w:type="spellStart"/>
            <w:r w:rsidRPr="005237CD">
              <w:rPr>
                <w:rFonts w:ascii="Arial" w:hAnsi="Arial" w:cs="Arial"/>
                <w:b/>
                <w:bCs/>
                <w:color w:val="000000" w:themeColor="text1"/>
                <w:sz w:val="20"/>
                <w:szCs w:val="20"/>
              </w:rPr>
              <w:t>sicurezza</w:t>
            </w:r>
            <w:proofErr w:type="spellEnd"/>
            <w:r w:rsidRPr="005237CD">
              <w:rPr>
                <w:rFonts w:ascii="Arial" w:hAnsi="Arial" w:cs="Arial"/>
                <w:b/>
                <w:bCs/>
                <w:color w:val="000000" w:themeColor="text1"/>
                <w:sz w:val="20"/>
                <w:szCs w:val="20"/>
              </w:rPr>
              <w:t xml:space="preserve"> </w:t>
            </w:r>
            <w:proofErr w:type="spellStart"/>
            <w:r w:rsidRPr="005237CD">
              <w:rPr>
                <w:rFonts w:ascii="Arial" w:hAnsi="Arial" w:cs="Arial"/>
                <w:b/>
                <w:bCs/>
                <w:color w:val="000000" w:themeColor="text1"/>
                <w:sz w:val="20"/>
                <w:szCs w:val="20"/>
              </w:rPr>
              <w:t>dei</w:t>
            </w:r>
            <w:proofErr w:type="spellEnd"/>
            <w:r w:rsidRPr="005237CD">
              <w:rPr>
                <w:rFonts w:ascii="Arial" w:hAnsi="Arial" w:cs="Arial"/>
                <w:b/>
                <w:bCs/>
                <w:color w:val="000000" w:themeColor="text1"/>
                <w:sz w:val="20"/>
                <w:szCs w:val="20"/>
              </w:rPr>
              <w:t xml:space="preserve"> </w:t>
            </w:r>
            <w:proofErr w:type="spellStart"/>
            <w:r w:rsidRPr="005237CD">
              <w:rPr>
                <w:rFonts w:ascii="Arial" w:hAnsi="Arial" w:cs="Arial"/>
                <w:b/>
                <w:bCs/>
                <w:color w:val="000000" w:themeColor="text1"/>
                <w:sz w:val="20"/>
                <w:szCs w:val="20"/>
              </w:rPr>
              <w:t>lavoratori</w:t>
            </w:r>
            <w:proofErr w:type="spellEnd"/>
            <w:r w:rsidRPr="005237CD">
              <w:rPr>
                <w:rFonts w:ascii="Arial" w:hAnsi="Arial" w:cs="Arial"/>
                <w:b/>
                <w:bCs/>
                <w:color w:val="000000" w:themeColor="text1"/>
                <w:sz w:val="20"/>
                <w:szCs w:val="20"/>
              </w:rPr>
              <w:t>.</w:t>
            </w:r>
          </w:p>
        </w:tc>
      </w:tr>
      <w:tr w:rsidR="000F27CF" w14:paraId="0538E7ED" w14:textId="77777777" w:rsidTr="00804AB6">
        <w:tc>
          <w:tcPr>
            <w:tcW w:w="4535" w:type="dxa"/>
          </w:tcPr>
          <w:p w14:paraId="0B320259" w14:textId="77777777" w:rsidR="000F27CF" w:rsidRPr="005C2360" w:rsidRDefault="000F27CF" w:rsidP="00804AB6">
            <w:pPr>
              <w:pStyle w:val="Paragrafoelenco"/>
              <w:ind w:left="0"/>
              <w:jc w:val="both"/>
              <w:rPr>
                <w:rFonts w:ascii="Arial" w:hAnsi="Arial" w:cs="Arial"/>
                <w:sz w:val="20"/>
                <w:szCs w:val="20"/>
              </w:rPr>
            </w:pPr>
          </w:p>
        </w:tc>
        <w:tc>
          <w:tcPr>
            <w:tcW w:w="4535" w:type="dxa"/>
          </w:tcPr>
          <w:p w14:paraId="1890C742" w14:textId="77777777" w:rsidR="000F27CF" w:rsidRPr="005237CD" w:rsidRDefault="000F27CF" w:rsidP="00804AB6">
            <w:pPr>
              <w:pStyle w:val="Nessunaspaziatura"/>
              <w:jc w:val="both"/>
              <w:rPr>
                <w:rFonts w:ascii="Arial" w:hAnsi="Arial" w:cs="Arial"/>
                <w:b/>
                <w:bCs/>
                <w:color w:val="000000" w:themeColor="text1"/>
                <w:sz w:val="20"/>
                <w:szCs w:val="20"/>
                <w:lang w:val="it"/>
              </w:rPr>
            </w:pPr>
            <w:r w:rsidRPr="005237CD">
              <w:rPr>
                <w:rFonts w:ascii="Arial" w:hAnsi="Arial" w:cs="Arial"/>
                <w:b/>
                <w:bCs/>
                <w:color w:val="000000" w:themeColor="text1"/>
                <w:sz w:val="20"/>
                <w:szCs w:val="20"/>
                <w:lang w:val="it"/>
              </w:rPr>
              <w:t xml:space="preserve">4. </w:t>
            </w:r>
            <w:proofErr w:type="spellStart"/>
            <w:r w:rsidRPr="005237CD">
              <w:rPr>
                <w:rFonts w:ascii="Arial" w:hAnsi="Arial" w:cs="Arial"/>
                <w:b/>
                <w:bCs/>
                <w:color w:val="000000" w:themeColor="text1"/>
                <w:sz w:val="20"/>
                <w:szCs w:val="20"/>
              </w:rPr>
              <w:t>L'utilizzo</w:t>
            </w:r>
            <w:proofErr w:type="spellEnd"/>
            <w:r w:rsidRPr="005237CD">
              <w:rPr>
                <w:rFonts w:ascii="Arial" w:hAnsi="Arial" w:cs="Arial"/>
                <w:b/>
                <w:bCs/>
                <w:color w:val="000000" w:themeColor="text1"/>
                <w:sz w:val="20"/>
                <w:szCs w:val="20"/>
              </w:rPr>
              <w:t xml:space="preserve"> </w:t>
            </w:r>
            <w:proofErr w:type="spellStart"/>
            <w:r w:rsidRPr="005237CD">
              <w:rPr>
                <w:rFonts w:ascii="Arial" w:hAnsi="Arial" w:cs="Arial"/>
                <w:b/>
                <w:bCs/>
                <w:color w:val="000000" w:themeColor="text1"/>
                <w:sz w:val="20"/>
                <w:szCs w:val="20"/>
              </w:rPr>
              <w:t>delle</w:t>
            </w:r>
            <w:proofErr w:type="spellEnd"/>
            <w:r w:rsidRPr="005237CD">
              <w:rPr>
                <w:rFonts w:ascii="Arial" w:hAnsi="Arial" w:cs="Arial"/>
                <w:b/>
                <w:bCs/>
                <w:color w:val="000000" w:themeColor="text1"/>
                <w:sz w:val="20"/>
                <w:szCs w:val="20"/>
              </w:rPr>
              <w:t xml:space="preserve"> terre e </w:t>
            </w:r>
            <w:proofErr w:type="spellStart"/>
            <w:r w:rsidRPr="005237CD">
              <w:rPr>
                <w:rFonts w:ascii="Arial" w:hAnsi="Arial" w:cs="Arial"/>
                <w:b/>
                <w:bCs/>
                <w:color w:val="000000" w:themeColor="text1"/>
                <w:sz w:val="20"/>
                <w:szCs w:val="20"/>
              </w:rPr>
              <w:t>rocce</w:t>
            </w:r>
            <w:proofErr w:type="spellEnd"/>
            <w:r w:rsidRPr="005237CD">
              <w:rPr>
                <w:rFonts w:ascii="Arial" w:hAnsi="Arial" w:cs="Arial"/>
                <w:b/>
                <w:bCs/>
                <w:color w:val="000000" w:themeColor="text1"/>
                <w:sz w:val="20"/>
                <w:szCs w:val="20"/>
              </w:rPr>
              <w:t xml:space="preserve"> da </w:t>
            </w:r>
            <w:proofErr w:type="spellStart"/>
            <w:r w:rsidRPr="005237CD">
              <w:rPr>
                <w:rFonts w:ascii="Arial" w:hAnsi="Arial" w:cs="Arial"/>
                <w:b/>
                <w:bCs/>
                <w:color w:val="000000" w:themeColor="text1"/>
                <w:sz w:val="20"/>
                <w:szCs w:val="20"/>
              </w:rPr>
              <w:t>scavo</w:t>
            </w:r>
            <w:proofErr w:type="spellEnd"/>
            <w:r w:rsidRPr="005237CD">
              <w:rPr>
                <w:rFonts w:ascii="Arial" w:hAnsi="Arial" w:cs="Arial"/>
                <w:b/>
                <w:bCs/>
                <w:color w:val="000000" w:themeColor="text1"/>
                <w:sz w:val="20"/>
                <w:szCs w:val="20"/>
              </w:rPr>
              <w:t xml:space="preserve"> in </w:t>
            </w:r>
            <w:proofErr w:type="spellStart"/>
            <w:r w:rsidRPr="005237CD">
              <w:rPr>
                <w:rFonts w:ascii="Arial" w:hAnsi="Arial" w:cs="Arial"/>
                <w:b/>
                <w:bCs/>
                <w:color w:val="000000" w:themeColor="text1"/>
                <w:sz w:val="20"/>
                <w:szCs w:val="20"/>
              </w:rPr>
              <w:t>conformità</w:t>
            </w:r>
            <w:proofErr w:type="spellEnd"/>
            <w:r w:rsidRPr="005237CD">
              <w:rPr>
                <w:rFonts w:ascii="Arial" w:hAnsi="Arial" w:cs="Arial"/>
                <w:b/>
                <w:bCs/>
                <w:color w:val="000000" w:themeColor="text1"/>
                <w:sz w:val="20"/>
                <w:szCs w:val="20"/>
              </w:rPr>
              <w:t xml:space="preserve"> </w:t>
            </w:r>
            <w:proofErr w:type="spellStart"/>
            <w:r w:rsidRPr="005237CD">
              <w:rPr>
                <w:rFonts w:ascii="Arial" w:hAnsi="Arial" w:cs="Arial"/>
                <w:b/>
                <w:bCs/>
                <w:color w:val="000000" w:themeColor="text1"/>
                <w:sz w:val="20"/>
                <w:szCs w:val="20"/>
              </w:rPr>
              <w:t>alla</w:t>
            </w:r>
            <w:proofErr w:type="spellEnd"/>
            <w:r w:rsidRPr="005237CD">
              <w:rPr>
                <w:rFonts w:ascii="Arial" w:hAnsi="Arial" w:cs="Arial"/>
                <w:b/>
                <w:bCs/>
                <w:color w:val="000000" w:themeColor="text1"/>
                <w:sz w:val="20"/>
                <w:szCs w:val="20"/>
              </w:rPr>
              <w:t xml:space="preserve"> </w:t>
            </w:r>
            <w:proofErr w:type="spellStart"/>
            <w:r w:rsidRPr="005237CD">
              <w:rPr>
                <w:rFonts w:ascii="Arial" w:hAnsi="Arial" w:cs="Arial"/>
                <w:b/>
                <w:bCs/>
                <w:color w:val="000000" w:themeColor="text1"/>
                <w:sz w:val="20"/>
                <w:szCs w:val="20"/>
              </w:rPr>
              <w:t>dichiarazione</w:t>
            </w:r>
            <w:proofErr w:type="spellEnd"/>
            <w:r w:rsidRPr="005237CD">
              <w:rPr>
                <w:rFonts w:ascii="Arial" w:hAnsi="Arial" w:cs="Arial"/>
                <w:b/>
                <w:bCs/>
                <w:color w:val="000000" w:themeColor="text1"/>
                <w:sz w:val="20"/>
                <w:szCs w:val="20"/>
              </w:rPr>
              <w:t xml:space="preserve"> di cui al </w:t>
            </w:r>
            <w:proofErr w:type="spellStart"/>
            <w:r w:rsidRPr="005237CD">
              <w:rPr>
                <w:rFonts w:ascii="Arial" w:hAnsi="Arial" w:cs="Arial"/>
                <w:b/>
                <w:bCs/>
                <w:color w:val="000000" w:themeColor="text1"/>
                <w:sz w:val="20"/>
                <w:szCs w:val="20"/>
              </w:rPr>
              <w:t>presente</w:t>
            </w:r>
            <w:proofErr w:type="spellEnd"/>
            <w:r w:rsidRPr="005237CD">
              <w:rPr>
                <w:rFonts w:ascii="Arial" w:hAnsi="Arial" w:cs="Arial"/>
                <w:b/>
                <w:bCs/>
                <w:color w:val="000000" w:themeColor="text1"/>
                <w:sz w:val="20"/>
                <w:szCs w:val="20"/>
              </w:rPr>
              <w:t xml:space="preserve"> </w:t>
            </w:r>
            <w:proofErr w:type="spellStart"/>
            <w:r w:rsidRPr="005237CD">
              <w:rPr>
                <w:rFonts w:ascii="Arial" w:hAnsi="Arial" w:cs="Arial"/>
                <w:b/>
                <w:bCs/>
                <w:color w:val="000000" w:themeColor="text1"/>
                <w:sz w:val="20"/>
                <w:szCs w:val="20"/>
              </w:rPr>
              <w:t>articolo</w:t>
            </w:r>
            <w:proofErr w:type="spellEnd"/>
            <w:r w:rsidRPr="005237CD">
              <w:rPr>
                <w:rFonts w:ascii="Arial" w:hAnsi="Arial" w:cs="Arial"/>
                <w:b/>
                <w:bCs/>
                <w:color w:val="000000" w:themeColor="text1"/>
                <w:sz w:val="20"/>
                <w:szCs w:val="20"/>
              </w:rPr>
              <w:t xml:space="preserve"> è </w:t>
            </w:r>
            <w:proofErr w:type="spellStart"/>
            <w:r w:rsidRPr="005237CD">
              <w:rPr>
                <w:rFonts w:ascii="Arial" w:hAnsi="Arial" w:cs="Arial"/>
                <w:b/>
                <w:bCs/>
                <w:color w:val="000000" w:themeColor="text1"/>
                <w:sz w:val="20"/>
                <w:szCs w:val="20"/>
              </w:rPr>
              <w:t>attestato</w:t>
            </w:r>
            <w:proofErr w:type="spellEnd"/>
            <w:r w:rsidRPr="005237CD">
              <w:rPr>
                <w:rFonts w:ascii="Arial" w:hAnsi="Arial" w:cs="Arial"/>
                <w:b/>
                <w:bCs/>
                <w:color w:val="000000" w:themeColor="text1"/>
                <w:sz w:val="20"/>
                <w:szCs w:val="20"/>
              </w:rPr>
              <w:t xml:space="preserve"> </w:t>
            </w:r>
            <w:proofErr w:type="spellStart"/>
            <w:r w:rsidRPr="005237CD">
              <w:rPr>
                <w:rFonts w:ascii="Arial" w:hAnsi="Arial" w:cs="Arial"/>
                <w:b/>
                <w:bCs/>
                <w:color w:val="000000" w:themeColor="text1"/>
                <w:sz w:val="20"/>
                <w:szCs w:val="20"/>
              </w:rPr>
              <w:t>all'autorità</w:t>
            </w:r>
            <w:proofErr w:type="spellEnd"/>
            <w:r w:rsidRPr="005237CD">
              <w:rPr>
                <w:rFonts w:ascii="Arial" w:hAnsi="Arial" w:cs="Arial"/>
                <w:b/>
                <w:bCs/>
                <w:color w:val="000000" w:themeColor="text1"/>
                <w:sz w:val="20"/>
                <w:szCs w:val="20"/>
              </w:rPr>
              <w:t xml:space="preserve"> </w:t>
            </w:r>
            <w:proofErr w:type="spellStart"/>
            <w:r w:rsidRPr="005237CD">
              <w:rPr>
                <w:rFonts w:ascii="Arial" w:hAnsi="Arial" w:cs="Arial"/>
                <w:b/>
                <w:bCs/>
                <w:color w:val="000000" w:themeColor="text1"/>
                <w:sz w:val="20"/>
                <w:szCs w:val="20"/>
              </w:rPr>
              <w:t>competente</w:t>
            </w:r>
            <w:proofErr w:type="spellEnd"/>
            <w:r w:rsidRPr="005237CD">
              <w:rPr>
                <w:rFonts w:ascii="Arial" w:hAnsi="Arial" w:cs="Arial"/>
                <w:b/>
                <w:bCs/>
                <w:color w:val="000000" w:themeColor="text1"/>
                <w:sz w:val="20"/>
                <w:szCs w:val="20"/>
              </w:rPr>
              <w:t xml:space="preserve"> </w:t>
            </w:r>
            <w:proofErr w:type="spellStart"/>
            <w:r w:rsidRPr="005237CD">
              <w:rPr>
                <w:rFonts w:ascii="Arial" w:hAnsi="Arial" w:cs="Arial"/>
                <w:b/>
                <w:bCs/>
                <w:color w:val="000000" w:themeColor="text1"/>
                <w:sz w:val="20"/>
                <w:szCs w:val="20"/>
              </w:rPr>
              <w:t>mediante</w:t>
            </w:r>
            <w:proofErr w:type="spellEnd"/>
            <w:r w:rsidRPr="005237CD">
              <w:rPr>
                <w:rFonts w:ascii="Arial" w:hAnsi="Arial" w:cs="Arial"/>
                <w:b/>
                <w:bCs/>
                <w:color w:val="000000" w:themeColor="text1"/>
                <w:sz w:val="20"/>
                <w:szCs w:val="20"/>
              </w:rPr>
              <w:t xml:space="preserve"> la </w:t>
            </w:r>
            <w:proofErr w:type="spellStart"/>
            <w:r w:rsidRPr="005237CD">
              <w:rPr>
                <w:rFonts w:ascii="Arial" w:hAnsi="Arial" w:cs="Arial"/>
                <w:b/>
                <w:bCs/>
                <w:color w:val="000000" w:themeColor="text1"/>
                <w:sz w:val="20"/>
                <w:szCs w:val="20"/>
              </w:rPr>
              <w:t>dichiarazione</w:t>
            </w:r>
            <w:proofErr w:type="spellEnd"/>
            <w:r w:rsidRPr="005237CD">
              <w:rPr>
                <w:rFonts w:ascii="Arial" w:hAnsi="Arial" w:cs="Arial"/>
                <w:b/>
                <w:bCs/>
                <w:color w:val="000000" w:themeColor="text1"/>
                <w:sz w:val="20"/>
                <w:szCs w:val="20"/>
              </w:rPr>
              <w:t xml:space="preserve"> di </w:t>
            </w:r>
            <w:proofErr w:type="spellStart"/>
            <w:r w:rsidRPr="005237CD">
              <w:rPr>
                <w:rFonts w:ascii="Arial" w:hAnsi="Arial" w:cs="Arial"/>
                <w:b/>
                <w:bCs/>
                <w:color w:val="000000" w:themeColor="text1"/>
                <w:sz w:val="20"/>
                <w:szCs w:val="20"/>
              </w:rPr>
              <w:t>avvenuto</w:t>
            </w:r>
            <w:proofErr w:type="spellEnd"/>
            <w:r w:rsidRPr="005237CD">
              <w:rPr>
                <w:rFonts w:ascii="Arial" w:hAnsi="Arial" w:cs="Arial"/>
                <w:b/>
                <w:bCs/>
                <w:color w:val="000000" w:themeColor="text1"/>
                <w:sz w:val="20"/>
                <w:szCs w:val="20"/>
              </w:rPr>
              <w:t xml:space="preserve"> </w:t>
            </w:r>
            <w:proofErr w:type="spellStart"/>
            <w:r w:rsidRPr="005237CD">
              <w:rPr>
                <w:rFonts w:ascii="Arial" w:hAnsi="Arial" w:cs="Arial"/>
                <w:b/>
                <w:bCs/>
                <w:color w:val="000000" w:themeColor="text1"/>
                <w:sz w:val="20"/>
                <w:szCs w:val="20"/>
              </w:rPr>
              <w:t>utilizzo</w:t>
            </w:r>
            <w:proofErr w:type="spellEnd"/>
            <w:r w:rsidRPr="005237CD">
              <w:rPr>
                <w:rFonts w:ascii="Arial" w:hAnsi="Arial" w:cs="Arial"/>
                <w:b/>
                <w:bCs/>
                <w:color w:val="000000" w:themeColor="text1"/>
                <w:sz w:val="20"/>
                <w:szCs w:val="20"/>
              </w:rPr>
              <w:t xml:space="preserve"> di cui </w:t>
            </w:r>
            <w:proofErr w:type="spellStart"/>
            <w:r w:rsidRPr="005237CD">
              <w:rPr>
                <w:rFonts w:ascii="Arial" w:hAnsi="Arial" w:cs="Arial"/>
                <w:b/>
                <w:bCs/>
                <w:color w:val="000000" w:themeColor="text1"/>
                <w:sz w:val="20"/>
                <w:szCs w:val="20"/>
              </w:rPr>
              <w:t>all’articolo</w:t>
            </w:r>
            <w:proofErr w:type="spellEnd"/>
            <w:r w:rsidRPr="005237CD">
              <w:rPr>
                <w:rFonts w:ascii="Arial" w:hAnsi="Arial" w:cs="Arial"/>
                <w:b/>
                <w:bCs/>
                <w:color w:val="000000" w:themeColor="text1"/>
                <w:sz w:val="20"/>
                <w:szCs w:val="20"/>
              </w:rPr>
              <w:t xml:space="preserve"> 7.</w:t>
            </w:r>
          </w:p>
        </w:tc>
      </w:tr>
      <w:tr w:rsidR="000F27CF" w14:paraId="679326D1" w14:textId="77777777" w:rsidTr="00804AB6">
        <w:tc>
          <w:tcPr>
            <w:tcW w:w="4535" w:type="dxa"/>
          </w:tcPr>
          <w:p w14:paraId="7326245E" w14:textId="77777777" w:rsidR="000F27CF" w:rsidRPr="005C2360" w:rsidRDefault="000F27CF" w:rsidP="00804AB6">
            <w:pPr>
              <w:pStyle w:val="Paragrafoelenco"/>
              <w:ind w:left="0"/>
              <w:jc w:val="both"/>
              <w:rPr>
                <w:rFonts w:ascii="Arial" w:hAnsi="Arial" w:cs="Arial"/>
                <w:sz w:val="20"/>
                <w:szCs w:val="20"/>
              </w:rPr>
            </w:pPr>
          </w:p>
        </w:tc>
        <w:tc>
          <w:tcPr>
            <w:tcW w:w="4535" w:type="dxa"/>
          </w:tcPr>
          <w:p w14:paraId="194E2FF9" w14:textId="77777777" w:rsidR="000F27CF" w:rsidRPr="005237CD" w:rsidRDefault="000F27CF" w:rsidP="00804AB6">
            <w:pPr>
              <w:pStyle w:val="Nessunaspaziatura"/>
              <w:jc w:val="both"/>
              <w:rPr>
                <w:rFonts w:ascii="Arial" w:hAnsi="Arial" w:cs="Arial"/>
                <w:b/>
                <w:bCs/>
                <w:color w:val="000000" w:themeColor="text1"/>
                <w:sz w:val="20"/>
                <w:szCs w:val="20"/>
                <w:lang w:val="it"/>
              </w:rPr>
            </w:pPr>
          </w:p>
        </w:tc>
      </w:tr>
      <w:tr w:rsidR="000F27CF" w14:paraId="1C26D142" w14:textId="77777777" w:rsidTr="00804AB6">
        <w:tc>
          <w:tcPr>
            <w:tcW w:w="4535" w:type="dxa"/>
          </w:tcPr>
          <w:p w14:paraId="13450515" w14:textId="77777777" w:rsidR="000F27CF" w:rsidRPr="005C2360" w:rsidRDefault="000F27CF" w:rsidP="00804AB6">
            <w:pPr>
              <w:pStyle w:val="Paragrafoelenco"/>
              <w:ind w:left="25"/>
              <w:rPr>
                <w:rFonts w:ascii="Arial" w:hAnsi="Arial" w:cs="Arial"/>
                <w:sz w:val="20"/>
                <w:szCs w:val="20"/>
              </w:rPr>
            </w:pPr>
            <w:r w:rsidRPr="005C2360">
              <w:rPr>
                <w:rFonts w:ascii="Arial" w:hAnsi="Arial" w:cs="Arial"/>
                <w:b/>
                <w:bCs/>
                <w:sz w:val="20"/>
                <w:szCs w:val="20"/>
              </w:rPr>
              <w:t>Capo IV - Terre e rocce da scavo prodotte in cantieri di grandi dimensioni non sottoposti a VIA e AIA</w:t>
            </w:r>
          </w:p>
        </w:tc>
        <w:tc>
          <w:tcPr>
            <w:tcW w:w="4535" w:type="dxa"/>
          </w:tcPr>
          <w:p w14:paraId="59E0B258" w14:textId="77777777" w:rsidR="000F27CF" w:rsidRPr="005237CD" w:rsidRDefault="000F27CF" w:rsidP="00804AB6">
            <w:pPr>
              <w:pStyle w:val="Nessunaspaziatura"/>
              <w:jc w:val="both"/>
              <w:rPr>
                <w:rFonts w:ascii="Arial" w:hAnsi="Arial" w:cs="Arial"/>
                <w:i/>
                <w:iCs/>
                <w:color w:val="FF0000"/>
                <w:sz w:val="20"/>
                <w:szCs w:val="20"/>
                <w:lang w:val="it-IT" w:eastAsia="en-GB"/>
              </w:rPr>
            </w:pPr>
            <w:r w:rsidRPr="005237CD">
              <w:rPr>
                <w:rFonts w:ascii="Arial" w:hAnsi="Arial" w:cs="Arial"/>
                <w:b/>
                <w:bCs/>
                <w:sz w:val="20"/>
                <w:szCs w:val="20"/>
              </w:rPr>
              <w:t xml:space="preserve">Capo IV - Terre e </w:t>
            </w:r>
            <w:proofErr w:type="spellStart"/>
            <w:r w:rsidRPr="005237CD">
              <w:rPr>
                <w:rFonts w:ascii="Arial" w:hAnsi="Arial" w:cs="Arial"/>
                <w:b/>
                <w:bCs/>
                <w:sz w:val="20"/>
                <w:szCs w:val="20"/>
              </w:rPr>
              <w:t>rocce</w:t>
            </w:r>
            <w:proofErr w:type="spellEnd"/>
            <w:r w:rsidRPr="005237CD">
              <w:rPr>
                <w:rFonts w:ascii="Arial" w:hAnsi="Arial" w:cs="Arial"/>
                <w:b/>
                <w:bCs/>
                <w:sz w:val="20"/>
                <w:szCs w:val="20"/>
              </w:rPr>
              <w:t xml:space="preserve"> da </w:t>
            </w:r>
            <w:proofErr w:type="spellStart"/>
            <w:r w:rsidRPr="005237CD">
              <w:rPr>
                <w:rFonts w:ascii="Arial" w:hAnsi="Arial" w:cs="Arial"/>
                <w:b/>
                <w:bCs/>
                <w:sz w:val="20"/>
                <w:szCs w:val="20"/>
              </w:rPr>
              <w:t>scavo</w:t>
            </w:r>
            <w:proofErr w:type="spellEnd"/>
            <w:r w:rsidRPr="005237CD">
              <w:rPr>
                <w:rFonts w:ascii="Arial" w:hAnsi="Arial" w:cs="Arial"/>
                <w:b/>
                <w:bCs/>
                <w:sz w:val="20"/>
                <w:szCs w:val="20"/>
              </w:rPr>
              <w:t xml:space="preserve"> </w:t>
            </w:r>
            <w:proofErr w:type="spellStart"/>
            <w:r w:rsidRPr="005237CD">
              <w:rPr>
                <w:rFonts w:ascii="Arial" w:hAnsi="Arial" w:cs="Arial"/>
                <w:b/>
                <w:bCs/>
                <w:sz w:val="20"/>
                <w:szCs w:val="20"/>
              </w:rPr>
              <w:t>prodotte</w:t>
            </w:r>
            <w:proofErr w:type="spellEnd"/>
            <w:r w:rsidRPr="005237CD">
              <w:rPr>
                <w:rFonts w:ascii="Arial" w:hAnsi="Arial" w:cs="Arial"/>
                <w:b/>
                <w:bCs/>
                <w:sz w:val="20"/>
                <w:szCs w:val="20"/>
              </w:rPr>
              <w:t xml:space="preserve"> in </w:t>
            </w:r>
            <w:proofErr w:type="spellStart"/>
            <w:r w:rsidRPr="005237CD">
              <w:rPr>
                <w:rFonts w:ascii="Arial" w:hAnsi="Arial" w:cs="Arial"/>
                <w:b/>
                <w:bCs/>
                <w:sz w:val="20"/>
                <w:szCs w:val="20"/>
              </w:rPr>
              <w:t>cantieri</w:t>
            </w:r>
            <w:proofErr w:type="spellEnd"/>
            <w:r w:rsidRPr="005237CD">
              <w:rPr>
                <w:rFonts w:ascii="Arial" w:hAnsi="Arial" w:cs="Arial"/>
                <w:b/>
                <w:bCs/>
                <w:sz w:val="20"/>
                <w:szCs w:val="20"/>
              </w:rPr>
              <w:t xml:space="preserve"> di </w:t>
            </w:r>
            <w:proofErr w:type="spellStart"/>
            <w:r w:rsidRPr="005237CD">
              <w:rPr>
                <w:rFonts w:ascii="Arial" w:hAnsi="Arial" w:cs="Arial"/>
                <w:b/>
                <w:bCs/>
                <w:sz w:val="20"/>
                <w:szCs w:val="20"/>
              </w:rPr>
              <w:t>grandi</w:t>
            </w:r>
            <w:proofErr w:type="spellEnd"/>
            <w:r w:rsidRPr="005237CD">
              <w:rPr>
                <w:rFonts w:ascii="Arial" w:hAnsi="Arial" w:cs="Arial"/>
                <w:b/>
                <w:bCs/>
                <w:sz w:val="20"/>
                <w:szCs w:val="20"/>
              </w:rPr>
              <w:t xml:space="preserve"> </w:t>
            </w:r>
            <w:proofErr w:type="spellStart"/>
            <w:r w:rsidRPr="005237CD">
              <w:rPr>
                <w:rFonts w:ascii="Arial" w:hAnsi="Arial" w:cs="Arial"/>
                <w:b/>
                <w:bCs/>
                <w:sz w:val="20"/>
                <w:szCs w:val="20"/>
              </w:rPr>
              <w:t>dimensioni</w:t>
            </w:r>
            <w:proofErr w:type="spellEnd"/>
            <w:r w:rsidRPr="005237CD">
              <w:rPr>
                <w:rFonts w:ascii="Arial" w:hAnsi="Arial" w:cs="Arial"/>
                <w:b/>
                <w:bCs/>
                <w:sz w:val="20"/>
                <w:szCs w:val="20"/>
              </w:rPr>
              <w:t xml:space="preserve"> non </w:t>
            </w:r>
            <w:proofErr w:type="spellStart"/>
            <w:r w:rsidRPr="005237CD">
              <w:rPr>
                <w:rFonts w:ascii="Arial" w:hAnsi="Arial" w:cs="Arial"/>
                <w:b/>
                <w:bCs/>
                <w:sz w:val="20"/>
                <w:szCs w:val="20"/>
              </w:rPr>
              <w:t>sottoposti</w:t>
            </w:r>
            <w:proofErr w:type="spellEnd"/>
            <w:r w:rsidRPr="005237CD">
              <w:rPr>
                <w:rFonts w:ascii="Arial" w:hAnsi="Arial" w:cs="Arial"/>
                <w:b/>
                <w:bCs/>
                <w:sz w:val="20"/>
                <w:szCs w:val="20"/>
              </w:rPr>
              <w:t xml:space="preserve"> a VIA e AIA</w:t>
            </w:r>
          </w:p>
        </w:tc>
      </w:tr>
      <w:tr w:rsidR="000F27CF" w14:paraId="172C9655" w14:textId="77777777" w:rsidTr="00804AB6">
        <w:tc>
          <w:tcPr>
            <w:tcW w:w="4535" w:type="dxa"/>
          </w:tcPr>
          <w:p w14:paraId="18368B0C" w14:textId="77777777" w:rsidR="000F27CF" w:rsidRPr="005C2360" w:rsidRDefault="000F27CF" w:rsidP="00804AB6">
            <w:pPr>
              <w:pStyle w:val="Paragrafoelenco"/>
              <w:ind w:left="0"/>
              <w:jc w:val="both"/>
              <w:rPr>
                <w:rFonts w:ascii="Arial" w:hAnsi="Arial" w:cs="Arial"/>
                <w:sz w:val="20"/>
                <w:szCs w:val="20"/>
              </w:rPr>
            </w:pPr>
            <w:r w:rsidRPr="005C2360">
              <w:rPr>
                <w:rFonts w:ascii="Arial" w:hAnsi="Arial" w:cs="Arial"/>
                <w:b/>
                <w:bCs/>
                <w:sz w:val="20"/>
                <w:szCs w:val="20"/>
              </w:rPr>
              <w:t>Art. 22.</w:t>
            </w:r>
            <w:r w:rsidRPr="005C2360">
              <w:rPr>
                <w:rFonts w:ascii="Arial" w:hAnsi="Arial" w:cs="Arial"/>
                <w:sz w:val="20"/>
                <w:szCs w:val="20"/>
              </w:rPr>
              <w:t xml:space="preserve"> </w:t>
            </w:r>
            <w:r w:rsidRPr="005C2360">
              <w:rPr>
                <w:rFonts w:ascii="Arial" w:hAnsi="Arial" w:cs="Arial"/>
                <w:b/>
                <w:bCs/>
                <w:sz w:val="20"/>
                <w:szCs w:val="20"/>
              </w:rPr>
              <w:t>Cantieri di grandi dimensioni non sottoposti a VIA e AIA</w:t>
            </w:r>
          </w:p>
        </w:tc>
        <w:tc>
          <w:tcPr>
            <w:tcW w:w="4535" w:type="dxa"/>
          </w:tcPr>
          <w:p w14:paraId="7F811C6E" w14:textId="77777777" w:rsidR="000F27CF" w:rsidRPr="005237CD" w:rsidRDefault="000F27CF" w:rsidP="00804AB6">
            <w:pPr>
              <w:pStyle w:val="Nessunaspaziatura"/>
              <w:jc w:val="both"/>
              <w:rPr>
                <w:rFonts w:ascii="Arial" w:hAnsi="Arial" w:cs="Arial"/>
                <w:i/>
                <w:iCs/>
                <w:color w:val="FF0000"/>
                <w:sz w:val="20"/>
                <w:szCs w:val="20"/>
                <w:lang w:val="it-IT" w:eastAsia="en-GB"/>
              </w:rPr>
            </w:pPr>
            <w:r w:rsidRPr="005237CD">
              <w:rPr>
                <w:rFonts w:ascii="Arial" w:hAnsi="Arial" w:cs="Arial"/>
                <w:b/>
                <w:iCs/>
                <w:color w:val="000000" w:themeColor="text1"/>
                <w:sz w:val="20"/>
                <w:szCs w:val="20"/>
                <w:lang w:val="it-IT" w:eastAsia="en-GB"/>
              </w:rPr>
              <w:t>Art. 22. Cantieri di grandi dimensioni non sottoposti a VIA e AIA</w:t>
            </w:r>
          </w:p>
        </w:tc>
      </w:tr>
      <w:tr w:rsidR="000F27CF" w14:paraId="1D5F2E0E" w14:textId="77777777" w:rsidTr="00804AB6">
        <w:tc>
          <w:tcPr>
            <w:tcW w:w="4535" w:type="dxa"/>
          </w:tcPr>
          <w:p w14:paraId="249003C9" w14:textId="77777777" w:rsidR="000F27CF" w:rsidRPr="005C2360" w:rsidRDefault="000F27CF" w:rsidP="00804AB6">
            <w:pPr>
              <w:pStyle w:val="Paragrafoelenco"/>
              <w:ind w:left="0"/>
              <w:jc w:val="both"/>
              <w:rPr>
                <w:rFonts w:ascii="Arial" w:hAnsi="Arial" w:cs="Arial"/>
                <w:sz w:val="20"/>
                <w:szCs w:val="20"/>
              </w:rPr>
            </w:pPr>
            <w:r w:rsidRPr="005C2360">
              <w:rPr>
                <w:rFonts w:ascii="Arial" w:hAnsi="Arial" w:cs="Arial"/>
                <w:sz w:val="20"/>
                <w:szCs w:val="20"/>
              </w:rPr>
              <w:t>1. Le terre e rocce da scavo generate in cantieri di grandi dimensioni non sottoposti a VIA o AIA, come definiti nell'articolo 2, comma 1, lettera v), per essere qualificate sottoprodotti devono rispettare i requisiti di cui all'articolo 4, nonché i requisiti ambientali indicati nell'articolo 20. Il produttore attesta il rispetto dei requisiti richiesti mediante la predisposizione e la trasmissione della dichiarazione di cui all'articolo 21 secondo le procedure e le modalità indicate negli articoli 20 e 21.</w:t>
            </w:r>
          </w:p>
        </w:tc>
        <w:tc>
          <w:tcPr>
            <w:tcW w:w="4535" w:type="dxa"/>
          </w:tcPr>
          <w:p w14:paraId="43EE05BE" w14:textId="77777777" w:rsidR="000F27CF" w:rsidRPr="005237CD" w:rsidRDefault="000F27CF" w:rsidP="00804AB6">
            <w:pPr>
              <w:pStyle w:val="Nessunaspaziatura"/>
              <w:jc w:val="both"/>
              <w:rPr>
                <w:rFonts w:ascii="Arial" w:hAnsi="Arial" w:cs="Arial"/>
                <w:i/>
                <w:iCs/>
                <w:color w:val="FF0000"/>
                <w:sz w:val="20"/>
                <w:szCs w:val="20"/>
                <w:lang w:val="it-IT" w:eastAsia="en-GB"/>
              </w:rPr>
            </w:pPr>
            <w:r w:rsidRPr="005237CD">
              <w:rPr>
                <w:rFonts w:ascii="Arial" w:hAnsi="Arial" w:cs="Arial"/>
                <w:color w:val="000000" w:themeColor="text1"/>
                <w:sz w:val="20"/>
                <w:szCs w:val="20"/>
                <w:lang w:val="it-IT"/>
              </w:rPr>
              <w:t xml:space="preserve">1. Le terre e rocce da scavo generate in cantieri di grandi dimensioni non sottoposti a VIA o AIA, come definiti nell'articolo 2, comma 1, lettera v), per essere qualificate sottoprodotti devono rispettare i requisiti di cui all'articolo 4, nonché i requisiti ambientali indicati nell'articolo </w:t>
            </w:r>
            <w:r w:rsidRPr="005237CD">
              <w:rPr>
                <w:rFonts w:ascii="Arial" w:hAnsi="Arial" w:cs="Arial"/>
                <w:b/>
                <w:strike/>
                <w:color w:val="000000" w:themeColor="text1"/>
                <w:sz w:val="20"/>
                <w:szCs w:val="20"/>
                <w:lang w:val="it-IT"/>
              </w:rPr>
              <w:t>20</w:t>
            </w:r>
            <w:r w:rsidRPr="005237CD">
              <w:rPr>
                <w:rFonts w:ascii="Arial" w:hAnsi="Arial" w:cs="Arial"/>
                <w:color w:val="000000" w:themeColor="text1"/>
                <w:sz w:val="20"/>
                <w:szCs w:val="20"/>
                <w:lang w:val="it-IT"/>
              </w:rPr>
              <w:t xml:space="preserve">18. Il produttore attesta il rispetto dei requisiti richiesti mediante la predisposizione e la trasmissione della dichiarazione di cui all'articolo </w:t>
            </w:r>
            <w:r w:rsidRPr="005237CD">
              <w:rPr>
                <w:rFonts w:ascii="Arial" w:hAnsi="Arial" w:cs="Arial"/>
                <w:b/>
                <w:strike/>
                <w:color w:val="000000" w:themeColor="text1"/>
                <w:sz w:val="20"/>
                <w:szCs w:val="20"/>
                <w:lang w:val="it-IT"/>
              </w:rPr>
              <w:t>21</w:t>
            </w:r>
            <w:r w:rsidRPr="005237CD">
              <w:rPr>
                <w:rFonts w:ascii="Arial" w:hAnsi="Arial" w:cs="Arial"/>
                <w:color w:val="000000" w:themeColor="text1"/>
                <w:sz w:val="20"/>
                <w:szCs w:val="20"/>
                <w:lang w:val="it-IT"/>
              </w:rPr>
              <w:t xml:space="preserve"> 19 secondo le procedure e le modalità indicate negli articoli </w:t>
            </w:r>
            <w:r w:rsidRPr="005237CD">
              <w:rPr>
                <w:rFonts w:ascii="Arial" w:hAnsi="Arial" w:cs="Arial"/>
                <w:b/>
                <w:strike/>
                <w:color w:val="000000" w:themeColor="text1"/>
                <w:sz w:val="20"/>
                <w:szCs w:val="20"/>
                <w:lang w:val="it-IT"/>
              </w:rPr>
              <w:t>20</w:t>
            </w:r>
            <w:r w:rsidRPr="005237CD">
              <w:rPr>
                <w:rFonts w:ascii="Arial" w:hAnsi="Arial" w:cs="Arial"/>
                <w:color w:val="000000" w:themeColor="text1"/>
                <w:sz w:val="20"/>
                <w:szCs w:val="20"/>
                <w:lang w:val="it-IT"/>
              </w:rPr>
              <w:t xml:space="preserve">18 e </w:t>
            </w:r>
            <w:r w:rsidRPr="005237CD">
              <w:rPr>
                <w:rFonts w:ascii="Arial" w:hAnsi="Arial" w:cs="Arial"/>
                <w:b/>
                <w:strike/>
                <w:color w:val="000000" w:themeColor="text1"/>
                <w:sz w:val="20"/>
                <w:szCs w:val="20"/>
                <w:lang w:val="it-IT"/>
              </w:rPr>
              <w:t>21</w:t>
            </w:r>
            <w:r w:rsidRPr="005237CD">
              <w:rPr>
                <w:rFonts w:ascii="Arial" w:hAnsi="Arial" w:cs="Arial"/>
                <w:color w:val="000000" w:themeColor="text1"/>
                <w:sz w:val="20"/>
                <w:szCs w:val="20"/>
                <w:lang w:val="it-IT"/>
              </w:rPr>
              <w:t>19.</w:t>
            </w:r>
          </w:p>
        </w:tc>
      </w:tr>
      <w:tr w:rsidR="000F27CF" w14:paraId="68BF327E" w14:textId="77777777" w:rsidTr="00804AB6">
        <w:tc>
          <w:tcPr>
            <w:tcW w:w="4535" w:type="dxa"/>
          </w:tcPr>
          <w:p w14:paraId="6776955E" w14:textId="77777777" w:rsidR="000F27CF" w:rsidRPr="005C2360" w:rsidRDefault="000F27CF" w:rsidP="00804AB6">
            <w:pPr>
              <w:pStyle w:val="Paragrafoelenco"/>
              <w:ind w:left="25"/>
              <w:rPr>
                <w:rFonts w:ascii="Arial" w:hAnsi="Arial" w:cs="Arial"/>
                <w:sz w:val="20"/>
                <w:szCs w:val="20"/>
              </w:rPr>
            </w:pPr>
            <w:r w:rsidRPr="005C2360">
              <w:rPr>
                <w:rFonts w:ascii="Arial" w:hAnsi="Arial" w:cs="Arial"/>
                <w:b/>
                <w:bCs/>
                <w:sz w:val="20"/>
                <w:szCs w:val="20"/>
              </w:rPr>
              <w:t>Titolo III - Disposizioni sulle terre e rocce da scavo qualificate rifiuti</w:t>
            </w:r>
          </w:p>
        </w:tc>
        <w:tc>
          <w:tcPr>
            <w:tcW w:w="4535" w:type="dxa"/>
          </w:tcPr>
          <w:p w14:paraId="4B4D1F86" w14:textId="77777777" w:rsidR="000F27CF" w:rsidRPr="005237CD" w:rsidRDefault="000F27CF" w:rsidP="00804AB6">
            <w:pPr>
              <w:pStyle w:val="Nessunaspaziatura"/>
              <w:jc w:val="both"/>
              <w:rPr>
                <w:rFonts w:ascii="Arial" w:hAnsi="Arial" w:cs="Arial"/>
                <w:i/>
                <w:iCs/>
                <w:color w:val="FF0000"/>
                <w:sz w:val="20"/>
                <w:szCs w:val="20"/>
                <w:lang w:val="it-IT" w:eastAsia="en-GB"/>
              </w:rPr>
            </w:pPr>
            <w:r w:rsidRPr="005237CD">
              <w:rPr>
                <w:rFonts w:ascii="Arial" w:hAnsi="Arial" w:cs="Arial"/>
                <w:b/>
                <w:bCs/>
                <w:color w:val="000000" w:themeColor="text1"/>
                <w:sz w:val="20"/>
                <w:szCs w:val="20"/>
                <w:lang w:val="it-IT"/>
              </w:rPr>
              <w:t>Titolo III - Disposizioni sulle terre e rocce da scavo qualificate come rifiuti</w:t>
            </w:r>
          </w:p>
        </w:tc>
      </w:tr>
      <w:tr w:rsidR="000F27CF" w14:paraId="78182DD5" w14:textId="77777777" w:rsidTr="00804AB6">
        <w:tc>
          <w:tcPr>
            <w:tcW w:w="4535" w:type="dxa"/>
          </w:tcPr>
          <w:p w14:paraId="0A00EB50" w14:textId="77777777" w:rsidR="000F27CF" w:rsidRPr="005C2360" w:rsidRDefault="000F27CF" w:rsidP="00804AB6">
            <w:pPr>
              <w:pStyle w:val="Paragrafoelenco"/>
              <w:ind w:left="0"/>
              <w:jc w:val="both"/>
              <w:rPr>
                <w:rFonts w:ascii="Arial" w:hAnsi="Arial" w:cs="Arial"/>
                <w:b/>
                <w:bCs/>
                <w:sz w:val="20"/>
                <w:szCs w:val="20"/>
              </w:rPr>
            </w:pPr>
            <w:r w:rsidRPr="005C2360">
              <w:rPr>
                <w:rFonts w:ascii="Arial" w:hAnsi="Arial" w:cs="Arial"/>
                <w:b/>
                <w:bCs/>
                <w:sz w:val="20"/>
                <w:szCs w:val="20"/>
              </w:rPr>
              <w:t>Art. 23.</w:t>
            </w:r>
            <w:r w:rsidRPr="005C2360">
              <w:rPr>
                <w:rFonts w:ascii="Arial" w:hAnsi="Arial" w:cs="Arial"/>
                <w:sz w:val="20"/>
                <w:szCs w:val="20"/>
              </w:rPr>
              <w:t xml:space="preserve"> </w:t>
            </w:r>
            <w:r w:rsidRPr="005C2360">
              <w:rPr>
                <w:rFonts w:ascii="Arial" w:hAnsi="Arial" w:cs="Arial"/>
                <w:b/>
                <w:bCs/>
                <w:sz w:val="20"/>
                <w:szCs w:val="20"/>
              </w:rPr>
              <w:t>Disciplina del deposito temporaneo delle terre e rocce da scavo qualificate rifiuti</w:t>
            </w:r>
          </w:p>
        </w:tc>
        <w:tc>
          <w:tcPr>
            <w:tcW w:w="4535" w:type="dxa"/>
          </w:tcPr>
          <w:p w14:paraId="604FFFE0" w14:textId="77777777" w:rsidR="000F27CF" w:rsidRPr="005237CD" w:rsidRDefault="000F27CF" w:rsidP="00804AB6">
            <w:pPr>
              <w:pStyle w:val="Nessunaspaziatura"/>
              <w:jc w:val="both"/>
              <w:rPr>
                <w:rFonts w:ascii="Arial" w:hAnsi="Arial" w:cs="Arial"/>
                <w:i/>
                <w:iCs/>
                <w:color w:val="FF0000"/>
                <w:sz w:val="20"/>
                <w:szCs w:val="20"/>
                <w:lang w:val="it-IT" w:eastAsia="en-GB"/>
              </w:rPr>
            </w:pPr>
            <w:r w:rsidRPr="005237CD">
              <w:rPr>
                <w:rFonts w:ascii="Arial" w:hAnsi="Arial" w:cs="Arial"/>
                <w:b/>
                <w:bCs/>
                <w:color w:val="000000" w:themeColor="text1"/>
                <w:sz w:val="20"/>
                <w:szCs w:val="20"/>
                <w:lang w:val="it-IT"/>
              </w:rPr>
              <w:t>Art. 23.</w:t>
            </w:r>
            <w:r w:rsidRPr="005237CD">
              <w:rPr>
                <w:rFonts w:ascii="Arial" w:hAnsi="Arial" w:cs="Arial"/>
                <w:color w:val="000000" w:themeColor="text1"/>
                <w:sz w:val="20"/>
                <w:szCs w:val="20"/>
                <w:lang w:val="it-IT"/>
              </w:rPr>
              <w:t xml:space="preserve"> </w:t>
            </w:r>
            <w:r w:rsidRPr="005237CD">
              <w:rPr>
                <w:rFonts w:ascii="Arial" w:hAnsi="Arial" w:cs="Arial"/>
                <w:b/>
                <w:bCs/>
                <w:color w:val="000000" w:themeColor="text1"/>
                <w:sz w:val="20"/>
                <w:szCs w:val="20"/>
                <w:lang w:val="it-IT"/>
              </w:rPr>
              <w:t>Disciplina del deposito temporaneo delle terre e rocce da scavo qualificate rifiuti</w:t>
            </w:r>
          </w:p>
        </w:tc>
      </w:tr>
      <w:tr w:rsidR="000F27CF" w14:paraId="4C1591D4" w14:textId="77777777" w:rsidTr="00804AB6">
        <w:tc>
          <w:tcPr>
            <w:tcW w:w="4535" w:type="dxa"/>
          </w:tcPr>
          <w:p w14:paraId="52A32F13" w14:textId="77777777" w:rsidR="000F27CF" w:rsidRPr="005C2360" w:rsidRDefault="000F27CF" w:rsidP="00804AB6">
            <w:pPr>
              <w:pStyle w:val="Paragrafoelenco"/>
              <w:ind w:left="0"/>
              <w:jc w:val="both"/>
              <w:rPr>
                <w:rFonts w:ascii="Arial" w:hAnsi="Arial" w:cs="Arial"/>
                <w:sz w:val="20"/>
                <w:szCs w:val="20"/>
              </w:rPr>
            </w:pPr>
            <w:r w:rsidRPr="005C2360">
              <w:rPr>
                <w:rFonts w:ascii="Arial" w:hAnsi="Arial" w:cs="Arial"/>
                <w:sz w:val="20"/>
                <w:szCs w:val="20"/>
              </w:rPr>
              <w:t xml:space="preserve">1. Per le terre e rocce da scavo qualificate con i codici dell'elenco europeo dei rifiuti 17.05.04 o 17.05.03* il deposito temporaneo di cui all'articolo 183, comma 1, lettera </w:t>
            </w:r>
            <w:proofErr w:type="spellStart"/>
            <w:r w:rsidRPr="005C2360">
              <w:rPr>
                <w:rFonts w:ascii="Arial" w:hAnsi="Arial" w:cs="Arial"/>
                <w:sz w:val="20"/>
                <w:szCs w:val="20"/>
              </w:rPr>
              <w:t>bb</w:t>
            </w:r>
            <w:proofErr w:type="spellEnd"/>
            <w:r w:rsidRPr="005C2360">
              <w:rPr>
                <w:rFonts w:ascii="Arial" w:hAnsi="Arial" w:cs="Arial"/>
                <w:sz w:val="20"/>
                <w:szCs w:val="20"/>
              </w:rPr>
              <w:t xml:space="preserve">), del </w:t>
            </w:r>
            <w:r w:rsidRPr="005C2360">
              <w:rPr>
                <w:rFonts w:ascii="Arial" w:hAnsi="Arial" w:cs="Arial"/>
                <w:i/>
                <w:iCs/>
                <w:sz w:val="20"/>
                <w:szCs w:val="20"/>
              </w:rPr>
              <w:t>decreto legislativo 3 aprile 2006, n. 152</w:t>
            </w:r>
            <w:r w:rsidRPr="005C2360">
              <w:rPr>
                <w:rFonts w:ascii="Arial" w:hAnsi="Arial" w:cs="Arial"/>
                <w:sz w:val="20"/>
                <w:szCs w:val="20"/>
              </w:rPr>
              <w:t>, si effettua, attraverso il raggruppamento e il deposito preliminare alla raccolta realizzati presso il sito di produzione, nel rispetto delle seguenti condizioni:</w:t>
            </w:r>
          </w:p>
          <w:p w14:paraId="5951DEEB" w14:textId="77777777" w:rsidR="000F27CF" w:rsidRPr="005C2360" w:rsidRDefault="000F27CF" w:rsidP="00804AB6">
            <w:pPr>
              <w:widowControl w:val="0"/>
              <w:autoSpaceDE w:val="0"/>
              <w:autoSpaceDN w:val="0"/>
              <w:adjustRightInd w:val="0"/>
              <w:spacing w:after="20"/>
              <w:ind w:firstLine="40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a) le terre e rocce da scavo qualificate come rifiuti contenenti inquinanti organici persistenti di cui al regolamento (CE) 850/2004 sono depositate nel rispetto delle norme tecniche che regolano lo stoccaggio dei rifiuti contenenti sostanze pericolose e sono gestite conformemente al predetto regolamento;</w:t>
            </w:r>
          </w:p>
          <w:p w14:paraId="34E1B03E" w14:textId="77777777" w:rsidR="000F27CF" w:rsidRPr="005C2360" w:rsidRDefault="000F27CF" w:rsidP="00804AB6">
            <w:pPr>
              <w:widowControl w:val="0"/>
              <w:autoSpaceDE w:val="0"/>
              <w:autoSpaceDN w:val="0"/>
              <w:adjustRightInd w:val="0"/>
              <w:spacing w:after="20"/>
              <w:ind w:firstLine="40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b) le terre e rocce da scavo sono raccolte e avviate a operazioni di recupero o di smaltimento secondo una delle seguenti modalità alternative: 1) con cadenza almeno trimestrale, indipendentemente dalle quantità in deposito; 2) quando il quantitativo in deposito raggiunga complessivamente i 4000 metri cubi, di cui non oltre 800 metri cubi di rifiuti classificati come pericolosi. In ogni caso il deposito temporaneo non può avere durata superiore ad un anno;</w:t>
            </w:r>
          </w:p>
          <w:p w14:paraId="51331051" w14:textId="77777777" w:rsidR="000F27CF" w:rsidRPr="005C2360" w:rsidRDefault="000F27CF" w:rsidP="00804AB6">
            <w:pPr>
              <w:widowControl w:val="0"/>
              <w:autoSpaceDE w:val="0"/>
              <w:autoSpaceDN w:val="0"/>
              <w:adjustRightInd w:val="0"/>
              <w:spacing w:after="20"/>
              <w:ind w:firstLine="40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c) il deposito è effettuato nel rispetto delle relative norme tecniche;</w:t>
            </w:r>
          </w:p>
          <w:p w14:paraId="2F05CC71" w14:textId="77777777" w:rsidR="000F27CF" w:rsidRPr="005C2360" w:rsidRDefault="000F27CF" w:rsidP="00804AB6">
            <w:pPr>
              <w:widowControl w:val="0"/>
              <w:autoSpaceDE w:val="0"/>
              <w:autoSpaceDN w:val="0"/>
              <w:adjustRightInd w:val="0"/>
              <w:spacing w:after="20"/>
              <w:ind w:firstLine="400"/>
              <w:jc w:val="both"/>
              <w:rPr>
                <w:rFonts w:ascii="Arial" w:hAnsi="Arial" w:cs="Arial"/>
                <w:sz w:val="20"/>
                <w:szCs w:val="20"/>
              </w:rPr>
            </w:pPr>
            <w:r w:rsidRPr="005C2360">
              <w:rPr>
                <w:rFonts w:ascii="Arial" w:hAnsi="Arial" w:cs="Arial"/>
                <w:color w:val="000000"/>
                <w:sz w:val="20"/>
                <w:szCs w:val="20"/>
                <w:shd w:val="clear" w:color="auto" w:fill="FFFFFF"/>
              </w:rPr>
              <w:t xml:space="preserve">d) nel caso di rifiuti pericolosi, il deposito è realizzato nel rispetto delle norme che disciplinano il deposito delle sostanze pericolose in essi contenute e in maniera tale da evitare la contaminazione delle matrici ambientali, </w:t>
            </w:r>
            <w:r w:rsidRPr="005C2360">
              <w:rPr>
                <w:rFonts w:ascii="Arial" w:hAnsi="Arial" w:cs="Arial"/>
                <w:color w:val="000000"/>
                <w:sz w:val="20"/>
                <w:szCs w:val="20"/>
                <w:shd w:val="clear" w:color="auto" w:fill="FFFFFF"/>
              </w:rPr>
              <w:lastRenderedPageBreak/>
              <w:t>garantendo in particolare un idoneo isolamento dal suolo, nonché la protezione dall'azione del vento e dalle acque meteoriche, anche con il convogliamento delle acque stesse.</w:t>
            </w:r>
          </w:p>
        </w:tc>
        <w:tc>
          <w:tcPr>
            <w:tcW w:w="4535" w:type="dxa"/>
          </w:tcPr>
          <w:p w14:paraId="0C80DCCD" w14:textId="77777777" w:rsidR="000F27CF" w:rsidRPr="005237CD" w:rsidRDefault="000F27CF" w:rsidP="00804AB6">
            <w:pPr>
              <w:pStyle w:val="Paragrafoelenco"/>
              <w:ind w:left="0"/>
              <w:jc w:val="both"/>
              <w:rPr>
                <w:rFonts w:ascii="Arial" w:hAnsi="Arial" w:cs="Arial"/>
                <w:color w:val="000000" w:themeColor="text1"/>
                <w:sz w:val="20"/>
                <w:szCs w:val="20"/>
              </w:rPr>
            </w:pPr>
            <w:r w:rsidRPr="005237CD">
              <w:rPr>
                <w:rFonts w:ascii="Arial" w:hAnsi="Arial" w:cs="Arial"/>
                <w:color w:val="000000" w:themeColor="text1"/>
                <w:sz w:val="20"/>
                <w:szCs w:val="20"/>
              </w:rPr>
              <w:lastRenderedPageBreak/>
              <w:t xml:space="preserve">1. Per le terre e rocce da scavo qualificate con i codici dell'elenco europeo dei rifiuti 17.05.04 o 17.05.03* il deposito temporaneo di cui all'articolo 183, comma 1, lettera </w:t>
            </w:r>
            <w:proofErr w:type="spellStart"/>
            <w:r w:rsidRPr="005237CD">
              <w:rPr>
                <w:rFonts w:ascii="Arial" w:hAnsi="Arial" w:cs="Arial"/>
                <w:color w:val="000000" w:themeColor="text1"/>
                <w:sz w:val="20"/>
                <w:szCs w:val="20"/>
              </w:rPr>
              <w:t>bb</w:t>
            </w:r>
            <w:proofErr w:type="spellEnd"/>
            <w:r w:rsidRPr="005237CD">
              <w:rPr>
                <w:rFonts w:ascii="Arial" w:hAnsi="Arial" w:cs="Arial"/>
                <w:color w:val="000000" w:themeColor="text1"/>
                <w:sz w:val="20"/>
                <w:szCs w:val="20"/>
              </w:rPr>
              <w:t xml:space="preserve">), del </w:t>
            </w:r>
            <w:r w:rsidRPr="005237CD">
              <w:rPr>
                <w:rFonts w:ascii="Arial" w:hAnsi="Arial" w:cs="Arial"/>
                <w:i/>
                <w:iCs/>
                <w:color w:val="000000" w:themeColor="text1"/>
                <w:sz w:val="20"/>
                <w:szCs w:val="20"/>
              </w:rPr>
              <w:t>decreto legislativo 3 aprile 2006, n. 152</w:t>
            </w:r>
            <w:r w:rsidRPr="005237CD">
              <w:rPr>
                <w:rFonts w:ascii="Arial" w:hAnsi="Arial" w:cs="Arial"/>
                <w:color w:val="000000" w:themeColor="text1"/>
                <w:sz w:val="20"/>
                <w:szCs w:val="20"/>
              </w:rPr>
              <w:t>, si effettua, attraverso il raggruppamento e il deposito preliminare alla raccolta realizzati presso il sito di produzione, nel rispetto delle seguenti condizioni:</w:t>
            </w:r>
          </w:p>
          <w:p w14:paraId="46A35E78" w14:textId="77777777" w:rsidR="000F27CF" w:rsidRPr="005237CD" w:rsidRDefault="000F27CF" w:rsidP="00804AB6">
            <w:pPr>
              <w:widowControl w:val="0"/>
              <w:autoSpaceDE w:val="0"/>
              <w:autoSpaceDN w:val="0"/>
              <w:adjustRightInd w:val="0"/>
              <w:ind w:firstLine="400"/>
              <w:jc w:val="both"/>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a) le terre e rocce da scavo qualificate come rifiuti contenenti inquinanti organici persistenti di cui al regolamento (CE) 850/2004 sono depositate nel rispetto delle norme tecniche che regolano lo stoccaggio dei rifiuti contenenti sostanze pericolose e sono gestite conformemente al predetto regolamento;</w:t>
            </w:r>
          </w:p>
          <w:p w14:paraId="046BEBB4" w14:textId="77777777" w:rsidR="000F27CF" w:rsidRPr="005237CD" w:rsidRDefault="000F27CF" w:rsidP="00804AB6">
            <w:pPr>
              <w:widowControl w:val="0"/>
              <w:autoSpaceDE w:val="0"/>
              <w:autoSpaceDN w:val="0"/>
              <w:adjustRightInd w:val="0"/>
              <w:ind w:firstLine="400"/>
              <w:jc w:val="both"/>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b) le terre e rocce da scavo sono raccolte e avviate a operazioni di recupero o di smaltimento secondo una delle seguenti modalità alternative: 1) con cadenza almeno trimestrale, indipendentemente dalle quantità in deposito; 2) quando il quantitativo in deposito raggiunga complessivamente i 4000 metri cubi, di cui non oltre 800 metri cubi di rifiuti classificati come pericolosi. In ogni caso il deposito temporaneo non può avere durata superiore ad un anno;</w:t>
            </w:r>
          </w:p>
          <w:p w14:paraId="3B3DFE28" w14:textId="77777777" w:rsidR="000F27CF" w:rsidRPr="005237CD" w:rsidRDefault="000F27CF" w:rsidP="00804AB6">
            <w:pPr>
              <w:widowControl w:val="0"/>
              <w:autoSpaceDE w:val="0"/>
              <w:autoSpaceDN w:val="0"/>
              <w:adjustRightInd w:val="0"/>
              <w:ind w:firstLine="400"/>
              <w:jc w:val="both"/>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c) il deposito è effettuato nel rispetto delle relative norme tecniche;</w:t>
            </w:r>
          </w:p>
          <w:p w14:paraId="544C0CFC" w14:textId="77777777" w:rsidR="000F27CF" w:rsidRPr="005237CD" w:rsidRDefault="000F27CF" w:rsidP="00804AB6">
            <w:pPr>
              <w:pStyle w:val="Nessunaspaziatura"/>
              <w:ind w:firstLine="400"/>
              <w:jc w:val="both"/>
              <w:rPr>
                <w:rFonts w:ascii="Arial" w:hAnsi="Arial" w:cs="Arial"/>
                <w:i/>
                <w:iCs/>
                <w:color w:val="000000" w:themeColor="text1"/>
                <w:sz w:val="20"/>
                <w:szCs w:val="20"/>
                <w:lang w:val="it-IT" w:eastAsia="en-GB"/>
              </w:rPr>
            </w:pPr>
            <w:r w:rsidRPr="005237CD">
              <w:rPr>
                <w:rFonts w:ascii="Arial" w:hAnsi="Arial" w:cs="Arial"/>
                <w:color w:val="000000" w:themeColor="text1"/>
                <w:sz w:val="20"/>
                <w:szCs w:val="20"/>
                <w:shd w:val="clear" w:color="auto" w:fill="FFFFFF"/>
                <w:lang w:val="it-IT"/>
              </w:rPr>
              <w:t xml:space="preserve">d) nel caso di rifiuti pericolosi, il deposito è realizzato nel rispetto delle norme che disciplinano il deposito delle sostanze pericolose in essi contenute e in maniera tale da evitare la contaminazione delle matrici ambientali, </w:t>
            </w:r>
            <w:r w:rsidRPr="005237CD">
              <w:rPr>
                <w:rFonts w:ascii="Arial" w:hAnsi="Arial" w:cs="Arial"/>
                <w:color w:val="000000" w:themeColor="text1"/>
                <w:sz w:val="20"/>
                <w:szCs w:val="20"/>
                <w:shd w:val="clear" w:color="auto" w:fill="FFFFFF"/>
                <w:lang w:val="it-IT"/>
              </w:rPr>
              <w:lastRenderedPageBreak/>
              <w:t>garantendo in particolare un idoneo isolamento dal suolo, nonché la protezione dall'azione del vento e dalle acque meteoriche, anche con il convogliamento delle acque stesse.</w:t>
            </w:r>
          </w:p>
          <w:p w14:paraId="049B1231" w14:textId="77777777" w:rsidR="000F27CF" w:rsidRPr="005237CD" w:rsidRDefault="000F27CF" w:rsidP="00804AB6">
            <w:pPr>
              <w:pStyle w:val="Nessunaspaziatura"/>
              <w:jc w:val="both"/>
              <w:rPr>
                <w:rFonts w:ascii="Arial" w:hAnsi="Arial" w:cs="Arial"/>
                <w:i/>
                <w:iCs/>
                <w:color w:val="FF0000"/>
                <w:sz w:val="20"/>
                <w:szCs w:val="20"/>
                <w:lang w:val="it-IT" w:eastAsia="en-GB"/>
              </w:rPr>
            </w:pPr>
          </w:p>
        </w:tc>
      </w:tr>
      <w:tr w:rsidR="000F27CF" w14:paraId="750734BB" w14:textId="77777777" w:rsidTr="00804AB6">
        <w:tc>
          <w:tcPr>
            <w:tcW w:w="4535" w:type="dxa"/>
          </w:tcPr>
          <w:p w14:paraId="72885C69" w14:textId="77777777" w:rsidR="000F27CF" w:rsidRPr="005C2360" w:rsidRDefault="000F27CF" w:rsidP="00804AB6">
            <w:pPr>
              <w:pStyle w:val="Paragrafoelenco"/>
              <w:ind w:left="0"/>
              <w:rPr>
                <w:rFonts w:ascii="Arial" w:hAnsi="Arial" w:cs="Arial"/>
                <w:sz w:val="20"/>
                <w:szCs w:val="20"/>
              </w:rPr>
            </w:pPr>
            <w:r w:rsidRPr="005C2360">
              <w:rPr>
                <w:rFonts w:ascii="Arial" w:hAnsi="Arial" w:cs="Arial"/>
                <w:b/>
                <w:bCs/>
                <w:sz w:val="20"/>
                <w:szCs w:val="20"/>
              </w:rPr>
              <w:lastRenderedPageBreak/>
              <w:t>Titolo IV - Terre e rocce da scavo escluse dall'ambito di applicazione della disciplina sui rifiuti</w:t>
            </w:r>
          </w:p>
        </w:tc>
        <w:tc>
          <w:tcPr>
            <w:tcW w:w="4535" w:type="dxa"/>
          </w:tcPr>
          <w:p w14:paraId="744E25A6" w14:textId="77777777" w:rsidR="000F27CF" w:rsidRPr="005237CD" w:rsidRDefault="000F27CF" w:rsidP="00804AB6">
            <w:pPr>
              <w:pStyle w:val="Nessunaspaziatura"/>
              <w:jc w:val="both"/>
              <w:rPr>
                <w:rFonts w:ascii="Arial" w:hAnsi="Arial" w:cs="Arial"/>
                <w:i/>
                <w:iCs/>
                <w:color w:val="FF0000"/>
                <w:sz w:val="20"/>
                <w:szCs w:val="20"/>
                <w:lang w:val="it-IT" w:eastAsia="en-GB"/>
              </w:rPr>
            </w:pPr>
            <w:r w:rsidRPr="005237CD">
              <w:rPr>
                <w:rFonts w:ascii="Arial" w:hAnsi="Arial" w:cs="Arial"/>
                <w:b/>
                <w:bCs/>
                <w:color w:val="000000" w:themeColor="text1"/>
                <w:sz w:val="20"/>
                <w:szCs w:val="20"/>
                <w:lang w:val="it-IT"/>
              </w:rPr>
              <w:t>Titolo IV - Terre e rocce da scavo escluse dall'ambito di applicazione della disciplina sui rifiuti</w:t>
            </w:r>
          </w:p>
        </w:tc>
      </w:tr>
      <w:tr w:rsidR="000F27CF" w14:paraId="3EA8D43B" w14:textId="77777777" w:rsidTr="00804AB6">
        <w:tc>
          <w:tcPr>
            <w:tcW w:w="4535" w:type="dxa"/>
          </w:tcPr>
          <w:p w14:paraId="307EEBA3" w14:textId="77777777" w:rsidR="000F27CF" w:rsidRPr="005C2360" w:rsidRDefault="000F27CF" w:rsidP="00804AB6">
            <w:pPr>
              <w:pStyle w:val="Paragrafoelenco"/>
              <w:ind w:left="0"/>
              <w:jc w:val="both"/>
              <w:rPr>
                <w:rFonts w:ascii="Arial" w:hAnsi="Arial" w:cs="Arial"/>
                <w:sz w:val="20"/>
                <w:szCs w:val="20"/>
              </w:rPr>
            </w:pPr>
            <w:r w:rsidRPr="005C2360">
              <w:rPr>
                <w:rFonts w:ascii="Arial" w:hAnsi="Arial" w:cs="Arial"/>
                <w:b/>
                <w:bCs/>
                <w:sz w:val="20"/>
                <w:szCs w:val="20"/>
              </w:rPr>
              <w:t>Art. 24.</w:t>
            </w:r>
            <w:r w:rsidRPr="005C2360">
              <w:rPr>
                <w:rFonts w:ascii="Arial" w:hAnsi="Arial" w:cs="Arial"/>
                <w:sz w:val="20"/>
                <w:szCs w:val="20"/>
              </w:rPr>
              <w:t xml:space="preserve"> </w:t>
            </w:r>
            <w:r w:rsidRPr="005C2360">
              <w:rPr>
                <w:rFonts w:ascii="Arial" w:hAnsi="Arial" w:cs="Arial"/>
                <w:b/>
                <w:bCs/>
                <w:sz w:val="20"/>
                <w:szCs w:val="20"/>
              </w:rPr>
              <w:t>Utilizzo nel sito di produzione delle terre e rocce escluse dalla disciplina rifiuti</w:t>
            </w:r>
          </w:p>
        </w:tc>
        <w:tc>
          <w:tcPr>
            <w:tcW w:w="4535" w:type="dxa"/>
          </w:tcPr>
          <w:p w14:paraId="10228FE1" w14:textId="77777777" w:rsidR="000F27CF" w:rsidRPr="005237CD" w:rsidRDefault="000F27CF" w:rsidP="00804AB6">
            <w:pPr>
              <w:pStyle w:val="Nessunaspaziatura"/>
              <w:spacing w:after="160"/>
              <w:jc w:val="both"/>
              <w:rPr>
                <w:rFonts w:ascii="Arial" w:hAnsi="Arial" w:cs="Arial"/>
                <w:i/>
                <w:iCs/>
                <w:color w:val="000000" w:themeColor="text1"/>
                <w:sz w:val="20"/>
                <w:szCs w:val="20"/>
                <w:lang w:val="it-IT" w:eastAsia="en-GB"/>
              </w:rPr>
            </w:pPr>
            <w:r w:rsidRPr="005237CD">
              <w:rPr>
                <w:rFonts w:ascii="Arial" w:hAnsi="Arial" w:cs="Arial"/>
                <w:b/>
                <w:bCs/>
                <w:color w:val="000000" w:themeColor="text1"/>
                <w:sz w:val="20"/>
                <w:szCs w:val="20"/>
                <w:lang w:val="it-IT"/>
              </w:rPr>
              <w:t>Art. 24.</w:t>
            </w:r>
            <w:r w:rsidRPr="005237CD">
              <w:rPr>
                <w:rFonts w:ascii="Arial" w:hAnsi="Arial" w:cs="Arial"/>
                <w:color w:val="000000" w:themeColor="text1"/>
                <w:sz w:val="20"/>
                <w:szCs w:val="20"/>
                <w:lang w:val="it-IT"/>
              </w:rPr>
              <w:t xml:space="preserve"> </w:t>
            </w:r>
            <w:r w:rsidRPr="005237CD">
              <w:rPr>
                <w:rFonts w:ascii="Arial" w:hAnsi="Arial" w:cs="Arial"/>
                <w:b/>
                <w:bCs/>
                <w:color w:val="000000" w:themeColor="text1"/>
                <w:sz w:val="20"/>
                <w:szCs w:val="20"/>
                <w:lang w:val="it-IT"/>
              </w:rPr>
              <w:t>Utilizzo nel sito di produzione delle terre e rocce escluse dalla disciplina sui rifiuti</w:t>
            </w:r>
          </w:p>
          <w:p w14:paraId="18F65F0A" w14:textId="77777777" w:rsidR="000F27CF" w:rsidRPr="005237CD" w:rsidRDefault="000F27CF" w:rsidP="00804AB6">
            <w:pPr>
              <w:pStyle w:val="Nessunaspaziatura"/>
              <w:jc w:val="both"/>
              <w:rPr>
                <w:rFonts w:ascii="Arial" w:hAnsi="Arial" w:cs="Arial"/>
                <w:i/>
                <w:iCs/>
                <w:color w:val="FF0000"/>
                <w:sz w:val="20"/>
                <w:szCs w:val="20"/>
                <w:lang w:val="it-IT" w:eastAsia="en-GB"/>
              </w:rPr>
            </w:pPr>
          </w:p>
        </w:tc>
      </w:tr>
      <w:tr w:rsidR="000F27CF" w14:paraId="036B51C5" w14:textId="77777777" w:rsidTr="00804AB6">
        <w:tc>
          <w:tcPr>
            <w:tcW w:w="4535" w:type="dxa"/>
          </w:tcPr>
          <w:p w14:paraId="6DE2ADDA" w14:textId="77777777" w:rsidR="000F27CF" w:rsidRPr="005C2360" w:rsidRDefault="000F27CF" w:rsidP="00804AB6">
            <w:pPr>
              <w:widowControl w:val="0"/>
              <w:autoSpaceDE w:val="0"/>
              <w:autoSpaceDN w:val="0"/>
              <w:adjustRightInd w:val="0"/>
              <w:spacing w:after="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 xml:space="preserve">1. Ai fini dell'esclusione dall'ambito di applicazione della normativa sui rifiuti, le terre e rocce da scavo devono essere conformi ai requisiti di cui all'articolo </w:t>
            </w:r>
            <w:r w:rsidRPr="005C2360">
              <w:rPr>
                <w:rFonts w:ascii="Arial" w:hAnsi="Arial" w:cs="Arial"/>
                <w:i/>
                <w:iCs/>
                <w:color w:val="000000"/>
                <w:sz w:val="20"/>
                <w:szCs w:val="20"/>
                <w:shd w:val="clear" w:color="auto" w:fill="FFFFFF"/>
              </w:rPr>
              <w:t>185, comma 1, lettera c)</w:t>
            </w:r>
            <w:r w:rsidRPr="005C2360">
              <w:rPr>
                <w:rFonts w:ascii="Arial" w:hAnsi="Arial" w:cs="Arial"/>
                <w:color w:val="000000"/>
                <w:sz w:val="20"/>
                <w:szCs w:val="20"/>
                <w:shd w:val="clear" w:color="auto" w:fill="FFFFFF"/>
              </w:rPr>
              <w:t xml:space="preserve">, del </w:t>
            </w:r>
            <w:r w:rsidRPr="005C2360">
              <w:rPr>
                <w:rFonts w:ascii="Arial" w:hAnsi="Arial" w:cs="Arial"/>
                <w:i/>
                <w:iCs/>
                <w:color w:val="000000"/>
                <w:sz w:val="20"/>
                <w:szCs w:val="20"/>
                <w:shd w:val="clear" w:color="auto" w:fill="FFFFFF"/>
              </w:rPr>
              <w:t>decreto legislativo 3 aprile 2006, n. 152</w:t>
            </w:r>
            <w:r w:rsidRPr="005C2360">
              <w:rPr>
                <w:rFonts w:ascii="Arial" w:hAnsi="Arial" w:cs="Arial"/>
                <w:color w:val="000000"/>
                <w:sz w:val="20"/>
                <w:szCs w:val="20"/>
                <w:shd w:val="clear" w:color="auto" w:fill="FFFFFF"/>
              </w:rPr>
              <w:t xml:space="preserve">, e in particolare devono essere utilizzate nel sito di produzione. Fermo restando quanto previsto dall'articolo </w:t>
            </w:r>
            <w:r w:rsidRPr="005C2360">
              <w:rPr>
                <w:rFonts w:ascii="Arial" w:hAnsi="Arial" w:cs="Arial"/>
                <w:i/>
                <w:iCs/>
                <w:color w:val="000000"/>
                <w:sz w:val="20"/>
                <w:szCs w:val="20"/>
                <w:shd w:val="clear" w:color="auto" w:fill="FFFFFF"/>
              </w:rPr>
              <w:t>3, comma 2</w:t>
            </w:r>
            <w:r w:rsidRPr="005C2360">
              <w:rPr>
                <w:rFonts w:ascii="Arial" w:hAnsi="Arial" w:cs="Arial"/>
                <w:color w:val="000000"/>
                <w:sz w:val="20"/>
                <w:szCs w:val="20"/>
                <w:shd w:val="clear" w:color="auto" w:fill="FFFFFF"/>
              </w:rPr>
              <w:t xml:space="preserve">, del </w:t>
            </w:r>
            <w:r w:rsidRPr="005C2360">
              <w:rPr>
                <w:rFonts w:ascii="Arial" w:hAnsi="Arial" w:cs="Arial"/>
                <w:i/>
                <w:iCs/>
                <w:color w:val="000000"/>
                <w:sz w:val="20"/>
                <w:szCs w:val="20"/>
                <w:shd w:val="clear" w:color="auto" w:fill="FFFFFF"/>
              </w:rPr>
              <w:t>decreto-legge 25 gennaio 2012, n. 2</w:t>
            </w:r>
            <w:r w:rsidRPr="005C2360">
              <w:rPr>
                <w:rFonts w:ascii="Arial" w:hAnsi="Arial" w:cs="Arial"/>
                <w:color w:val="000000"/>
                <w:sz w:val="20"/>
                <w:szCs w:val="20"/>
                <w:shd w:val="clear" w:color="auto" w:fill="FFFFFF"/>
              </w:rPr>
              <w:t xml:space="preserve">, convertito, con modificazioni, dalla </w:t>
            </w:r>
            <w:r w:rsidRPr="005C2360">
              <w:rPr>
                <w:rFonts w:ascii="Arial" w:hAnsi="Arial" w:cs="Arial"/>
                <w:i/>
                <w:iCs/>
                <w:color w:val="000000"/>
                <w:sz w:val="20"/>
                <w:szCs w:val="20"/>
                <w:shd w:val="clear" w:color="auto" w:fill="FFFFFF"/>
              </w:rPr>
              <w:t>legge 24 marzo 2012, n. 28</w:t>
            </w:r>
            <w:r w:rsidRPr="005C2360">
              <w:rPr>
                <w:rFonts w:ascii="Arial" w:hAnsi="Arial" w:cs="Arial"/>
                <w:color w:val="000000"/>
                <w:sz w:val="20"/>
                <w:szCs w:val="20"/>
                <w:shd w:val="clear" w:color="auto" w:fill="FFFFFF"/>
              </w:rPr>
              <w:t>, la non contaminazione è verificata ai sensi dell'allegato 4 del presente regolamento.</w:t>
            </w:r>
          </w:p>
          <w:p w14:paraId="2C347CE8" w14:textId="77777777" w:rsidR="000F27CF" w:rsidRPr="005C2360" w:rsidRDefault="000F27CF" w:rsidP="00804AB6">
            <w:pPr>
              <w:pStyle w:val="Paragrafoelenco"/>
              <w:ind w:left="0"/>
              <w:jc w:val="both"/>
              <w:rPr>
                <w:rFonts w:ascii="Arial" w:hAnsi="Arial" w:cs="Arial"/>
                <w:sz w:val="20"/>
                <w:szCs w:val="20"/>
              </w:rPr>
            </w:pPr>
          </w:p>
        </w:tc>
        <w:tc>
          <w:tcPr>
            <w:tcW w:w="4535" w:type="dxa"/>
          </w:tcPr>
          <w:p w14:paraId="74A89BBB" w14:textId="77777777" w:rsidR="000F27CF" w:rsidRPr="005237CD" w:rsidRDefault="000F27CF" w:rsidP="00804AB6">
            <w:pPr>
              <w:ind w:left="284" w:hanging="284"/>
              <w:contextualSpacing/>
              <w:jc w:val="both"/>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 xml:space="preserve">1. Ai fini dell'esclusione dall'ambito di applicazione della normativa sui rifiuti, le terre e rocce da scavo devono essere conformi ai requisiti di cui </w:t>
            </w:r>
            <w:r w:rsidRPr="005237CD">
              <w:rPr>
                <w:rFonts w:ascii="Arial" w:hAnsi="Arial" w:cs="Arial"/>
                <w:i/>
                <w:color w:val="000000" w:themeColor="text1"/>
                <w:sz w:val="20"/>
                <w:szCs w:val="20"/>
                <w:shd w:val="clear" w:color="auto" w:fill="FFFFFF"/>
              </w:rPr>
              <w:t xml:space="preserve">all'articolo </w:t>
            </w:r>
            <w:r w:rsidRPr="005237CD">
              <w:rPr>
                <w:rFonts w:ascii="Arial" w:hAnsi="Arial" w:cs="Arial"/>
                <w:i/>
                <w:iCs/>
                <w:color w:val="000000" w:themeColor="text1"/>
                <w:sz w:val="20"/>
                <w:szCs w:val="20"/>
                <w:shd w:val="clear" w:color="auto" w:fill="FFFFFF"/>
              </w:rPr>
              <w:t>185, comma 1, lettera c)</w:t>
            </w:r>
            <w:r w:rsidRPr="005237CD">
              <w:rPr>
                <w:rFonts w:ascii="Arial" w:hAnsi="Arial" w:cs="Arial"/>
                <w:i/>
                <w:color w:val="000000" w:themeColor="text1"/>
                <w:sz w:val="20"/>
                <w:szCs w:val="20"/>
                <w:shd w:val="clear" w:color="auto" w:fill="FFFFFF"/>
              </w:rPr>
              <w:t xml:space="preserve">, del </w:t>
            </w:r>
            <w:r w:rsidRPr="005237CD">
              <w:rPr>
                <w:rFonts w:ascii="Arial" w:hAnsi="Arial" w:cs="Arial"/>
                <w:i/>
                <w:iCs/>
                <w:color w:val="000000" w:themeColor="text1"/>
                <w:sz w:val="20"/>
                <w:szCs w:val="20"/>
                <w:shd w:val="clear" w:color="auto" w:fill="FFFFFF"/>
              </w:rPr>
              <w:t>decreto legislativo 3 aprile 2006, n. 152</w:t>
            </w:r>
            <w:r w:rsidRPr="005237CD">
              <w:rPr>
                <w:rFonts w:ascii="Arial" w:hAnsi="Arial" w:cs="Arial"/>
                <w:color w:val="000000" w:themeColor="text1"/>
                <w:sz w:val="20"/>
                <w:szCs w:val="20"/>
                <w:shd w:val="clear" w:color="auto" w:fill="FFFFFF"/>
              </w:rPr>
              <w:t xml:space="preserve">, e in particolare devono essere utilizzate nel sito di produzione. Fermo restando quanto previsto </w:t>
            </w:r>
            <w:r w:rsidRPr="005237CD">
              <w:rPr>
                <w:rFonts w:ascii="Arial" w:hAnsi="Arial" w:cs="Arial"/>
                <w:i/>
                <w:color w:val="000000" w:themeColor="text1"/>
                <w:sz w:val="20"/>
                <w:szCs w:val="20"/>
                <w:shd w:val="clear" w:color="auto" w:fill="FFFFFF"/>
              </w:rPr>
              <w:t>dall’articolo 3, comma 2 del decreto legge 25 gennaio 2012 n. 2,</w:t>
            </w:r>
            <w:r w:rsidRPr="005237CD">
              <w:rPr>
                <w:rFonts w:ascii="Arial" w:hAnsi="Arial" w:cs="Arial"/>
                <w:color w:val="000000" w:themeColor="text1"/>
                <w:sz w:val="20"/>
                <w:szCs w:val="20"/>
                <w:shd w:val="clear" w:color="auto" w:fill="FFFFFF"/>
              </w:rPr>
              <w:t xml:space="preserve"> convertito con modificazioni dalla </w:t>
            </w:r>
            <w:r w:rsidRPr="005237CD">
              <w:rPr>
                <w:rFonts w:ascii="Arial" w:hAnsi="Arial" w:cs="Arial"/>
                <w:i/>
                <w:color w:val="000000" w:themeColor="text1"/>
                <w:sz w:val="20"/>
                <w:szCs w:val="20"/>
                <w:shd w:val="clear" w:color="auto" w:fill="FFFFFF"/>
              </w:rPr>
              <w:t>legge 24 marzo 2012 n.28</w:t>
            </w:r>
            <w:r w:rsidRPr="005237CD">
              <w:rPr>
                <w:rFonts w:ascii="Arial" w:hAnsi="Arial" w:cs="Arial"/>
                <w:color w:val="000000" w:themeColor="text1"/>
                <w:sz w:val="20"/>
                <w:szCs w:val="20"/>
                <w:shd w:val="clear" w:color="auto" w:fill="FFFFFF"/>
              </w:rPr>
              <w:t xml:space="preserve">, </w:t>
            </w:r>
            <w:r w:rsidRPr="005237CD">
              <w:rPr>
                <w:rFonts w:ascii="Arial" w:hAnsi="Arial" w:cs="Arial"/>
                <w:b/>
                <w:color w:val="000000" w:themeColor="text1"/>
                <w:sz w:val="20"/>
                <w:szCs w:val="20"/>
              </w:rPr>
              <w:t xml:space="preserve">come modificato dal </w:t>
            </w:r>
            <w:r w:rsidRPr="005237CD">
              <w:rPr>
                <w:rStyle w:val="ui-provider"/>
                <w:rFonts w:ascii="Arial" w:hAnsi="Arial" w:cs="Arial"/>
                <w:b/>
                <w:color w:val="000000" w:themeColor="text1"/>
                <w:sz w:val="20"/>
                <w:szCs w:val="20"/>
              </w:rPr>
              <w:t xml:space="preserve">decreto-legge 31 maggio 2021, n. 77 convertito con modificazioni dalla legge 108 del 29 luglio 2021, </w:t>
            </w:r>
            <w:r w:rsidRPr="005237CD">
              <w:rPr>
                <w:rFonts w:ascii="Arial" w:hAnsi="Arial" w:cs="Arial"/>
                <w:color w:val="000000" w:themeColor="text1"/>
                <w:sz w:val="20"/>
                <w:szCs w:val="20"/>
                <w:shd w:val="clear" w:color="auto" w:fill="FFFFFF"/>
              </w:rPr>
              <w:t>la non contaminazione è verificata ai sensi degli allegati 2 e 4 del presente regolamento.</w:t>
            </w:r>
          </w:p>
        </w:tc>
      </w:tr>
      <w:tr w:rsidR="000F27CF" w14:paraId="59C4F7F0" w14:textId="77777777" w:rsidTr="00804AB6">
        <w:tc>
          <w:tcPr>
            <w:tcW w:w="4535" w:type="dxa"/>
          </w:tcPr>
          <w:p w14:paraId="472C975B" w14:textId="77777777" w:rsidR="000F27CF" w:rsidRPr="005C2360" w:rsidRDefault="000F27CF" w:rsidP="00804AB6">
            <w:pPr>
              <w:pStyle w:val="Paragrafoelenco"/>
              <w:ind w:left="0"/>
              <w:jc w:val="both"/>
              <w:rPr>
                <w:rFonts w:ascii="Arial" w:hAnsi="Arial" w:cs="Arial"/>
                <w:sz w:val="20"/>
                <w:szCs w:val="20"/>
              </w:rPr>
            </w:pPr>
          </w:p>
        </w:tc>
        <w:tc>
          <w:tcPr>
            <w:tcW w:w="4535" w:type="dxa"/>
          </w:tcPr>
          <w:p w14:paraId="14B75F05" w14:textId="77777777" w:rsidR="000F27CF" w:rsidRPr="005237CD" w:rsidRDefault="000F27CF" w:rsidP="00804AB6">
            <w:pPr>
              <w:pStyle w:val="Nessunaspaziatura"/>
              <w:spacing w:after="120"/>
              <w:jc w:val="both"/>
              <w:rPr>
                <w:rFonts w:ascii="Arial" w:hAnsi="Arial" w:cs="Arial"/>
                <w:b/>
                <w:i/>
                <w:iCs/>
                <w:color w:val="000000" w:themeColor="text1"/>
                <w:sz w:val="20"/>
                <w:szCs w:val="20"/>
                <w:lang w:val="it-IT" w:eastAsia="en-GB"/>
              </w:rPr>
            </w:pPr>
            <w:r w:rsidRPr="00093CF3">
              <w:rPr>
                <w:rFonts w:ascii="Arial" w:hAnsi="Arial" w:cs="Arial"/>
                <w:b/>
                <w:bCs/>
                <w:color w:val="000000" w:themeColor="text1"/>
                <w:sz w:val="20"/>
                <w:szCs w:val="20"/>
                <w:highlight w:val="yellow"/>
                <w:lang w:val="it"/>
              </w:rPr>
              <w:t>1-</w:t>
            </w:r>
            <w:r w:rsidRPr="00093CF3">
              <w:rPr>
                <w:rFonts w:ascii="Arial" w:hAnsi="Arial" w:cs="Arial"/>
                <w:b/>
                <w:bCs/>
                <w:i/>
                <w:iCs/>
                <w:color w:val="000000" w:themeColor="text1"/>
                <w:sz w:val="20"/>
                <w:szCs w:val="20"/>
                <w:highlight w:val="yellow"/>
                <w:lang w:val="it"/>
              </w:rPr>
              <w:t>bis.</w:t>
            </w:r>
            <w:r w:rsidRPr="00093CF3">
              <w:rPr>
                <w:rFonts w:ascii="Arial" w:hAnsi="Arial" w:cs="Arial"/>
                <w:b/>
                <w:bCs/>
                <w:color w:val="000000" w:themeColor="text1"/>
                <w:sz w:val="20"/>
                <w:szCs w:val="20"/>
                <w:highlight w:val="yellow"/>
                <w:lang w:val="it"/>
              </w:rPr>
              <w:t xml:space="preserve"> </w:t>
            </w:r>
            <w:r w:rsidRPr="00093CF3">
              <w:rPr>
                <w:rFonts w:ascii="Arial" w:hAnsi="Arial" w:cs="Arial"/>
                <w:b/>
                <w:iCs/>
                <w:color w:val="000000" w:themeColor="text1"/>
                <w:sz w:val="20"/>
                <w:szCs w:val="20"/>
                <w:highlight w:val="yellow"/>
                <w:lang w:val="it-IT" w:eastAsia="en-GB"/>
              </w:rPr>
              <w:t xml:space="preserve">Le terre e rocce da scavo prodotte in quantità non superiore a 20 mc </w:t>
            </w:r>
            <w:r w:rsidRPr="00093CF3">
              <w:rPr>
                <w:rFonts w:ascii="Arial" w:hAnsi="Arial" w:cs="Arial"/>
                <w:b/>
                <w:iCs/>
                <w:strike/>
                <w:color w:val="000000" w:themeColor="text1"/>
                <w:sz w:val="20"/>
                <w:szCs w:val="20"/>
                <w:highlight w:val="yellow"/>
                <w:lang w:val="it-IT" w:eastAsia="en-GB"/>
              </w:rPr>
              <w:t>e</w:t>
            </w:r>
            <w:r w:rsidRPr="00093CF3">
              <w:rPr>
                <w:rFonts w:ascii="Arial" w:hAnsi="Arial" w:cs="Arial"/>
                <w:b/>
                <w:iCs/>
                <w:color w:val="000000" w:themeColor="text1"/>
                <w:sz w:val="20"/>
                <w:szCs w:val="20"/>
                <w:highlight w:val="yellow"/>
                <w:lang w:val="it-IT" w:eastAsia="en-GB"/>
              </w:rPr>
              <w:t xml:space="preserve"> possono essere direttamente riutilizzate nel sito di produzione senza preventiva caratterizzazione.</w:t>
            </w:r>
            <w:r w:rsidRPr="005237CD">
              <w:rPr>
                <w:rFonts w:ascii="Arial" w:hAnsi="Arial" w:cs="Arial"/>
                <w:b/>
                <w:iCs/>
                <w:color w:val="000000" w:themeColor="text1"/>
                <w:sz w:val="20"/>
                <w:szCs w:val="20"/>
                <w:lang w:val="it-IT" w:eastAsia="en-GB"/>
              </w:rPr>
              <w:t xml:space="preserve"> Sono esclusi i siti oggetto di procedimenti di bonifica ai sensi della Parte IV Titolo V del</w:t>
            </w:r>
            <w:r w:rsidRPr="005237CD">
              <w:rPr>
                <w:rFonts w:ascii="Arial" w:hAnsi="Arial" w:cs="Arial"/>
                <w:b/>
                <w:i/>
                <w:iCs/>
                <w:color w:val="000000" w:themeColor="text1"/>
                <w:sz w:val="20"/>
                <w:szCs w:val="20"/>
                <w:lang w:val="it-IT" w:eastAsia="en-GB"/>
              </w:rPr>
              <w:t xml:space="preserve"> decreto legislativo n. 152 del 2006.</w:t>
            </w:r>
          </w:p>
        </w:tc>
      </w:tr>
      <w:tr w:rsidR="000F27CF" w14:paraId="31EEF0FE" w14:textId="77777777" w:rsidTr="00804AB6">
        <w:tc>
          <w:tcPr>
            <w:tcW w:w="4535" w:type="dxa"/>
          </w:tcPr>
          <w:p w14:paraId="7468AA12" w14:textId="77777777" w:rsidR="000F27CF" w:rsidRPr="005C2360" w:rsidRDefault="000F27CF" w:rsidP="00804AB6">
            <w:pPr>
              <w:pStyle w:val="Paragrafoelenco"/>
              <w:ind w:left="0"/>
              <w:jc w:val="both"/>
              <w:rPr>
                <w:rFonts w:ascii="Arial" w:hAnsi="Arial" w:cs="Arial"/>
                <w:sz w:val="20"/>
                <w:szCs w:val="20"/>
              </w:rPr>
            </w:pPr>
          </w:p>
        </w:tc>
        <w:tc>
          <w:tcPr>
            <w:tcW w:w="4535" w:type="dxa"/>
          </w:tcPr>
          <w:p w14:paraId="6E51665A" w14:textId="77777777" w:rsidR="000F27CF" w:rsidRPr="005237CD" w:rsidRDefault="000F27CF" w:rsidP="00804AB6">
            <w:pPr>
              <w:pStyle w:val="Nessunaspaziatura"/>
              <w:jc w:val="both"/>
              <w:rPr>
                <w:rFonts w:ascii="Arial" w:hAnsi="Arial" w:cs="Arial"/>
                <w:sz w:val="20"/>
                <w:szCs w:val="20"/>
                <w:lang w:val="it-IT" w:eastAsia="en-GB"/>
              </w:rPr>
            </w:pPr>
          </w:p>
          <w:p w14:paraId="43D0879A" w14:textId="77777777" w:rsidR="000F27CF" w:rsidRPr="005237CD" w:rsidRDefault="000F27CF" w:rsidP="00804AB6">
            <w:pPr>
              <w:pStyle w:val="Nessunaspaziatura"/>
              <w:jc w:val="both"/>
              <w:rPr>
                <w:rFonts w:ascii="Arial" w:hAnsi="Arial" w:cs="Arial"/>
                <w:i/>
                <w:iCs/>
                <w:color w:val="FF0000"/>
                <w:sz w:val="20"/>
                <w:szCs w:val="20"/>
                <w:lang w:val="it-IT" w:eastAsia="en-GB"/>
              </w:rPr>
            </w:pPr>
          </w:p>
        </w:tc>
      </w:tr>
      <w:tr w:rsidR="000F27CF" w14:paraId="4E5EB4D1" w14:textId="77777777" w:rsidTr="00804AB6">
        <w:tc>
          <w:tcPr>
            <w:tcW w:w="4535" w:type="dxa"/>
          </w:tcPr>
          <w:p w14:paraId="36A01624" w14:textId="77777777" w:rsidR="000F27CF" w:rsidRPr="005C2360" w:rsidRDefault="000F27CF" w:rsidP="00804AB6">
            <w:pPr>
              <w:widowControl w:val="0"/>
              <w:autoSpaceDE w:val="0"/>
              <w:autoSpaceDN w:val="0"/>
              <w:adjustRightInd w:val="0"/>
              <w:spacing w:after="20"/>
              <w:jc w:val="both"/>
              <w:rPr>
                <w:rFonts w:ascii="Arial" w:hAnsi="Arial" w:cs="Arial"/>
                <w:sz w:val="20"/>
                <w:szCs w:val="20"/>
              </w:rPr>
            </w:pPr>
            <w:r w:rsidRPr="005C2360">
              <w:rPr>
                <w:rFonts w:ascii="Arial" w:hAnsi="Arial" w:cs="Arial"/>
                <w:color w:val="000000"/>
                <w:sz w:val="20"/>
                <w:szCs w:val="20"/>
                <w:shd w:val="clear" w:color="auto" w:fill="FFFFFF"/>
              </w:rPr>
              <w:t>2. Ferma restando l'applicazione dell'articolo 11, comma 1, ai fini del presente articolo, le terre e rocce da scavo provenienti da affioramenti geologici naturali contenenti amianto in misura superiore al valore determinato ai sensi dell'articolo 4, comma 4, possono essere riutilizzate esclusivamente nel sito di produzione sotto diretto controllo delle autorità competenti. A tal fine il produttore ne dà immediata comunicazione all'Agenzia di protezione ambientale e all'Azienda sanitaria territorialmente competenti, presentando apposito progetto di riutilizzo. Gli organismi di controllo sopra individuati effettuano le necessarie verifiche e assicurano il rispetto delle condizioni di cui al primo periodo.</w:t>
            </w:r>
          </w:p>
        </w:tc>
        <w:tc>
          <w:tcPr>
            <w:tcW w:w="4535" w:type="dxa"/>
          </w:tcPr>
          <w:p w14:paraId="367E4310" w14:textId="77777777" w:rsidR="000F27CF" w:rsidRPr="005237CD" w:rsidRDefault="000F27CF" w:rsidP="00804AB6">
            <w:pPr>
              <w:pStyle w:val="Default"/>
              <w:spacing w:after="120"/>
              <w:jc w:val="both"/>
              <w:rPr>
                <w:i/>
                <w:iCs/>
                <w:color w:val="000000" w:themeColor="text1"/>
                <w:sz w:val="20"/>
                <w:szCs w:val="20"/>
                <w:lang w:eastAsia="en-GB"/>
              </w:rPr>
            </w:pPr>
            <w:r w:rsidRPr="005237CD">
              <w:rPr>
                <w:color w:val="000000" w:themeColor="text1"/>
                <w:sz w:val="20"/>
                <w:szCs w:val="20"/>
                <w:shd w:val="clear" w:color="auto" w:fill="FFFFFF"/>
              </w:rPr>
              <w:t>2. Ferma restando l'applicazione dell'articolo 11, comma 1, ai fini del presente articolo, le terre e rocce da scavo provenienti da affioramenti geologici naturali contenenti amianto in misura superiore al valore determinato ai sensi dell'articolo 4, comma 4, possono essere riutilizzate esclusivamente nel sito di produzione sotto diretto controllo delle autorità competenti. A tal fine il produttore ne dà immediata comunicazione all'Agenzia di protezione ambientale e all'Azienda sanitaria territorialmente competenti, presentando apposito progetto di riutilizzo. Gli organismi di controllo sopra individuati effettuano le necessarie verifiche e assicurano il rispetto delle condizioni di cui al primo periodo.</w:t>
            </w:r>
          </w:p>
          <w:p w14:paraId="24DF8A71" w14:textId="77777777" w:rsidR="000F27CF" w:rsidRPr="005237CD" w:rsidRDefault="000F27CF" w:rsidP="00804AB6">
            <w:pPr>
              <w:pStyle w:val="Nessunaspaziatura"/>
              <w:jc w:val="both"/>
              <w:rPr>
                <w:rFonts w:ascii="Arial" w:hAnsi="Arial" w:cs="Arial"/>
                <w:i/>
                <w:iCs/>
                <w:sz w:val="20"/>
                <w:szCs w:val="20"/>
                <w:lang w:val="it-IT" w:eastAsia="en-GB"/>
              </w:rPr>
            </w:pPr>
          </w:p>
          <w:p w14:paraId="2ECECB6C" w14:textId="77777777" w:rsidR="000F27CF" w:rsidRPr="005237CD" w:rsidRDefault="000F27CF" w:rsidP="00804AB6">
            <w:pPr>
              <w:pStyle w:val="Default"/>
              <w:jc w:val="both"/>
              <w:rPr>
                <w:i/>
                <w:iCs/>
                <w:color w:val="FF0000"/>
                <w:sz w:val="20"/>
                <w:szCs w:val="20"/>
                <w:lang w:eastAsia="en-GB"/>
              </w:rPr>
            </w:pPr>
          </w:p>
        </w:tc>
      </w:tr>
      <w:tr w:rsidR="000F27CF" w14:paraId="103EA10F" w14:textId="77777777" w:rsidTr="00804AB6">
        <w:tc>
          <w:tcPr>
            <w:tcW w:w="4535" w:type="dxa"/>
          </w:tcPr>
          <w:p w14:paraId="224B93D0" w14:textId="77777777" w:rsidR="000F27CF" w:rsidRPr="005C2360" w:rsidRDefault="000F27CF" w:rsidP="00804AB6">
            <w:pPr>
              <w:widowControl w:val="0"/>
              <w:autoSpaceDE w:val="0"/>
              <w:autoSpaceDN w:val="0"/>
              <w:adjustRightInd w:val="0"/>
              <w:spacing w:after="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 xml:space="preserve">3. Nel caso in cui la produzione di terre e rocce da scavo avvenga nell'ambito della realizzazione di opere o attività sottoposte a valutazione di impatto ambientale, la sussistenza delle </w:t>
            </w:r>
            <w:r w:rsidRPr="005C2360">
              <w:rPr>
                <w:rFonts w:ascii="Arial" w:hAnsi="Arial" w:cs="Arial"/>
                <w:color w:val="000000"/>
                <w:sz w:val="20"/>
                <w:szCs w:val="20"/>
                <w:shd w:val="clear" w:color="auto" w:fill="FFFFFF"/>
              </w:rPr>
              <w:lastRenderedPageBreak/>
              <w:t xml:space="preserve">condizioni e dei requisiti di cui all'articolo </w:t>
            </w:r>
            <w:r w:rsidRPr="005C2360">
              <w:rPr>
                <w:rFonts w:ascii="Arial" w:hAnsi="Arial" w:cs="Arial"/>
                <w:i/>
                <w:iCs/>
                <w:color w:val="000000"/>
                <w:sz w:val="20"/>
                <w:szCs w:val="20"/>
                <w:shd w:val="clear" w:color="auto" w:fill="FFFFFF"/>
              </w:rPr>
              <w:t>185, comma 1, lettera c)</w:t>
            </w:r>
            <w:r w:rsidRPr="005C2360">
              <w:rPr>
                <w:rFonts w:ascii="Arial" w:hAnsi="Arial" w:cs="Arial"/>
                <w:color w:val="000000"/>
                <w:sz w:val="20"/>
                <w:szCs w:val="20"/>
                <w:shd w:val="clear" w:color="auto" w:fill="FFFFFF"/>
              </w:rPr>
              <w:t xml:space="preserve">, del </w:t>
            </w:r>
            <w:r w:rsidRPr="005C2360">
              <w:rPr>
                <w:rFonts w:ascii="Arial" w:hAnsi="Arial" w:cs="Arial"/>
                <w:i/>
                <w:iCs/>
                <w:color w:val="000000"/>
                <w:sz w:val="20"/>
                <w:szCs w:val="20"/>
                <w:shd w:val="clear" w:color="auto" w:fill="FFFFFF"/>
              </w:rPr>
              <w:t>decreto legislativo 3 aprile 2006, n. 152</w:t>
            </w:r>
            <w:r w:rsidRPr="005C2360">
              <w:rPr>
                <w:rFonts w:ascii="Arial" w:hAnsi="Arial" w:cs="Arial"/>
                <w:color w:val="000000"/>
                <w:sz w:val="20"/>
                <w:szCs w:val="20"/>
                <w:shd w:val="clear" w:color="auto" w:fill="FFFFFF"/>
              </w:rPr>
              <w:t>, è effettuata in via preliminare, in funzione del livello di progettazione e in fase di stesura dello studio di impatto ambientale (SIA), attraverso la presentazione di un «Piano preliminare di utilizzo in sito delle terre e rocce da scavo escluse dalla disciplina dei rifiuti» che contenga:</w:t>
            </w:r>
          </w:p>
          <w:p w14:paraId="48725CE4" w14:textId="77777777" w:rsidR="000F27CF" w:rsidRPr="005C2360" w:rsidRDefault="000F27CF" w:rsidP="00804AB6">
            <w:pPr>
              <w:widowControl w:val="0"/>
              <w:autoSpaceDE w:val="0"/>
              <w:autoSpaceDN w:val="0"/>
              <w:adjustRightInd w:val="0"/>
              <w:spacing w:after="20"/>
              <w:ind w:firstLine="40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a) descrizione dettagliata delle opere da realizzare, comprese le modalità di scavo;</w:t>
            </w:r>
          </w:p>
          <w:p w14:paraId="666277DC" w14:textId="77777777" w:rsidR="000F27CF" w:rsidRPr="005C2360" w:rsidRDefault="000F27CF" w:rsidP="00804AB6">
            <w:pPr>
              <w:widowControl w:val="0"/>
              <w:autoSpaceDE w:val="0"/>
              <w:autoSpaceDN w:val="0"/>
              <w:adjustRightInd w:val="0"/>
              <w:spacing w:after="20"/>
              <w:ind w:firstLine="40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b) inquadramento ambientale del sito (geografico, geomorfologico, geologico, idrogeologico, destinazione d'uso delle aree attraversate, ricognizione dei siti a rischio potenziale di inquinamento);</w:t>
            </w:r>
          </w:p>
          <w:p w14:paraId="6A9D1560" w14:textId="77777777" w:rsidR="000F27CF" w:rsidRPr="005C2360" w:rsidRDefault="000F27CF" w:rsidP="00804AB6">
            <w:pPr>
              <w:widowControl w:val="0"/>
              <w:autoSpaceDE w:val="0"/>
              <w:autoSpaceDN w:val="0"/>
              <w:adjustRightInd w:val="0"/>
              <w:spacing w:after="20"/>
              <w:ind w:firstLine="40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c) proposta del piano di caratterizzazione delle terre e rocce da scavo da eseguire nella fase di progettazione esecutiva o comunque prima dell'inizio dei lavori, che contenga almeno:</w:t>
            </w:r>
          </w:p>
          <w:p w14:paraId="2749F7A4" w14:textId="77777777" w:rsidR="000F27CF" w:rsidRPr="005C2360" w:rsidRDefault="000F27CF" w:rsidP="00804AB6">
            <w:pPr>
              <w:widowControl w:val="0"/>
              <w:autoSpaceDE w:val="0"/>
              <w:autoSpaceDN w:val="0"/>
              <w:adjustRightInd w:val="0"/>
              <w:spacing w:after="20"/>
              <w:ind w:firstLine="60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1. numero e caratteristiche dei punti di indagine;</w:t>
            </w:r>
          </w:p>
          <w:p w14:paraId="5BAE1A67" w14:textId="77777777" w:rsidR="000F27CF" w:rsidRPr="005C2360" w:rsidRDefault="000F27CF" w:rsidP="00804AB6">
            <w:pPr>
              <w:widowControl w:val="0"/>
              <w:autoSpaceDE w:val="0"/>
              <w:autoSpaceDN w:val="0"/>
              <w:adjustRightInd w:val="0"/>
              <w:spacing w:after="20"/>
              <w:ind w:firstLine="60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2. numero e modalità dei campionamenti da effettuare;</w:t>
            </w:r>
          </w:p>
          <w:p w14:paraId="4137DABA" w14:textId="77777777" w:rsidR="000F27CF" w:rsidRPr="005C2360" w:rsidRDefault="000F27CF" w:rsidP="00804AB6">
            <w:pPr>
              <w:widowControl w:val="0"/>
              <w:autoSpaceDE w:val="0"/>
              <w:autoSpaceDN w:val="0"/>
              <w:adjustRightInd w:val="0"/>
              <w:spacing w:after="20"/>
              <w:ind w:firstLine="60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3. parametri da determinare;</w:t>
            </w:r>
          </w:p>
          <w:p w14:paraId="16CEEE56" w14:textId="77777777" w:rsidR="000F27CF" w:rsidRPr="005C2360" w:rsidRDefault="000F27CF" w:rsidP="00804AB6">
            <w:pPr>
              <w:widowControl w:val="0"/>
              <w:autoSpaceDE w:val="0"/>
              <w:autoSpaceDN w:val="0"/>
              <w:adjustRightInd w:val="0"/>
              <w:spacing w:after="20"/>
              <w:ind w:firstLine="40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d) volumetrie previste delle terre e rocce da scavo;</w:t>
            </w:r>
          </w:p>
          <w:p w14:paraId="1B9A07C6" w14:textId="77777777" w:rsidR="000F27CF" w:rsidRPr="005C2360" w:rsidRDefault="000F27CF" w:rsidP="00804AB6">
            <w:pPr>
              <w:widowControl w:val="0"/>
              <w:autoSpaceDE w:val="0"/>
              <w:autoSpaceDN w:val="0"/>
              <w:adjustRightInd w:val="0"/>
              <w:spacing w:after="20"/>
              <w:ind w:firstLine="40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e) modalità e volumetrie previste delle terre e rocce da scavo da riutilizzare in sito.</w:t>
            </w:r>
          </w:p>
          <w:p w14:paraId="7F29090C" w14:textId="77777777" w:rsidR="000F27CF" w:rsidRPr="005C2360" w:rsidRDefault="000F27CF" w:rsidP="00804AB6">
            <w:pPr>
              <w:pStyle w:val="Paragrafoelenco"/>
              <w:ind w:left="0"/>
              <w:jc w:val="both"/>
              <w:rPr>
                <w:rFonts w:ascii="Arial" w:hAnsi="Arial" w:cs="Arial"/>
                <w:sz w:val="20"/>
                <w:szCs w:val="20"/>
              </w:rPr>
            </w:pPr>
          </w:p>
        </w:tc>
        <w:tc>
          <w:tcPr>
            <w:tcW w:w="4535" w:type="dxa"/>
          </w:tcPr>
          <w:p w14:paraId="644D148F" w14:textId="77777777" w:rsidR="000F27CF" w:rsidRPr="005237CD" w:rsidRDefault="000F27CF" w:rsidP="00804AB6">
            <w:pPr>
              <w:widowControl w:val="0"/>
              <w:autoSpaceDE w:val="0"/>
              <w:autoSpaceDN w:val="0"/>
              <w:adjustRightInd w:val="0"/>
              <w:jc w:val="both"/>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lastRenderedPageBreak/>
              <w:t xml:space="preserve">3. Nel caso in cui la produzione di terre e rocce da scavo avvenga nell'ambito della realizzazione di opere o attività sottoposte a valutazione di impatto ambientale, la sussistenza delle </w:t>
            </w:r>
            <w:r w:rsidRPr="005237CD">
              <w:rPr>
                <w:rFonts w:ascii="Arial" w:hAnsi="Arial" w:cs="Arial"/>
                <w:color w:val="000000" w:themeColor="text1"/>
                <w:sz w:val="20"/>
                <w:szCs w:val="20"/>
                <w:shd w:val="clear" w:color="auto" w:fill="FFFFFF"/>
              </w:rPr>
              <w:lastRenderedPageBreak/>
              <w:t xml:space="preserve">condizioni e dei requisiti di cui all'articolo </w:t>
            </w:r>
            <w:r w:rsidRPr="005237CD">
              <w:rPr>
                <w:rFonts w:ascii="Arial" w:hAnsi="Arial" w:cs="Arial"/>
                <w:i/>
                <w:iCs/>
                <w:color w:val="000000" w:themeColor="text1"/>
                <w:sz w:val="20"/>
                <w:szCs w:val="20"/>
                <w:shd w:val="clear" w:color="auto" w:fill="FFFFFF"/>
              </w:rPr>
              <w:t>185, comma 1, lettera c)</w:t>
            </w:r>
            <w:r w:rsidRPr="005237CD">
              <w:rPr>
                <w:rFonts w:ascii="Arial" w:hAnsi="Arial" w:cs="Arial"/>
                <w:color w:val="000000" w:themeColor="text1"/>
                <w:sz w:val="20"/>
                <w:szCs w:val="20"/>
                <w:shd w:val="clear" w:color="auto" w:fill="FFFFFF"/>
              </w:rPr>
              <w:t xml:space="preserve">, del </w:t>
            </w:r>
            <w:r w:rsidRPr="005237CD">
              <w:rPr>
                <w:rFonts w:ascii="Arial" w:hAnsi="Arial" w:cs="Arial"/>
                <w:i/>
                <w:iCs/>
                <w:color w:val="000000" w:themeColor="text1"/>
                <w:sz w:val="20"/>
                <w:szCs w:val="20"/>
                <w:shd w:val="clear" w:color="auto" w:fill="FFFFFF"/>
              </w:rPr>
              <w:t>decreto legislativo 3 aprile 2006, n. 152</w:t>
            </w:r>
            <w:r w:rsidRPr="005237CD">
              <w:rPr>
                <w:rFonts w:ascii="Arial" w:hAnsi="Arial" w:cs="Arial"/>
                <w:color w:val="000000" w:themeColor="text1"/>
                <w:sz w:val="20"/>
                <w:szCs w:val="20"/>
                <w:shd w:val="clear" w:color="auto" w:fill="FFFFFF"/>
              </w:rPr>
              <w:t>, è effettuata in via preliminare, in funzione del livello di progettazione e in fase di stesura dello studio di impatto ambientale (SIA), attraverso la presentazione di un «Piano preliminare di utilizzo in sito delle terre e rocce da scavo escluse dalla disciplina dei rifiuti» che contenga:</w:t>
            </w:r>
          </w:p>
          <w:p w14:paraId="7C1A8DE2" w14:textId="77777777" w:rsidR="000F27CF" w:rsidRPr="005237CD" w:rsidRDefault="000F27CF" w:rsidP="00804AB6">
            <w:pPr>
              <w:widowControl w:val="0"/>
              <w:autoSpaceDE w:val="0"/>
              <w:autoSpaceDN w:val="0"/>
              <w:adjustRightInd w:val="0"/>
              <w:ind w:left="142" w:hanging="142"/>
              <w:jc w:val="both"/>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a) descrizione dettagliata delle opere da realizzare, comprese le modalità di scavo;</w:t>
            </w:r>
          </w:p>
          <w:p w14:paraId="21C21270" w14:textId="77777777" w:rsidR="000F27CF" w:rsidRPr="005237CD" w:rsidRDefault="000F27CF" w:rsidP="00804AB6">
            <w:pPr>
              <w:widowControl w:val="0"/>
              <w:autoSpaceDE w:val="0"/>
              <w:autoSpaceDN w:val="0"/>
              <w:adjustRightInd w:val="0"/>
              <w:ind w:left="142" w:hanging="142"/>
              <w:jc w:val="both"/>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b) inquadramento ambientale del sito (geografico, geomorfologico, geologico, idrogeologico, destinazione d'uso delle aree attraversate, ricognizione dei siti a rischio potenziale di inquinamento);</w:t>
            </w:r>
          </w:p>
          <w:p w14:paraId="2D4A0591" w14:textId="77777777" w:rsidR="000F27CF" w:rsidRPr="005237CD" w:rsidRDefault="000F27CF" w:rsidP="00804AB6">
            <w:pPr>
              <w:widowControl w:val="0"/>
              <w:autoSpaceDE w:val="0"/>
              <w:autoSpaceDN w:val="0"/>
              <w:adjustRightInd w:val="0"/>
              <w:ind w:left="142" w:hanging="142"/>
              <w:jc w:val="both"/>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c) proposta del piano di caratterizzazione delle terre e rocce da scavo da eseguire nella fase di progettazione esecutiva o comunque prima dell'inizio dei lavori, che contenga almeno:</w:t>
            </w:r>
          </w:p>
          <w:p w14:paraId="0BC44BF8" w14:textId="77777777" w:rsidR="000F27CF" w:rsidRPr="005237CD" w:rsidRDefault="000F27CF" w:rsidP="00804AB6">
            <w:pPr>
              <w:widowControl w:val="0"/>
              <w:autoSpaceDE w:val="0"/>
              <w:autoSpaceDN w:val="0"/>
              <w:adjustRightInd w:val="0"/>
              <w:ind w:left="142"/>
              <w:jc w:val="both"/>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1. numero e caratteristiche dei punti di indagine;</w:t>
            </w:r>
          </w:p>
          <w:p w14:paraId="04A316BB" w14:textId="77777777" w:rsidR="000F27CF" w:rsidRPr="005237CD" w:rsidRDefault="000F27CF" w:rsidP="00804AB6">
            <w:pPr>
              <w:widowControl w:val="0"/>
              <w:autoSpaceDE w:val="0"/>
              <w:autoSpaceDN w:val="0"/>
              <w:adjustRightInd w:val="0"/>
              <w:ind w:left="142"/>
              <w:jc w:val="both"/>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2. numero e modalità dei campionamenti da effettuare;</w:t>
            </w:r>
          </w:p>
          <w:p w14:paraId="7FABA8CB" w14:textId="77777777" w:rsidR="000F27CF" w:rsidRPr="005237CD" w:rsidRDefault="000F27CF" w:rsidP="00804AB6">
            <w:pPr>
              <w:widowControl w:val="0"/>
              <w:autoSpaceDE w:val="0"/>
              <w:autoSpaceDN w:val="0"/>
              <w:adjustRightInd w:val="0"/>
              <w:ind w:left="142"/>
              <w:jc w:val="both"/>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3. parametri da determinare;</w:t>
            </w:r>
          </w:p>
          <w:p w14:paraId="77778208" w14:textId="77777777" w:rsidR="000F27CF" w:rsidRPr="005237CD" w:rsidRDefault="000F27CF" w:rsidP="00804AB6">
            <w:pPr>
              <w:widowControl w:val="0"/>
              <w:autoSpaceDE w:val="0"/>
              <w:autoSpaceDN w:val="0"/>
              <w:adjustRightInd w:val="0"/>
              <w:ind w:left="142" w:hanging="142"/>
              <w:jc w:val="both"/>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d) volumetrie previste delle terre e rocce da scavo;</w:t>
            </w:r>
          </w:p>
          <w:p w14:paraId="3EC46AB6" w14:textId="77777777" w:rsidR="000F27CF" w:rsidRPr="005237CD" w:rsidRDefault="000F27CF" w:rsidP="00804AB6">
            <w:pPr>
              <w:pStyle w:val="Nessunaspaziatura"/>
              <w:jc w:val="both"/>
              <w:rPr>
                <w:rFonts w:ascii="Arial" w:hAnsi="Arial" w:cs="Arial"/>
                <w:i/>
                <w:iCs/>
                <w:color w:val="FF0000"/>
                <w:sz w:val="20"/>
                <w:szCs w:val="20"/>
                <w:lang w:val="it-IT" w:eastAsia="en-GB"/>
              </w:rPr>
            </w:pPr>
            <w:r w:rsidRPr="005237CD">
              <w:rPr>
                <w:rFonts w:ascii="Arial" w:hAnsi="Arial" w:cs="Arial"/>
                <w:color w:val="000000" w:themeColor="text1"/>
                <w:sz w:val="20"/>
                <w:szCs w:val="20"/>
                <w:shd w:val="clear" w:color="auto" w:fill="FFFFFF"/>
              </w:rPr>
              <w:t xml:space="preserve">e) </w:t>
            </w:r>
            <w:proofErr w:type="spellStart"/>
            <w:r w:rsidRPr="005237CD">
              <w:rPr>
                <w:rFonts w:ascii="Arial" w:hAnsi="Arial" w:cs="Arial"/>
                <w:color w:val="000000" w:themeColor="text1"/>
                <w:sz w:val="20"/>
                <w:szCs w:val="20"/>
                <w:shd w:val="clear" w:color="auto" w:fill="FFFFFF"/>
              </w:rPr>
              <w:t>modalità</w:t>
            </w:r>
            <w:proofErr w:type="spellEnd"/>
            <w:r w:rsidRPr="005237CD">
              <w:rPr>
                <w:rFonts w:ascii="Arial" w:hAnsi="Arial" w:cs="Arial"/>
                <w:color w:val="000000" w:themeColor="text1"/>
                <w:sz w:val="20"/>
                <w:szCs w:val="20"/>
                <w:shd w:val="clear" w:color="auto" w:fill="FFFFFF"/>
              </w:rPr>
              <w:t xml:space="preserve"> e </w:t>
            </w:r>
            <w:proofErr w:type="spellStart"/>
            <w:r w:rsidRPr="005237CD">
              <w:rPr>
                <w:rFonts w:ascii="Arial" w:hAnsi="Arial" w:cs="Arial"/>
                <w:color w:val="000000" w:themeColor="text1"/>
                <w:sz w:val="20"/>
                <w:szCs w:val="20"/>
                <w:shd w:val="clear" w:color="auto" w:fill="FFFFFF"/>
              </w:rPr>
              <w:t>volumetrie</w:t>
            </w:r>
            <w:proofErr w:type="spellEnd"/>
            <w:r w:rsidRPr="005237CD">
              <w:rPr>
                <w:rFonts w:ascii="Arial" w:hAnsi="Arial" w:cs="Arial"/>
                <w:color w:val="000000" w:themeColor="text1"/>
                <w:sz w:val="20"/>
                <w:szCs w:val="20"/>
                <w:shd w:val="clear" w:color="auto" w:fill="FFFFFF"/>
              </w:rPr>
              <w:t xml:space="preserve"> </w:t>
            </w:r>
            <w:proofErr w:type="spellStart"/>
            <w:r w:rsidRPr="005237CD">
              <w:rPr>
                <w:rFonts w:ascii="Arial" w:hAnsi="Arial" w:cs="Arial"/>
                <w:color w:val="000000" w:themeColor="text1"/>
                <w:sz w:val="20"/>
                <w:szCs w:val="20"/>
                <w:shd w:val="clear" w:color="auto" w:fill="FFFFFF"/>
              </w:rPr>
              <w:t>previste</w:t>
            </w:r>
            <w:proofErr w:type="spellEnd"/>
            <w:r w:rsidRPr="005237CD">
              <w:rPr>
                <w:rFonts w:ascii="Arial" w:hAnsi="Arial" w:cs="Arial"/>
                <w:color w:val="000000" w:themeColor="text1"/>
                <w:sz w:val="20"/>
                <w:szCs w:val="20"/>
                <w:shd w:val="clear" w:color="auto" w:fill="FFFFFF"/>
              </w:rPr>
              <w:t xml:space="preserve"> </w:t>
            </w:r>
            <w:proofErr w:type="spellStart"/>
            <w:r w:rsidRPr="005237CD">
              <w:rPr>
                <w:rFonts w:ascii="Arial" w:hAnsi="Arial" w:cs="Arial"/>
                <w:color w:val="000000" w:themeColor="text1"/>
                <w:sz w:val="20"/>
                <w:szCs w:val="20"/>
                <w:shd w:val="clear" w:color="auto" w:fill="FFFFFF"/>
              </w:rPr>
              <w:t>delle</w:t>
            </w:r>
            <w:proofErr w:type="spellEnd"/>
            <w:r w:rsidRPr="005237CD">
              <w:rPr>
                <w:rFonts w:ascii="Arial" w:hAnsi="Arial" w:cs="Arial"/>
                <w:color w:val="000000" w:themeColor="text1"/>
                <w:sz w:val="20"/>
                <w:szCs w:val="20"/>
                <w:shd w:val="clear" w:color="auto" w:fill="FFFFFF"/>
              </w:rPr>
              <w:t xml:space="preserve"> terre e </w:t>
            </w:r>
            <w:proofErr w:type="spellStart"/>
            <w:r w:rsidRPr="005237CD">
              <w:rPr>
                <w:rFonts w:ascii="Arial" w:hAnsi="Arial" w:cs="Arial"/>
                <w:color w:val="000000" w:themeColor="text1"/>
                <w:sz w:val="20"/>
                <w:szCs w:val="20"/>
                <w:shd w:val="clear" w:color="auto" w:fill="FFFFFF"/>
              </w:rPr>
              <w:t>rocce</w:t>
            </w:r>
            <w:proofErr w:type="spellEnd"/>
            <w:r w:rsidRPr="005237CD">
              <w:rPr>
                <w:rFonts w:ascii="Arial" w:hAnsi="Arial" w:cs="Arial"/>
                <w:color w:val="000000" w:themeColor="text1"/>
                <w:sz w:val="20"/>
                <w:szCs w:val="20"/>
                <w:shd w:val="clear" w:color="auto" w:fill="FFFFFF"/>
              </w:rPr>
              <w:t xml:space="preserve"> da </w:t>
            </w:r>
            <w:proofErr w:type="spellStart"/>
            <w:r w:rsidRPr="005237CD">
              <w:rPr>
                <w:rFonts w:ascii="Arial" w:hAnsi="Arial" w:cs="Arial"/>
                <w:color w:val="000000" w:themeColor="text1"/>
                <w:sz w:val="20"/>
                <w:szCs w:val="20"/>
                <w:shd w:val="clear" w:color="auto" w:fill="FFFFFF"/>
              </w:rPr>
              <w:t>scavo</w:t>
            </w:r>
            <w:proofErr w:type="spellEnd"/>
            <w:r w:rsidRPr="005237CD">
              <w:rPr>
                <w:rFonts w:ascii="Arial" w:hAnsi="Arial" w:cs="Arial"/>
                <w:color w:val="000000" w:themeColor="text1"/>
                <w:sz w:val="20"/>
                <w:szCs w:val="20"/>
                <w:shd w:val="clear" w:color="auto" w:fill="FFFFFF"/>
              </w:rPr>
              <w:t xml:space="preserve"> da </w:t>
            </w:r>
            <w:proofErr w:type="spellStart"/>
            <w:r w:rsidRPr="005237CD">
              <w:rPr>
                <w:rFonts w:ascii="Arial" w:hAnsi="Arial" w:cs="Arial"/>
                <w:color w:val="000000" w:themeColor="text1"/>
                <w:sz w:val="20"/>
                <w:szCs w:val="20"/>
                <w:shd w:val="clear" w:color="auto" w:fill="FFFFFF"/>
              </w:rPr>
              <w:t>riutilizzare</w:t>
            </w:r>
            <w:proofErr w:type="spellEnd"/>
            <w:r w:rsidRPr="005237CD">
              <w:rPr>
                <w:rFonts w:ascii="Arial" w:hAnsi="Arial" w:cs="Arial"/>
                <w:color w:val="000000" w:themeColor="text1"/>
                <w:sz w:val="20"/>
                <w:szCs w:val="20"/>
                <w:shd w:val="clear" w:color="auto" w:fill="FFFFFF"/>
              </w:rPr>
              <w:t xml:space="preserve"> in </w:t>
            </w:r>
            <w:proofErr w:type="spellStart"/>
            <w:r w:rsidRPr="005237CD">
              <w:rPr>
                <w:rFonts w:ascii="Arial" w:hAnsi="Arial" w:cs="Arial"/>
                <w:color w:val="000000" w:themeColor="text1"/>
                <w:sz w:val="20"/>
                <w:szCs w:val="20"/>
                <w:shd w:val="clear" w:color="auto" w:fill="FFFFFF"/>
              </w:rPr>
              <w:t>sito</w:t>
            </w:r>
            <w:proofErr w:type="spellEnd"/>
            <w:r w:rsidRPr="005237CD">
              <w:rPr>
                <w:rFonts w:ascii="Arial" w:hAnsi="Arial" w:cs="Arial"/>
                <w:color w:val="000000" w:themeColor="text1"/>
                <w:sz w:val="20"/>
                <w:szCs w:val="20"/>
                <w:shd w:val="clear" w:color="auto" w:fill="FFFFFF"/>
              </w:rPr>
              <w:t>.</w:t>
            </w:r>
          </w:p>
        </w:tc>
      </w:tr>
      <w:tr w:rsidR="000F27CF" w14:paraId="036F6B78" w14:textId="77777777" w:rsidTr="00804AB6">
        <w:tc>
          <w:tcPr>
            <w:tcW w:w="4535" w:type="dxa"/>
          </w:tcPr>
          <w:p w14:paraId="4DB5873A" w14:textId="77777777" w:rsidR="000F27CF" w:rsidRPr="005C2360" w:rsidRDefault="000F27CF" w:rsidP="00804AB6">
            <w:pPr>
              <w:widowControl w:val="0"/>
              <w:autoSpaceDE w:val="0"/>
              <w:autoSpaceDN w:val="0"/>
              <w:adjustRightInd w:val="0"/>
              <w:spacing w:after="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lastRenderedPageBreak/>
              <w:t>4. In fase di progettazione esecutiva o comunque prima dell'inizio dei lavori, in conformità alle previsioni del «Piano preliminare di utilizzo in sito delle terre e rocce da scavo escluse dalla disciplina dei rifiuti» di cui al comma 2, il proponente o l'esecutore:</w:t>
            </w:r>
          </w:p>
          <w:p w14:paraId="4811A08D" w14:textId="77777777" w:rsidR="000F27CF" w:rsidRPr="005C2360" w:rsidRDefault="000F27CF" w:rsidP="00804AB6">
            <w:pPr>
              <w:widowControl w:val="0"/>
              <w:autoSpaceDE w:val="0"/>
              <w:autoSpaceDN w:val="0"/>
              <w:adjustRightInd w:val="0"/>
              <w:spacing w:after="20"/>
              <w:jc w:val="both"/>
              <w:rPr>
                <w:rFonts w:ascii="Arial" w:hAnsi="Arial" w:cs="Arial"/>
                <w:color w:val="000000"/>
                <w:sz w:val="20"/>
                <w:szCs w:val="20"/>
                <w:shd w:val="clear" w:color="auto" w:fill="FFFFFF"/>
              </w:rPr>
            </w:pPr>
          </w:p>
          <w:p w14:paraId="67490AF3" w14:textId="77777777" w:rsidR="000F27CF" w:rsidRPr="005C2360" w:rsidRDefault="000F27CF" w:rsidP="00804AB6">
            <w:pPr>
              <w:widowControl w:val="0"/>
              <w:autoSpaceDE w:val="0"/>
              <w:autoSpaceDN w:val="0"/>
              <w:adjustRightInd w:val="0"/>
              <w:spacing w:after="20"/>
              <w:ind w:firstLine="40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a) effettua il campionamento dei terreni, nell'area interessata dai lavori, per la loro caratterizzazione al fine di accertarne la non contaminazione ai fini dell'utilizzo allo stato naturale, in conformità con quanto pianificato in fase di autorizzazione;</w:t>
            </w:r>
          </w:p>
          <w:p w14:paraId="78360249" w14:textId="77777777" w:rsidR="000F27CF" w:rsidRPr="005C2360" w:rsidRDefault="000F27CF" w:rsidP="00804AB6">
            <w:pPr>
              <w:widowControl w:val="0"/>
              <w:autoSpaceDE w:val="0"/>
              <w:autoSpaceDN w:val="0"/>
              <w:adjustRightInd w:val="0"/>
              <w:spacing w:after="20"/>
              <w:ind w:firstLine="40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 xml:space="preserve">b) redige, accertata l'idoneità delle terre e rocce scavo all'utilizzo ai sensi e per gli effetti dell'articolo </w:t>
            </w:r>
            <w:r w:rsidRPr="005C2360">
              <w:rPr>
                <w:rFonts w:ascii="Arial" w:hAnsi="Arial" w:cs="Arial"/>
                <w:i/>
                <w:iCs/>
                <w:color w:val="000000"/>
                <w:sz w:val="20"/>
                <w:szCs w:val="20"/>
                <w:shd w:val="clear" w:color="auto" w:fill="FFFFFF"/>
              </w:rPr>
              <w:t>185, comma 1, lettera c)</w:t>
            </w:r>
            <w:r w:rsidRPr="005C2360">
              <w:rPr>
                <w:rFonts w:ascii="Arial" w:hAnsi="Arial" w:cs="Arial"/>
                <w:color w:val="000000"/>
                <w:sz w:val="20"/>
                <w:szCs w:val="20"/>
                <w:shd w:val="clear" w:color="auto" w:fill="FFFFFF"/>
              </w:rPr>
              <w:t xml:space="preserve">, del </w:t>
            </w:r>
            <w:r w:rsidRPr="005C2360">
              <w:rPr>
                <w:rFonts w:ascii="Arial" w:hAnsi="Arial" w:cs="Arial"/>
                <w:i/>
                <w:iCs/>
                <w:color w:val="000000"/>
                <w:sz w:val="20"/>
                <w:szCs w:val="20"/>
                <w:shd w:val="clear" w:color="auto" w:fill="FFFFFF"/>
              </w:rPr>
              <w:t>decreto legislativo 3 aprile 2006, n. 152</w:t>
            </w:r>
            <w:r w:rsidRPr="005C2360">
              <w:rPr>
                <w:rFonts w:ascii="Arial" w:hAnsi="Arial" w:cs="Arial"/>
                <w:color w:val="000000"/>
                <w:sz w:val="20"/>
                <w:szCs w:val="20"/>
                <w:shd w:val="clear" w:color="auto" w:fill="FFFFFF"/>
              </w:rPr>
              <w:t>, un apposito progetto in cui sono definite:</w:t>
            </w:r>
          </w:p>
          <w:p w14:paraId="4B02ADF2" w14:textId="77777777" w:rsidR="000F27CF" w:rsidRPr="005C2360" w:rsidRDefault="000F27CF" w:rsidP="00804AB6">
            <w:pPr>
              <w:widowControl w:val="0"/>
              <w:autoSpaceDE w:val="0"/>
              <w:autoSpaceDN w:val="0"/>
              <w:adjustRightInd w:val="0"/>
              <w:spacing w:after="20"/>
              <w:ind w:firstLine="60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1. le volumetrie definitive di scavo delle terre e rocce;</w:t>
            </w:r>
          </w:p>
          <w:p w14:paraId="40D7E778" w14:textId="77777777" w:rsidR="000F27CF" w:rsidRPr="005C2360" w:rsidRDefault="000F27CF" w:rsidP="00804AB6">
            <w:pPr>
              <w:widowControl w:val="0"/>
              <w:autoSpaceDE w:val="0"/>
              <w:autoSpaceDN w:val="0"/>
              <w:adjustRightInd w:val="0"/>
              <w:spacing w:after="20"/>
              <w:ind w:firstLine="60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2. la quantità delle terre e rocce da riutilizzare;</w:t>
            </w:r>
          </w:p>
          <w:p w14:paraId="35D7B62B" w14:textId="77777777" w:rsidR="000F27CF" w:rsidRPr="005C2360" w:rsidRDefault="000F27CF" w:rsidP="00804AB6">
            <w:pPr>
              <w:widowControl w:val="0"/>
              <w:autoSpaceDE w:val="0"/>
              <w:autoSpaceDN w:val="0"/>
              <w:adjustRightInd w:val="0"/>
              <w:spacing w:after="20"/>
              <w:ind w:firstLine="60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3. la collocazione e durata dei depositi delle terre e rocce da scavo;</w:t>
            </w:r>
          </w:p>
          <w:p w14:paraId="2F7465B7" w14:textId="77777777" w:rsidR="000F27CF" w:rsidRPr="005C2360" w:rsidRDefault="000F27CF" w:rsidP="00804AB6">
            <w:pPr>
              <w:widowControl w:val="0"/>
              <w:autoSpaceDE w:val="0"/>
              <w:autoSpaceDN w:val="0"/>
              <w:adjustRightInd w:val="0"/>
              <w:spacing w:after="20"/>
              <w:ind w:firstLine="60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4. la collocazione definitiva delle terre e rocce da scavo.</w:t>
            </w:r>
          </w:p>
          <w:p w14:paraId="1F6EEC02" w14:textId="77777777" w:rsidR="000F27CF" w:rsidRPr="005C2360" w:rsidRDefault="000F27CF" w:rsidP="00804AB6">
            <w:pPr>
              <w:pStyle w:val="Paragrafoelenco"/>
              <w:ind w:left="0"/>
              <w:jc w:val="both"/>
              <w:rPr>
                <w:rFonts w:ascii="Arial" w:hAnsi="Arial" w:cs="Arial"/>
                <w:sz w:val="20"/>
                <w:szCs w:val="20"/>
              </w:rPr>
            </w:pPr>
          </w:p>
        </w:tc>
        <w:tc>
          <w:tcPr>
            <w:tcW w:w="4535" w:type="dxa"/>
          </w:tcPr>
          <w:p w14:paraId="7D60C9FC" w14:textId="77777777" w:rsidR="000F27CF" w:rsidRPr="005237CD" w:rsidRDefault="000F27CF" w:rsidP="00804AB6">
            <w:pPr>
              <w:widowControl w:val="0"/>
              <w:autoSpaceDE w:val="0"/>
              <w:autoSpaceDN w:val="0"/>
              <w:adjustRightInd w:val="0"/>
              <w:jc w:val="both"/>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4. In fase di progettazione esecutiva o comunque prima dell'inizio dei lavori, in conformità alle previsioni del «Piano preliminare di utilizzo in sito delle terre e rocce da scavo escluse dalla disciplina dei rifiuti» di cui al comma 3, il proponente o l'esecutore:</w:t>
            </w:r>
          </w:p>
          <w:p w14:paraId="0531D0C5" w14:textId="77777777" w:rsidR="000F27CF" w:rsidRPr="005237CD" w:rsidRDefault="000F27CF" w:rsidP="00804AB6">
            <w:pPr>
              <w:widowControl w:val="0"/>
              <w:autoSpaceDE w:val="0"/>
              <w:autoSpaceDN w:val="0"/>
              <w:adjustRightInd w:val="0"/>
              <w:ind w:left="142" w:hanging="142"/>
              <w:jc w:val="both"/>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a) effettua il campionamento dei terreni, nell'area interessata dai lavori, per la loro caratterizzazione al fine di accertarne la non contaminazione ai fini dell'utilizzo allo stato naturale, in conformità con quanto pianificato in fase di autorizzazione;</w:t>
            </w:r>
          </w:p>
          <w:p w14:paraId="6322D1BB" w14:textId="77777777" w:rsidR="000F27CF" w:rsidRPr="005237CD" w:rsidRDefault="000F27CF" w:rsidP="00804AB6">
            <w:pPr>
              <w:widowControl w:val="0"/>
              <w:autoSpaceDE w:val="0"/>
              <w:autoSpaceDN w:val="0"/>
              <w:adjustRightInd w:val="0"/>
              <w:ind w:left="142" w:hanging="142"/>
              <w:jc w:val="both"/>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 xml:space="preserve">b) redige, accertata l'idoneità delle terre e rocce scavo all'utilizzo ai sensi e per gli effetti dell'articolo </w:t>
            </w:r>
            <w:r w:rsidRPr="005237CD">
              <w:rPr>
                <w:rFonts w:ascii="Arial" w:hAnsi="Arial" w:cs="Arial"/>
                <w:i/>
                <w:iCs/>
                <w:color w:val="000000" w:themeColor="text1"/>
                <w:sz w:val="20"/>
                <w:szCs w:val="20"/>
                <w:shd w:val="clear" w:color="auto" w:fill="FFFFFF"/>
              </w:rPr>
              <w:t>185, comma 1, lettera c)</w:t>
            </w:r>
            <w:r w:rsidRPr="005237CD">
              <w:rPr>
                <w:rFonts w:ascii="Arial" w:hAnsi="Arial" w:cs="Arial"/>
                <w:color w:val="000000" w:themeColor="text1"/>
                <w:sz w:val="20"/>
                <w:szCs w:val="20"/>
                <w:shd w:val="clear" w:color="auto" w:fill="FFFFFF"/>
              </w:rPr>
              <w:t xml:space="preserve">, del </w:t>
            </w:r>
            <w:r w:rsidRPr="005237CD">
              <w:rPr>
                <w:rFonts w:ascii="Arial" w:hAnsi="Arial" w:cs="Arial"/>
                <w:i/>
                <w:iCs/>
                <w:color w:val="000000" w:themeColor="text1"/>
                <w:sz w:val="20"/>
                <w:szCs w:val="20"/>
                <w:shd w:val="clear" w:color="auto" w:fill="FFFFFF"/>
              </w:rPr>
              <w:t>decreto legislativo 3 aprile 2006, n. 152</w:t>
            </w:r>
            <w:r w:rsidRPr="005237CD">
              <w:rPr>
                <w:rFonts w:ascii="Arial" w:hAnsi="Arial" w:cs="Arial"/>
                <w:color w:val="000000" w:themeColor="text1"/>
                <w:sz w:val="20"/>
                <w:szCs w:val="20"/>
                <w:shd w:val="clear" w:color="auto" w:fill="FFFFFF"/>
              </w:rPr>
              <w:t>, un apposito progetto in cui sono definite:</w:t>
            </w:r>
          </w:p>
          <w:p w14:paraId="49D4EDAA" w14:textId="77777777" w:rsidR="000F27CF" w:rsidRPr="005237CD" w:rsidRDefault="000F27CF" w:rsidP="00804AB6">
            <w:pPr>
              <w:widowControl w:val="0"/>
              <w:autoSpaceDE w:val="0"/>
              <w:autoSpaceDN w:val="0"/>
              <w:adjustRightInd w:val="0"/>
              <w:ind w:firstLine="142"/>
              <w:jc w:val="both"/>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1. le volumetrie definitive di scavo delle terre e rocce;</w:t>
            </w:r>
          </w:p>
          <w:p w14:paraId="08AE80D5" w14:textId="77777777" w:rsidR="000F27CF" w:rsidRPr="005237CD" w:rsidRDefault="000F27CF" w:rsidP="00804AB6">
            <w:pPr>
              <w:widowControl w:val="0"/>
              <w:autoSpaceDE w:val="0"/>
              <w:autoSpaceDN w:val="0"/>
              <w:adjustRightInd w:val="0"/>
              <w:ind w:firstLine="142"/>
              <w:jc w:val="both"/>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2. la quantità delle terre e rocce da riutilizzare;</w:t>
            </w:r>
          </w:p>
          <w:p w14:paraId="29911856" w14:textId="77777777" w:rsidR="000F27CF" w:rsidRPr="005237CD" w:rsidRDefault="000F27CF" w:rsidP="00804AB6">
            <w:pPr>
              <w:widowControl w:val="0"/>
              <w:autoSpaceDE w:val="0"/>
              <w:autoSpaceDN w:val="0"/>
              <w:adjustRightInd w:val="0"/>
              <w:ind w:firstLine="142"/>
              <w:jc w:val="both"/>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3. la collocazione e durata dei depositi delle terre e rocce da scavo;</w:t>
            </w:r>
          </w:p>
          <w:p w14:paraId="3E5F747B" w14:textId="77777777" w:rsidR="000F27CF" w:rsidRPr="005237CD" w:rsidRDefault="000F27CF" w:rsidP="00804AB6">
            <w:pPr>
              <w:widowControl w:val="0"/>
              <w:autoSpaceDE w:val="0"/>
              <w:autoSpaceDN w:val="0"/>
              <w:adjustRightInd w:val="0"/>
              <w:spacing w:after="120"/>
              <w:ind w:firstLine="142"/>
              <w:jc w:val="both"/>
              <w:rPr>
                <w:rFonts w:ascii="Arial" w:hAnsi="Arial" w:cs="Arial"/>
                <w:i/>
                <w:iCs/>
                <w:color w:val="000000" w:themeColor="text1"/>
                <w:sz w:val="20"/>
                <w:szCs w:val="20"/>
                <w:lang w:eastAsia="en-GB"/>
              </w:rPr>
            </w:pPr>
            <w:r w:rsidRPr="005237CD">
              <w:rPr>
                <w:rFonts w:ascii="Arial" w:hAnsi="Arial" w:cs="Arial"/>
                <w:color w:val="000000" w:themeColor="text1"/>
                <w:sz w:val="20"/>
                <w:szCs w:val="20"/>
                <w:shd w:val="clear" w:color="auto" w:fill="FFFFFF"/>
              </w:rPr>
              <w:t>4. la collocazione definitiva delle terre e rocce da scavo.</w:t>
            </w:r>
          </w:p>
          <w:p w14:paraId="6F047955" w14:textId="77777777" w:rsidR="000F27CF" w:rsidRPr="005237CD" w:rsidRDefault="000F27CF" w:rsidP="00804AB6">
            <w:pPr>
              <w:pStyle w:val="Nessunaspaziatura"/>
              <w:jc w:val="both"/>
              <w:rPr>
                <w:rFonts w:ascii="Arial" w:hAnsi="Arial" w:cs="Arial"/>
                <w:i/>
                <w:iCs/>
                <w:color w:val="C00000"/>
                <w:sz w:val="20"/>
                <w:szCs w:val="20"/>
                <w:lang w:val="it-IT" w:eastAsia="en-GB"/>
              </w:rPr>
            </w:pPr>
          </w:p>
          <w:p w14:paraId="19AFAC3D" w14:textId="77777777" w:rsidR="000F27CF" w:rsidRPr="005237CD" w:rsidRDefault="000F27CF" w:rsidP="00804AB6">
            <w:pPr>
              <w:pStyle w:val="Nessunaspaziatura"/>
              <w:jc w:val="both"/>
              <w:rPr>
                <w:rFonts w:ascii="Arial" w:hAnsi="Arial" w:cs="Arial"/>
                <w:i/>
                <w:iCs/>
                <w:color w:val="FF0000"/>
                <w:sz w:val="20"/>
                <w:szCs w:val="20"/>
                <w:lang w:val="it-IT" w:eastAsia="en-GB"/>
              </w:rPr>
            </w:pPr>
          </w:p>
        </w:tc>
      </w:tr>
      <w:tr w:rsidR="000F27CF" w14:paraId="0CD5D644" w14:textId="77777777" w:rsidTr="00804AB6">
        <w:tc>
          <w:tcPr>
            <w:tcW w:w="4535" w:type="dxa"/>
          </w:tcPr>
          <w:p w14:paraId="647A7CC2" w14:textId="77777777" w:rsidR="000F27CF" w:rsidRPr="005C2360" w:rsidRDefault="000F27CF" w:rsidP="00804AB6">
            <w:pPr>
              <w:pStyle w:val="Paragrafoelenco"/>
              <w:ind w:left="0"/>
              <w:jc w:val="both"/>
              <w:rPr>
                <w:rFonts w:ascii="Arial" w:hAnsi="Arial" w:cs="Arial"/>
                <w:sz w:val="20"/>
                <w:szCs w:val="20"/>
              </w:rPr>
            </w:pPr>
            <w:r w:rsidRPr="005C2360">
              <w:rPr>
                <w:rFonts w:ascii="Arial" w:hAnsi="Arial" w:cs="Arial"/>
                <w:color w:val="000000"/>
                <w:sz w:val="20"/>
                <w:szCs w:val="20"/>
                <w:shd w:val="clear" w:color="auto" w:fill="FFFFFF"/>
              </w:rPr>
              <w:t xml:space="preserve">5. Gli esiti delle attività eseguite ai sensi del comma 3 sono trasmessi all'autorità competente e all'Agenzia di protezione ambientale </w:t>
            </w:r>
            <w:r w:rsidRPr="005C2360">
              <w:rPr>
                <w:rFonts w:ascii="Arial" w:hAnsi="Arial" w:cs="Arial"/>
                <w:color w:val="000000"/>
                <w:sz w:val="20"/>
                <w:szCs w:val="20"/>
                <w:shd w:val="clear" w:color="auto" w:fill="FFFFFF"/>
              </w:rPr>
              <w:lastRenderedPageBreak/>
              <w:t>territorialmente competente, prima dell'avvio dei lavori</w:t>
            </w:r>
          </w:p>
        </w:tc>
        <w:tc>
          <w:tcPr>
            <w:tcW w:w="4535" w:type="dxa"/>
          </w:tcPr>
          <w:p w14:paraId="4A111816" w14:textId="77777777" w:rsidR="000F27CF" w:rsidRPr="005237CD" w:rsidRDefault="000F27CF" w:rsidP="00804AB6">
            <w:pPr>
              <w:pStyle w:val="Nessunaspaziatura"/>
              <w:jc w:val="both"/>
              <w:rPr>
                <w:rFonts w:ascii="Arial" w:hAnsi="Arial" w:cs="Arial"/>
                <w:i/>
                <w:iCs/>
                <w:color w:val="FF0000"/>
                <w:sz w:val="20"/>
                <w:szCs w:val="20"/>
                <w:lang w:val="it-IT" w:eastAsia="en-GB"/>
              </w:rPr>
            </w:pPr>
            <w:r w:rsidRPr="005237CD">
              <w:rPr>
                <w:rFonts w:ascii="Arial" w:hAnsi="Arial" w:cs="Arial"/>
                <w:color w:val="000000" w:themeColor="text1"/>
                <w:sz w:val="20"/>
                <w:szCs w:val="20"/>
                <w:shd w:val="clear" w:color="auto" w:fill="FFFFFF"/>
                <w:lang w:val="it-IT"/>
              </w:rPr>
              <w:lastRenderedPageBreak/>
              <w:t xml:space="preserve">5. Gli esiti delle attività eseguite ai sensi del </w:t>
            </w:r>
            <w:r w:rsidRPr="005237CD">
              <w:rPr>
                <w:rFonts w:ascii="Arial" w:hAnsi="Arial" w:cs="Arial"/>
                <w:b/>
                <w:color w:val="000000" w:themeColor="text1"/>
                <w:sz w:val="20"/>
                <w:szCs w:val="20"/>
                <w:shd w:val="clear" w:color="auto" w:fill="FFFFFF"/>
                <w:lang w:val="it-IT"/>
              </w:rPr>
              <w:t xml:space="preserve">comma </w:t>
            </w:r>
            <w:r w:rsidRPr="005237CD">
              <w:rPr>
                <w:rFonts w:ascii="Arial" w:hAnsi="Arial" w:cs="Arial"/>
                <w:b/>
                <w:strike/>
                <w:color w:val="000000" w:themeColor="text1"/>
                <w:sz w:val="20"/>
                <w:szCs w:val="20"/>
                <w:shd w:val="clear" w:color="auto" w:fill="FFFFFF"/>
                <w:lang w:val="it-IT"/>
              </w:rPr>
              <w:t>3</w:t>
            </w:r>
            <w:r w:rsidRPr="005237CD">
              <w:rPr>
                <w:rFonts w:ascii="Arial" w:hAnsi="Arial" w:cs="Arial"/>
                <w:b/>
                <w:color w:val="000000" w:themeColor="text1"/>
                <w:sz w:val="20"/>
                <w:szCs w:val="20"/>
                <w:shd w:val="clear" w:color="auto" w:fill="FFFFFF"/>
                <w:lang w:val="it-IT"/>
              </w:rPr>
              <w:t xml:space="preserve"> 4</w:t>
            </w:r>
            <w:r w:rsidRPr="005237CD">
              <w:rPr>
                <w:rFonts w:ascii="Arial" w:hAnsi="Arial" w:cs="Arial"/>
                <w:color w:val="000000" w:themeColor="text1"/>
                <w:sz w:val="20"/>
                <w:szCs w:val="20"/>
                <w:shd w:val="clear" w:color="auto" w:fill="FFFFFF"/>
                <w:lang w:val="it-IT"/>
              </w:rPr>
              <w:t xml:space="preserve"> sono trasmessi all'autorità competente e all'Agenzia di protezione </w:t>
            </w:r>
            <w:r w:rsidRPr="005237CD">
              <w:rPr>
                <w:rFonts w:ascii="Arial" w:hAnsi="Arial" w:cs="Arial"/>
                <w:color w:val="000000" w:themeColor="text1"/>
                <w:sz w:val="20"/>
                <w:szCs w:val="20"/>
                <w:shd w:val="clear" w:color="auto" w:fill="FFFFFF"/>
                <w:lang w:val="it-IT"/>
              </w:rPr>
              <w:lastRenderedPageBreak/>
              <w:t>ambientale territorialmente competente, prima dell'avvio dei lavori.</w:t>
            </w:r>
          </w:p>
        </w:tc>
      </w:tr>
      <w:tr w:rsidR="000F27CF" w14:paraId="26DA3B54" w14:textId="77777777" w:rsidTr="00804AB6">
        <w:tc>
          <w:tcPr>
            <w:tcW w:w="4535" w:type="dxa"/>
          </w:tcPr>
          <w:p w14:paraId="0289B31E" w14:textId="77777777" w:rsidR="000F27CF" w:rsidRPr="005C2360" w:rsidRDefault="000F27CF" w:rsidP="00804AB6">
            <w:pPr>
              <w:widowControl w:val="0"/>
              <w:autoSpaceDE w:val="0"/>
              <w:autoSpaceDN w:val="0"/>
              <w:adjustRightInd w:val="0"/>
              <w:spacing w:after="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lastRenderedPageBreak/>
              <w:t xml:space="preserve">6. Qualora in fase di progettazione esecutiva o comunque prima dell'inizio dei lavori non venga accertata l'idoneità del materiale scavato all'utilizzo ai sensi dell'articolo 185, comma 1, lettera c), le terre e rocce sono gestite come rifiuti ai sensi della Parte IV del </w:t>
            </w:r>
            <w:r w:rsidRPr="005C2360">
              <w:rPr>
                <w:rFonts w:ascii="Arial" w:hAnsi="Arial" w:cs="Arial"/>
                <w:i/>
                <w:iCs/>
                <w:color w:val="000000"/>
                <w:sz w:val="20"/>
                <w:szCs w:val="20"/>
                <w:shd w:val="clear" w:color="auto" w:fill="FFFFFF"/>
              </w:rPr>
              <w:t>decreto legislativo 3 aprile 2006, n. 152</w:t>
            </w:r>
            <w:r w:rsidRPr="005C2360">
              <w:rPr>
                <w:rFonts w:ascii="Arial" w:hAnsi="Arial" w:cs="Arial"/>
                <w:color w:val="000000"/>
                <w:sz w:val="20"/>
                <w:szCs w:val="20"/>
                <w:shd w:val="clear" w:color="auto" w:fill="FFFFFF"/>
              </w:rPr>
              <w:t>.</w:t>
            </w:r>
          </w:p>
          <w:p w14:paraId="77A93327" w14:textId="77777777" w:rsidR="000F27CF" w:rsidRPr="005C2360" w:rsidRDefault="000F27CF" w:rsidP="00804AB6">
            <w:pPr>
              <w:pStyle w:val="Paragrafoelenco"/>
              <w:ind w:left="0"/>
              <w:jc w:val="both"/>
              <w:rPr>
                <w:rFonts w:ascii="Arial" w:hAnsi="Arial" w:cs="Arial"/>
                <w:sz w:val="20"/>
                <w:szCs w:val="20"/>
              </w:rPr>
            </w:pPr>
          </w:p>
        </w:tc>
        <w:tc>
          <w:tcPr>
            <w:tcW w:w="4535" w:type="dxa"/>
          </w:tcPr>
          <w:p w14:paraId="311C5449" w14:textId="77777777" w:rsidR="000F27CF" w:rsidRPr="005237CD" w:rsidRDefault="000F27CF" w:rsidP="00804AB6">
            <w:pPr>
              <w:pStyle w:val="Nessunaspaziatura"/>
              <w:jc w:val="both"/>
              <w:rPr>
                <w:rFonts w:ascii="Arial" w:hAnsi="Arial" w:cs="Arial"/>
                <w:i/>
                <w:iCs/>
                <w:color w:val="FF0000"/>
                <w:sz w:val="20"/>
                <w:szCs w:val="20"/>
                <w:lang w:val="it-IT" w:eastAsia="en-GB"/>
              </w:rPr>
            </w:pPr>
            <w:r w:rsidRPr="005237CD">
              <w:rPr>
                <w:rFonts w:ascii="Arial" w:hAnsi="Arial" w:cs="Arial"/>
                <w:color w:val="000000" w:themeColor="text1"/>
                <w:sz w:val="20"/>
                <w:szCs w:val="20"/>
                <w:shd w:val="clear" w:color="auto" w:fill="FFFFFF"/>
              </w:rPr>
              <w:t xml:space="preserve">6. </w:t>
            </w:r>
            <w:proofErr w:type="spellStart"/>
            <w:r w:rsidRPr="005237CD">
              <w:rPr>
                <w:rFonts w:ascii="Arial" w:hAnsi="Arial" w:cs="Arial"/>
                <w:color w:val="000000" w:themeColor="text1"/>
                <w:sz w:val="20"/>
                <w:szCs w:val="20"/>
                <w:shd w:val="clear" w:color="auto" w:fill="FFFFFF"/>
              </w:rPr>
              <w:t>Qualora</w:t>
            </w:r>
            <w:proofErr w:type="spellEnd"/>
            <w:r w:rsidRPr="005237CD">
              <w:rPr>
                <w:rFonts w:ascii="Arial" w:hAnsi="Arial" w:cs="Arial"/>
                <w:color w:val="000000" w:themeColor="text1"/>
                <w:sz w:val="20"/>
                <w:szCs w:val="20"/>
                <w:shd w:val="clear" w:color="auto" w:fill="FFFFFF"/>
              </w:rPr>
              <w:t xml:space="preserve"> in </w:t>
            </w:r>
            <w:proofErr w:type="spellStart"/>
            <w:r w:rsidRPr="005237CD">
              <w:rPr>
                <w:rFonts w:ascii="Arial" w:hAnsi="Arial" w:cs="Arial"/>
                <w:color w:val="000000" w:themeColor="text1"/>
                <w:sz w:val="20"/>
                <w:szCs w:val="20"/>
                <w:shd w:val="clear" w:color="auto" w:fill="FFFFFF"/>
              </w:rPr>
              <w:t>fase</w:t>
            </w:r>
            <w:proofErr w:type="spellEnd"/>
            <w:r w:rsidRPr="005237CD">
              <w:rPr>
                <w:rFonts w:ascii="Arial" w:hAnsi="Arial" w:cs="Arial"/>
                <w:color w:val="000000" w:themeColor="text1"/>
                <w:sz w:val="20"/>
                <w:szCs w:val="20"/>
                <w:shd w:val="clear" w:color="auto" w:fill="FFFFFF"/>
              </w:rPr>
              <w:t xml:space="preserve"> di </w:t>
            </w:r>
            <w:proofErr w:type="spellStart"/>
            <w:r w:rsidRPr="005237CD">
              <w:rPr>
                <w:rFonts w:ascii="Arial" w:hAnsi="Arial" w:cs="Arial"/>
                <w:color w:val="000000" w:themeColor="text1"/>
                <w:sz w:val="20"/>
                <w:szCs w:val="20"/>
                <w:shd w:val="clear" w:color="auto" w:fill="FFFFFF"/>
              </w:rPr>
              <w:t>progettazione</w:t>
            </w:r>
            <w:proofErr w:type="spellEnd"/>
            <w:r w:rsidRPr="005237CD">
              <w:rPr>
                <w:rFonts w:ascii="Arial" w:hAnsi="Arial" w:cs="Arial"/>
                <w:color w:val="000000" w:themeColor="text1"/>
                <w:sz w:val="20"/>
                <w:szCs w:val="20"/>
                <w:shd w:val="clear" w:color="auto" w:fill="FFFFFF"/>
              </w:rPr>
              <w:t xml:space="preserve"> </w:t>
            </w:r>
            <w:proofErr w:type="spellStart"/>
            <w:r w:rsidRPr="005237CD">
              <w:rPr>
                <w:rFonts w:ascii="Arial" w:hAnsi="Arial" w:cs="Arial"/>
                <w:color w:val="000000" w:themeColor="text1"/>
                <w:sz w:val="20"/>
                <w:szCs w:val="20"/>
                <w:shd w:val="clear" w:color="auto" w:fill="FFFFFF"/>
              </w:rPr>
              <w:t>esecutiva</w:t>
            </w:r>
            <w:proofErr w:type="spellEnd"/>
            <w:r w:rsidRPr="005237CD">
              <w:rPr>
                <w:rFonts w:ascii="Arial" w:hAnsi="Arial" w:cs="Arial"/>
                <w:color w:val="000000" w:themeColor="text1"/>
                <w:sz w:val="20"/>
                <w:szCs w:val="20"/>
                <w:shd w:val="clear" w:color="auto" w:fill="FFFFFF"/>
              </w:rPr>
              <w:t xml:space="preserve"> o </w:t>
            </w:r>
            <w:proofErr w:type="spellStart"/>
            <w:r w:rsidRPr="005237CD">
              <w:rPr>
                <w:rFonts w:ascii="Arial" w:hAnsi="Arial" w:cs="Arial"/>
                <w:color w:val="000000" w:themeColor="text1"/>
                <w:sz w:val="20"/>
                <w:szCs w:val="20"/>
                <w:shd w:val="clear" w:color="auto" w:fill="FFFFFF"/>
              </w:rPr>
              <w:t>comunque</w:t>
            </w:r>
            <w:proofErr w:type="spellEnd"/>
            <w:r w:rsidRPr="005237CD">
              <w:rPr>
                <w:rFonts w:ascii="Arial" w:hAnsi="Arial" w:cs="Arial"/>
                <w:color w:val="000000" w:themeColor="text1"/>
                <w:sz w:val="20"/>
                <w:szCs w:val="20"/>
                <w:shd w:val="clear" w:color="auto" w:fill="FFFFFF"/>
              </w:rPr>
              <w:t xml:space="preserve"> prima </w:t>
            </w:r>
            <w:proofErr w:type="spellStart"/>
            <w:r w:rsidRPr="005237CD">
              <w:rPr>
                <w:rFonts w:ascii="Arial" w:hAnsi="Arial" w:cs="Arial"/>
                <w:color w:val="000000" w:themeColor="text1"/>
                <w:sz w:val="20"/>
                <w:szCs w:val="20"/>
                <w:shd w:val="clear" w:color="auto" w:fill="FFFFFF"/>
              </w:rPr>
              <w:t>dell'inizio</w:t>
            </w:r>
            <w:proofErr w:type="spellEnd"/>
            <w:r w:rsidRPr="005237CD">
              <w:rPr>
                <w:rFonts w:ascii="Arial" w:hAnsi="Arial" w:cs="Arial"/>
                <w:color w:val="000000" w:themeColor="text1"/>
                <w:sz w:val="20"/>
                <w:szCs w:val="20"/>
                <w:shd w:val="clear" w:color="auto" w:fill="FFFFFF"/>
              </w:rPr>
              <w:t xml:space="preserve"> </w:t>
            </w:r>
            <w:proofErr w:type="spellStart"/>
            <w:r w:rsidRPr="005237CD">
              <w:rPr>
                <w:rFonts w:ascii="Arial" w:hAnsi="Arial" w:cs="Arial"/>
                <w:color w:val="000000" w:themeColor="text1"/>
                <w:sz w:val="20"/>
                <w:szCs w:val="20"/>
                <w:shd w:val="clear" w:color="auto" w:fill="FFFFFF"/>
              </w:rPr>
              <w:t>dei</w:t>
            </w:r>
            <w:proofErr w:type="spellEnd"/>
            <w:r w:rsidRPr="005237CD">
              <w:rPr>
                <w:rFonts w:ascii="Arial" w:hAnsi="Arial" w:cs="Arial"/>
                <w:color w:val="000000" w:themeColor="text1"/>
                <w:sz w:val="20"/>
                <w:szCs w:val="20"/>
                <w:shd w:val="clear" w:color="auto" w:fill="FFFFFF"/>
              </w:rPr>
              <w:t xml:space="preserve"> </w:t>
            </w:r>
            <w:proofErr w:type="spellStart"/>
            <w:r w:rsidRPr="005237CD">
              <w:rPr>
                <w:rFonts w:ascii="Arial" w:hAnsi="Arial" w:cs="Arial"/>
                <w:color w:val="000000" w:themeColor="text1"/>
                <w:sz w:val="20"/>
                <w:szCs w:val="20"/>
                <w:shd w:val="clear" w:color="auto" w:fill="FFFFFF"/>
              </w:rPr>
              <w:t>lavori</w:t>
            </w:r>
            <w:proofErr w:type="spellEnd"/>
            <w:r w:rsidRPr="005237CD">
              <w:rPr>
                <w:rFonts w:ascii="Arial" w:hAnsi="Arial" w:cs="Arial"/>
                <w:color w:val="000000" w:themeColor="text1"/>
                <w:sz w:val="20"/>
                <w:szCs w:val="20"/>
                <w:shd w:val="clear" w:color="auto" w:fill="FFFFFF"/>
              </w:rPr>
              <w:t xml:space="preserve"> non </w:t>
            </w:r>
            <w:proofErr w:type="spellStart"/>
            <w:r w:rsidRPr="005237CD">
              <w:rPr>
                <w:rFonts w:ascii="Arial" w:hAnsi="Arial" w:cs="Arial"/>
                <w:color w:val="000000" w:themeColor="text1"/>
                <w:sz w:val="20"/>
                <w:szCs w:val="20"/>
                <w:shd w:val="clear" w:color="auto" w:fill="FFFFFF"/>
              </w:rPr>
              <w:t>venga</w:t>
            </w:r>
            <w:proofErr w:type="spellEnd"/>
            <w:r w:rsidRPr="005237CD">
              <w:rPr>
                <w:rFonts w:ascii="Arial" w:hAnsi="Arial" w:cs="Arial"/>
                <w:color w:val="000000" w:themeColor="text1"/>
                <w:sz w:val="20"/>
                <w:szCs w:val="20"/>
                <w:shd w:val="clear" w:color="auto" w:fill="FFFFFF"/>
              </w:rPr>
              <w:t xml:space="preserve"> </w:t>
            </w:r>
            <w:proofErr w:type="spellStart"/>
            <w:r w:rsidRPr="005237CD">
              <w:rPr>
                <w:rFonts w:ascii="Arial" w:hAnsi="Arial" w:cs="Arial"/>
                <w:color w:val="000000" w:themeColor="text1"/>
                <w:sz w:val="20"/>
                <w:szCs w:val="20"/>
                <w:shd w:val="clear" w:color="auto" w:fill="FFFFFF"/>
              </w:rPr>
              <w:t>accertata</w:t>
            </w:r>
            <w:proofErr w:type="spellEnd"/>
            <w:r w:rsidRPr="005237CD">
              <w:rPr>
                <w:rFonts w:ascii="Arial" w:hAnsi="Arial" w:cs="Arial"/>
                <w:color w:val="000000" w:themeColor="text1"/>
                <w:sz w:val="20"/>
                <w:szCs w:val="20"/>
                <w:shd w:val="clear" w:color="auto" w:fill="FFFFFF"/>
              </w:rPr>
              <w:t xml:space="preserve"> </w:t>
            </w:r>
            <w:proofErr w:type="spellStart"/>
            <w:r w:rsidRPr="005237CD">
              <w:rPr>
                <w:rFonts w:ascii="Arial" w:hAnsi="Arial" w:cs="Arial"/>
                <w:color w:val="000000" w:themeColor="text1"/>
                <w:sz w:val="20"/>
                <w:szCs w:val="20"/>
                <w:shd w:val="clear" w:color="auto" w:fill="FFFFFF"/>
              </w:rPr>
              <w:t>l'idoneità</w:t>
            </w:r>
            <w:proofErr w:type="spellEnd"/>
            <w:r w:rsidRPr="005237CD">
              <w:rPr>
                <w:rFonts w:ascii="Arial" w:hAnsi="Arial" w:cs="Arial"/>
                <w:color w:val="000000" w:themeColor="text1"/>
                <w:sz w:val="20"/>
                <w:szCs w:val="20"/>
                <w:shd w:val="clear" w:color="auto" w:fill="FFFFFF"/>
              </w:rPr>
              <w:t xml:space="preserve"> del </w:t>
            </w:r>
            <w:proofErr w:type="spellStart"/>
            <w:r w:rsidRPr="005237CD">
              <w:rPr>
                <w:rFonts w:ascii="Arial" w:hAnsi="Arial" w:cs="Arial"/>
                <w:color w:val="000000" w:themeColor="text1"/>
                <w:sz w:val="20"/>
                <w:szCs w:val="20"/>
                <w:shd w:val="clear" w:color="auto" w:fill="FFFFFF"/>
              </w:rPr>
              <w:t>materiale</w:t>
            </w:r>
            <w:proofErr w:type="spellEnd"/>
            <w:r w:rsidRPr="005237CD">
              <w:rPr>
                <w:rFonts w:ascii="Arial" w:hAnsi="Arial" w:cs="Arial"/>
                <w:color w:val="000000" w:themeColor="text1"/>
                <w:sz w:val="20"/>
                <w:szCs w:val="20"/>
                <w:shd w:val="clear" w:color="auto" w:fill="FFFFFF"/>
              </w:rPr>
              <w:t xml:space="preserve"> </w:t>
            </w:r>
            <w:proofErr w:type="spellStart"/>
            <w:r w:rsidRPr="005237CD">
              <w:rPr>
                <w:rFonts w:ascii="Arial" w:hAnsi="Arial" w:cs="Arial"/>
                <w:color w:val="000000" w:themeColor="text1"/>
                <w:sz w:val="20"/>
                <w:szCs w:val="20"/>
                <w:shd w:val="clear" w:color="auto" w:fill="FFFFFF"/>
              </w:rPr>
              <w:t>scavato</w:t>
            </w:r>
            <w:proofErr w:type="spellEnd"/>
            <w:r w:rsidRPr="005237CD">
              <w:rPr>
                <w:rFonts w:ascii="Arial" w:hAnsi="Arial" w:cs="Arial"/>
                <w:color w:val="000000" w:themeColor="text1"/>
                <w:sz w:val="20"/>
                <w:szCs w:val="20"/>
                <w:shd w:val="clear" w:color="auto" w:fill="FFFFFF"/>
              </w:rPr>
              <w:t xml:space="preserve"> </w:t>
            </w:r>
            <w:proofErr w:type="spellStart"/>
            <w:r w:rsidRPr="005237CD">
              <w:rPr>
                <w:rFonts w:ascii="Arial" w:hAnsi="Arial" w:cs="Arial"/>
                <w:color w:val="000000" w:themeColor="text1"/>
                <w:sz w:val="20"/>
                <w:szCs w:val="20"/>
                <w:shd w:val="clear" w:color="auto" w:fill="FFFFFF"/>
              </w:rPr>
              <w:t>all'utilizzo</w:t>
            </w:r>
            <w:proofErr w:type="spellEnd"/>
            <w:r w:rsidRPr="005237CD">
              <w:rPr>
                <w:rFonts w:ascii="Arial" w:hAnsi="Arial" w:cs="Arial"/>
                <w:color w:val="000000" w:themeColor="text1"/>
                <w:sz w:val="20"/>
                <w:szCs w:val="20"/>
                <w:shd w:val="clear" w:color="auto" w:fill="FFFFFF"/>
              </w:rPr>
              <w:t xml:space="preserve"> ai sensi </w:t>
            </w:r>
            <w:proofErr w:type="spellStart"/>
            <w:r w:rsidRPr="005237CD">
              <w:rPr>
                <w:rFonts w:ascii="Arial" w:hAnsi="Arial" w:cs="Arial"/>
                <w:color w:val="000000" w:themeColor="text1"/>
                <w:sz w:val="20"/>
                <w:szCs w:val="20"/>
                <w:shd w:val="clear" w:color="auto" w:fill="FFFFFF"/>
              </w:rPr>
              <w:t>dell'articolo</w:t>
            </w:r>
            <w:proofErr w:type="spellEnd"/>
            <w:r w:rsidRPr="005237CD">
              <w:rPr>
                <w:rFonts w:ascii="Arial" w:hAnsi="Arial" w:cs="Arial"/>
                <w:color w:val="000000" w:themeColor="text1"/>
                <w:sz w:val="20"/>
                <w:szCs w:val="20"/>
                <w:shd w:val="clear" w:color="auto" w:fill="FFFFFF"/>
              </w:rPr>
              <w:t xml:space="preserve"> 185, comma 1, </w:t>
            </w:r>
            <w:proofErr w:type="spellStart"/>
            <w:r w:rsidRPr="005237CD">
              <w:rPr>
                <w:rFonts w:ascii="Arial" w:hAnsi="Arial" w:cs="Arial"/>
                <w:color w:val="000000" w:themeColor="text1"/>
                <w:sz w:val="20"/>
                <w:szCs w:val="20"/>
                <w:shd w:val="clear" w:color="auto" w:fill="FFFFFF"/>
              </w:rPr>
              <w:t>lettera</w:t>
            </w:r>
            <w:proofErr w:type="spellEnd"/>
            <w:r w:rsidRPr="005237CD">
              <w:rPr>
                <w:rFonts w:ascii="Arial" w:hAnsi="Arial" w:cs="Arial"/>
                <w:color w:val="000000" w:themeColor="text1"/>
                <w:sz w:val="20"/>
                <w:szCs w:val="20"/>
                <w:shd w:val="clear" w:color="auto" w:fill="FFFFFF"/>
              </w:rPr>
              <w:t xml:space="preserve"> c), le terre e </w:t>
            </w:r>
            <w:proofErr w:type="spellStart"/>
            <w:r w:rsidRPr="005237CD">
              <w:rPr>
                <w:rFonts w:ascii="Arial" w:hAnsi="Arial" w:cs="Arial"/>
                <w:color w:val="000000" w:themeColor="text1"/>
                <w:sz w:val="20"/>
                <w:szCs w:val="20"/>
                <w:shd w:val="clear" w:color="auto" w:fill="FFFFFF"/>
              </w:rPr>
              <w:t>rocce</w:t>
            </w:r>
            <w:proofErr w:type="spellEnd"/>
            <w:r w:rsidRPr="005237CD">
              <w:rPr>
                <w:rFonts w:ascii="Arial" w:hAnsi="Arial" w:cs="Arial"/>
                <w:color w:val="000000" w:themeColor="text1"/>
                <w:sz w:val="20"/>
                <w:szCs w:val="20"/>
                <w:shd w:val="clear" w:color="auto" w:fill="FFFFFF"/>
              </w:rPr>
              <w:t xml:space="preserve"> </w:t>
            </w:r>
            <w:proofErr w:type="spellStart"/>
            <w:r w:rsidRPr="005237CD">
              <w:rPr>
                <w:rFonts w:ascii="Arial" w:hAnsi="Arial" w:cs="Arial"/>
                <w:color w:val="000000" w:themeColor="text1"/>
                <w:sz w:val="20"/>
                <w:szCs w:val="20"/>
                <w:shd w:val="clear" w:color="auto" w:fill="FFFFFF"/>
              </w:rPr>
              <w:t>sono</w:t>
            </w:r>
            <w:proofErr w:type="spellEnd"/>
            <w:r w:rsidRPr="005237CD">
              <w:rPr>
                <w:rFonts w:ascii="Arial" w:hAnsi="Arial" w:cs="Arial"/>
                <w:color w:val="000000" w:themeColor="text1"/>
                <w:sz w:val="20"/>
                <w:szCs w:val="20"/>
                <w:shd w:val="clear" w:color="auto" w:fill="FFFFFF"/>
              </w:rPr>
              <w:t xml:space="preserve"> </w:t>
            </w:r>
            <w:proofErr w:type="spellStart"/>
            <w:r w:rsidRPr="005237CD">
              <w:rPr>
                <w:rFonts w:ascii="Arial" w:hAnsi="Arial" w:cs="Arial"/>
                <w:color w:val="000000" w:themeColor="text1"/>
                <w:sz w:val="20"/>
                <w:szCs w:val="20"/>
                <w:shd w:val="clear" w:color="auto" w:fill="FFFFFF"/>
              </w:rPr>
              <w:t>gestite</w:t>
            </w:r>
            <w:proofErr w:type="spellEnd"/>
            <w:r w:rsidRPr="005237CD">
              <w:rPr>
                <w:rFonts w:ascii="Arial" w:hAnsi="Arial" w:cs="Arial"/>
                <w:color w:val="000000" w:themeColor="text1"/>
                <w:sz w:val="20"/>
                <w:szCs w:val="20"/>
                <w:shd w:val="clear" w:color="auto" w:fill="FFFFFF"/>
              </w:rPr>
              <w:t xml:space="preserve"> come </w:t>
            </w:r>
            <w:proofErr w:type="spellStart"/>
            <w:r w:rsidRPr="005237CD">
              <w:rPr>
                <w:rFonts w:ascii="Arial" w:hAnsi="Arial" w:cs="Arial"/>
                <w:color w:val="000000" w:themeColor="text1"/>
                <w:sz w:val="20"/>
                <w:szCs w:val="20"/>
                <w:shd w:val="clear" w:color="auto" w:fill="FFFFFF"/>
              </w:rPr>
              <w:t>rifiuti</w:t>
            </w:r>
            <w:proofErr w:type="spellEnd"/>
            <w:r w:rsidRPr="005237CD">
              <w:rPr>
                <w:rFonts w:ascii="Arial" w:hAnsi="Arial" w:cs="Arial"/>
                <w:color w:val="000000" w:themeColor="text1"/>
                <w:sz w:val="20"/>
                <w:szCs w:val="20"/>
                <w:shd w:val="clear" w:color="auto" w:fill="FFFFFF"/>
              </w:rPr>
              <w:t xml:space="preserve"> ai sensi </w:t>
            </w:r>
            <w:proofErr w:type="spellStart"/>
            <w:r w:rsidRPr="005237CD">
              <w:rPr>
                <w:rFonts w:ascii="Arial" w:hAnsi="Arial" w:cs="Arial"/>
                <w:color w:val="000000" w:themeColor="text1"/>
                <w:sz w:val="20"/>
                <w:szCs w:val="20"/>
                <w:shd w:val="clear" w:color="auto" w:fill="FFFFFF"/>
              </w:rPr>
              <w:t>della</w:t>
            </w:r>
            <w:proofErr w:type="spellEnd"/>
            <w:r w:rsidRPr="005237CD">
              <w:rPr>
                <w:rFonts w:ascii="Arial" w:hAnsi="Arial" w:cs="Arial"/>
                <w:color w:val="000000" w:themeColor="text1"/>
                <w:sz w:val="20"/>
                <w:szCs w:val="20"/>
                <w:shd w:val="clear" w:color="auto" w:fill="FFFFFF"/>
              </w:rPr>
              <w:t xml:space="preserve"> </w:t>
            </w:r>
            <w:proofErr w:type="spellStart"/>
            <w:r w:rsidRPr="005237CD">
              <w:rPr>
                <w:rFonts w:ascii="Arial" w:hAnsi="Arial" w:cs="Arial"/>
                <w:color w:val="000000" w:themeColor="text1"/>
                <w:sz w:val="20"/>
                <w:szCs w:val="20"/>
                <w:shd w:val="clear" w:color="auto" w:fill="FFFFFF"/>
              </w:rPr>
              <w:t>Parte</w:t>
            </w:r>
            <w:proofErr w:type="spellEnd"/>
            <w:r w:rsidRPr="005237CD">
              <w:rPr>
                <w:rFonts w:ascii="Arial" w:hAnsi="Arial" w:cs="Arial"/>
                <w:color w:val="000000" w:themeColor="text1"/>
                <w:sz w:val="20"/>
                <w:szCs w:val="20"/>
                <w:shd w:val="clear" w:color="auto" w:fill="FFFFFF"/>
              </w:rPr>
              <w:t xml:space="preserve"> IV del </w:t>
            </w:r>
            <w:proofErr w:type="spellStart"/>
            <w:r w:rsidRPr="005237CD">
              <w:rPr>
                <w:rFonts w:ascii="Arial" w:hAnsi="Arial" w:cs="Arial"/>
                <w:i/>
                <w:iCs/>
                <w:color w:val="000000" w:themeColor="text1"/>
                <w:sz w:val="20"/>
                <w:szCs w:val="20"/>
                <w:shd w:val="clear" w:color="auto" w:fill="FFFFFF"/>
              </w:rPr>
              <w:t>decreto</w:t>
            </w:r>
            <w:proofErr w:type="spellEnd"/>
            <w:r w:rsidRPr="005237CD">
              <w:rPr>
                <w:rFonts w:ascii="Arial" w:hAnsi="Arial" w:cs="Arial"/>
                <w:i/>
                <w:iCs/>
                <w:color w:val="000000" w:themeColor="text1"/>
                <w:sz w:val="20"/>
                <w:szCs w:val="20"/>
                <w:shd w:val="clear" w:color="auto" w:fill="FFFFFF"/>
              </w:rPr>
              <w:t xml:space="preserve"> </w:t>
            </w:r>
            <w:proofErr w:type="spellStart"/>
            <w:r w:rsidRPr="005237CD">
              <w:rPr>
                <w:rFonts w:ascii="Arial" w:hAnsi="Arial" w:cs="Arial"/>
                <w:i/>
                <w:iCs/>
                <w:color w:val="000000" w:themeColor="text1"/>
                <w:sz w:val="20"/>
                <w:szCs w:val="20"/>
                <w:shd w:val="clear" w:color="auto" w:fill="FFFFFF"/>
              </w:rPr>
              <w:t>legislativo</w:t>
            </w:r>
            <w:proofErr w:type="spellEnd"/>
            <w:r w:rsidRPr="005237CD">
              <w:rPr>
                <w:rFonts w:ascii="Arial" w:hAnsi="Arial" w:cs="Arial"/>
                <w:i/>
                <w:iCs/>
                <w:color w:val="000000" w:themeColor="text1"/>
                <w:sz w:val="20"/>
                <w:szCs w:val="20"/>
                <w:shd w:val="clear" w:color="auto" w:fill="FFFFFF"/>
              </w:rPr>
              <w:t xml:space="preserve"> 3 </w:t>
            </w:r>
            <w:proofErr w:type="spellStart"/>
            <w:r w:rsidRPr="005237CD">
              <w:rPr>
                <w:rFonts w:ascii="Arial" w:hAnsi="Arial" w:cs="Arial"/>
                <w:i/>
                <w:iCs/>
                <w:color w:val="000000" w:themeColor="text1"/>
                <w:sz w:val="20"/>
                <w:szCs w:val="20"/>
                <w:shd w:val="clear" w:color="auto" w:fill="FFFFFF"/>
              </w:rPr>
              <w:t>aprile</w:t>
            </w:r>
            <w:proofErr w:type="spellEnd"/>
            <w:r w:rsidRPr="005237CD">
              <w:rPr>
                <w:rFonts w:ascii="Arial" w:hAnsi="Arial" w:cs="Arial"/>
                <w:i/>
                <w:iCs/>
                <w:color w:val="000000" w:themeColor="text1"/>
                <w:sz w:val="20"/>
                <w:szCs w:val="20"/>
                <w:shd w:val="clear" w:color="auto" w:fill="FFFFFF"/>
              </w:rPr>
              <w:t xml:space="preserve"> 2006, n. 152</w:t>
            </w:r>
            <w:r w:rsidRPr="005237CD">
              <w:rPr>
                <w:rFonts w:ascii="Arial" w:hAnsi="Arial" w:cs="Arial"/>
                <w:color w:val="000000" w:themeColor="text1"/>
                <w:sz w:val="20"/>
                <w:szCs w:val="20"/>
                <w:shd w:val="clear" w:color="auto" w:fill="FFFFFF"/>
              </w:rPr>
              <w:t>.</w:t>
            </w:r>
          </w:p>
        </w:tc>
      </w:tr>
      <w:tr w:rsidR="000F27CF" w14:paraId="7013ADF0" w14:textId="77777777" w:rsidTr="00804AB6">
        <w:tc>
          <w:tcPr>
            <w:tcW w:w="4535" w:type="dxa"/>
          </w:tcPr>
          <w:p w14:paraId="1D22D1F2" w14:textId="77777777" w:rsidR="000F27CF" w:rsidRPr="005C2360" w:rsidRDefault="000F27CF" w:rsidP="00804AB6">
            <w:pPr>
              <w:pStyle w:val="Paragrafoelenco"/>
              <w:ind w:left="0"/>
              <w:jc w:val="both"/>
              <w:rPr>
                <w:rFonts w:ascii="Arial" w:hAnsi="Arial" w:cs="Arial"/>
                <w:sz w:val="20"/>
                <w:szCs w:val="20"/>
              </w:rPr>
            </w:pPr>
          </w:p>
        </w:tc>
        <w:tc>
          <w:tcPr>
            <w:tcW w:w="4535" w:type="dxa"/>
          </w:tcPr>
          <w:p w14:paraId="5BDCEEE1" w14:textId="77777777" w:rsidR="000F27CF" w:rsidRPr="005237CD" w:rsidRDefault="000F27CF" w:rsidP="00804AB6">
            <w:pPr>
              <w:widowControl w:val="0"/>
              <w:autoSpaceDE w:val="0"/>
              <w:autoSpaceDN w:val="0"/>
              <w:adjustRightInd w:val="0"/>
              <w:spacing w:after="120"/>
              <w:jc w:val="both"/>
              <w:rPr>
                <w:rFonts w:ascii="Arial" w:hAnsi="Arial" w:cs="Arial"/>
                <w:b/>
                <w:color w:val="000000" w:themeColor="text1"/>
                <w:sz w:val="20"/>
                <w:szCs w:val="20"/>
                <w:shd w:val="clear" w:color="auto" w:fill="FFFFFF"/>
              </w:rPr>
            </w:pPr>
            <w:r w:rsidRPr="005237CD">
              <w:rPr>
                <w:rFonts w:ascii="Arial" w:hAnsi="Arial" w:cs="Arial"/>
                <w:b/>
                <w:color w:val="000000" w:themeColor="text1"/>
                <w:sz w:val="20"/>
                <w:szCs w:val="20"/>
              </w:rPr>
              <w:t>7.</w:t>
            </w:r>
            <w:r w:rsidRPr="005237CD">
              <w:rPr>
                <w:rFonts w:ascii="Arial" w:hAnsi="Arial" w:cs="Arial"/>
                <w:color w:val="000000" w:themeColor="text1"/>
                <w:sz w:val="20"/>
                <w:szCs w:val="20"/>
              </w:rPr>
              <w:t xml:space="preserve"> </w:t>
            </w:r>
            <w:r w:rsidRPr="005237CD">
              <w:rPr>
                <w:rFonts w:ascii="Arial" w:hAnsi="Arial" w:cs="Arial"/>
                <w:b/>
                <w:color w:val="000000" w:themeColor="text1"/>
                <w:sz w:val="20"/>
                <w:szCs w:val="20"/>
              </w:rPr>
              <w:t>Nel caso in cui la produzione di terre e rocce da scavo avvenga nell’ambito di cantieri di micro dimensioni come definiti nell’articolo 2, comma 1, lettera t-</w:t>
            </w:r>
            <w:r w:rsidRPr="005237CD">
              <w:rPr>
                <w:rFonts w:ascii="Arial" w:hAnsi="Arial" w:cs="Arial"/>
                <w:b/>
                <w:i/>
                <w:color w:val="000000" w:themeColor="text1"/>
                <w:sz w:val="20"/>
                <w:szCs w:val="20"/>
              </w:rPr>
              <w:t>bis</w:t>
            </w:r>
            <w:r w:rsidRPr="005237CD">
              <w:rPr>
                <w:rFonts w:ascii="Arial" w:hAnsi="Arial" w:cs="Arial"/>
                <w:b/>
                <w:color w:val="000000" w:themeColor="text1"/>
                <w:sz w:val="20"/>
                <w:szCs w:val="20"/>
              </w:rPr>
              <w:t xml:space="preserve">), nel corso di attività o di opere non soggette a procedure di valutazione di impatto ambientale di cui alla Parte II del </w:t>
            </w:r>
            <w:r w:rsidRPr="005237CD">
              <w:rPr>
                <w:rFonts w:ascii="Arial" w:hAnsi="Arial" w:cs="Arial"/>
                <w:b/>
                <w:i/>
                <w:color w:val="000000" w:themeColor="text1"/>
                <w:sz w:val="20"/>
                <w:szCs w:val="20"/>
              </w:rPr>
              <w:t>decreto legislativo 3 aprile 2006, n. 152</w:t>
            </w:r>
            <w:r w:rsidRPr="005237CD">
              <w:rPr>
                <w:rFonts w:ascii="Arial" w:hAnsi="Arial" w:cs="Arial"/>
                <w:b/>
                <w:color w:val="000000" w:themeColor="text1"/>
                <w:sz w:val="20"/>
                <w:szCs w:val="20"/>
              </w:rPr>
              <w:t>, la verifica della sussistenza dei requisiti di cui all’</w:t>
            </w:r>
            <w:r w:rsidRPr="005237CD">
              <w:rPr>
                <w:rFonts w:ascii="Arial" w:hAnsi="Arial" w:cs="Arial"/>
                <w:b/>
                <w:i/>
                <w:color w:val="000000" w:themeColor="text1"/>
                <w:sz w:val="20"/>
                <w:szCs w:val="20"/>
              </w:rPr>
              <w:t>articolo 185, comma 1, lettera c), del decreto legislativo 3 aprile 2006, n. 152</w:t>
            </w:r>
            <w:r w:rsidRPr="005237CD">
              <w:rPr>
                <w:rFonts w:ascii="Arial" w:hAnsi="Arial" w:cs="Arial"/>
                <w:b/>
                <w:color w:val="000000" w:themeColor="text1"/>
                <w:sz w:val="20"/>
                <w:szCs w:val="20"/>
              </w:rPr>
              <w:t>, è effettuata sulla base di una valutazione preliminare del sito secondo le indicazioni riportate nell’Allegato 2-</w:t>
            </w:r>
            <w:r w:rsidRPr="005237CD">
              <w:rPr>
                <w:rFonts w:ascii="Arial" w:hAnsi="Arial" w:cs="Arial"/>
                <w:b/>
                <w:i/>
                <w:color w:val="000000" w:themeColor="text1"/>
                <w:sz w:val="20"/>
                <w:szCs w:val="20"/>
              </w:rPr>
              <w:t>bis</w:t>
            </w:r>
            <w:r w:rsidRPr="005237CD">
              <w:rPr>
                <w:rFonts w:ascii="Arial" w:hAnsi="Arial" w:cs="Arial"/>
                <w:b/>
                <w:color w:val="000000" w:themeColor="text1"/>
                <w:sz w:val="20"/>
                <w:szCs w:val="20"/>
              </w:rPr>
              <w:t>. Qualora gli esiti di tale valutazione consentano di escludere una potenziale contaminazione, l’effettuazione di indagini analitiche è omessa e le terre e rocce possono essere utilizzate nel medesimo sito di produzione</w:t>
            </w:r>
            <w:r w:rsidRPr="005237CD">
              <w:rPr>
                <w:rFonts w:ascii="Arial" w:hAnsi="Arial" w:cs="Arial"/>
                <w:b/>
                <w:color w:val="000000" w:themeColor="text1"/>
                <w:sz w:val="20"/>
                <w:szCs w:val="20"/>
                <w:shd w:val="clear" w:color="auto" w:fill="FFFFFF"/>
              </w:rPr>
              <w:t>.</w:t>
            </w:r>
            <w:r w:rsidRPr="005237CD" w:rsidDel="00B60B87">
              <w:rPr>
                <w:rFonts w:ascii="Arial" w:hAnsi="Arial" w:cs="Arial"/>
                <w:b/>
                <w:color w:val="000000" w:themeColor="text1"/>
                <w:sz w:val="20"/>
                <w:szCs w:val="20"/>
                <w:shd w:val="clear" w:color="auto" w:fill="FFFFFF"/>
              </w:rPr>
              <w:t xml:space="preserve"> </w:t>
            </w:r>
          </w:p>
          <w:p w14:paraId="45C50FE5" w14:textId="77777777" w:rsidR="000F27CF" w:rsidRPr="005237CD" w:rsidRDefault="000F27CF" w:rsidP="00804AB6">
            <w:pPr>
              <w:pStyle w:val="Nessunaspaziatura"/>
              <w:jc w:val="both"/>
              <w:rPr>
                <w:rFonts w:ascii="Arial" w:hAnsi="Arial" w:cs="Arial"/>
                <w:i/>
                <w:iCs/>
                <w:sz w:val="20"/>
                <w:szCs w:val="20"/>
                <w:lang w:val="it-IT" w:eastAsia="en-GB"/>
              </w:rPr>
            </w:pPr>
          </w:p>
          <w:p w14:paraId="33FF9C15" w14:textId="77777777" w:rsidR="000F27CF" w:rsidRPr="005237CD" w:rsidRDefault="000F27CF" w:rsidP="00804AB6">
            <w:pPr>
              <w:pStyle w:val="Nessunaspaziatura"/>
              <w:jc w:val="both"/>
              <w:rPr>
                <w:rFonts w:ascii="Arial" w:hAnsi="Arial" w:cs="Arial"/>
                <w:i/>
                <w:iCs/>
                <w:color w:val="FF0000"/>
                <w:sz w:val="20"/>
                <w:szCs w:val="20"/>
                <w:lang w:val="it-IT" w:eastAsia="en-GB"/>
              </w:rPr>
            </w:pPr>
          </w:p>
        </w:tc>
      </w:tr>
      <w:tr w:rsidR="000F27CF" w14:paraId="45468B81" w14:textId="77777777" w:rsidTr="00804AB6">
        <w:tc>
          <w:tcPr>
            <w:tcW w:w="4535" w:type="dxa"/>
          </w:tcPr>
          <w:p w14:paraId="3E04C800" w14:textId="77777777" w:rsidR="000F27CF" w:rsidRPr="005C2360" w:rsidRDefault="000F27CF" w:rsidP="00804AB6">
            <w:pPr>
              <w:pStyle w:val="Paragrafoelenco"/>
              <w:ind w:left="0"/>
              <w:jc w:val="both"/>
              <w:rPr>
                <w:rFonts w:ascii="Arial" w:hAnsi="Arial" w:cs="Arial"/>
                <w:sz w:val="20"/>
                <w:szCs w:val="20"/>
              </w:rPr>
            </w:pPr>
          </w:p>
        </w:tc>
        <w:tc>
          <w:tcPr>
            <w:tcW w:w="4535" w:type="dxa"/>
          </w:tcPr>
          <w:p w14:paraId="58796C8F" w14:textId="77777777" w:rsidR="000F27CF" w:rsidRPr="005237CD" w:rsidRDefault="000F27CF" w:rsidP="00804AB6">
            <w:pPr>
              <w:pStyle w:val="Nessunaspaziatura"/>
              <w:jc w:val="both"/>
              <w:rPr>
                <w:rFonts w:ascii="Arial" w:hAnsi="Arial" w:cs="Arial"/>
                <w:i/>
                <w:iCs/>
                <w:color w:val="FF0000"/>
                <w:sz w:val="20"/>
                <w:szCs w:val="20"/>
                <w:lang w:val="it-IT" w:eastAsia="en-GB"/>
              </w:rPr>
            </w:pPr>
            <w:r w:rsidRPr="005237CD">
              <w:rPr>
                <w:rFonts w:ascii="Arial" w:hAnsi="Arial" w:cs="Arial"/>
                <w:b/>
                <w:color w:val="000000" w:themeColor="text1"/>
                <w:sz w:val="20"/>
                <w:szCs w:val="20"/>
                <w:shd w:val="clear" w:color="auto" w:fill="FFFFFF"/>
              </w:rPr>
              <w:t xml:space="preserve">8. La </w:t>
            </w:r>
            <w:proofErr w:type="spellStart"/>
            <w:r w:rsidRPr="005237CD">
              <w:rPr>
                <w:rFonts w:ascii="Arial" w:hAnsi="Arial" w:cs="Arial"/>
                <w:b/>
                <w:color w:val="000000" w:themeColor="text1"/>
                <w:sz w:val="20"/>
                <w:szCs w:val="20"/>
                <w:shd w:val="clear" w:color="auto" w:fill="FFFFFF"/>
              </w:rPr>
              <w:t>documentazione</w:t>
            </w:r>
            <w:proofErr w:type="spellEnd"/>
            <w:r w:rsidRPr="005237CD">
              <w:rPr>
                <w:rFonts w:ascii="Arial" w:hAnsi="Arial" w:cs="Arial"/>
                <w:b/>
                <w:color w:val="000000" w:themeColor="text1"/>
                <w:sz w:val="20"/>
                <w:szCs w:val="20"/>
                <w:shd w:val="clear" w:color="auto" w:fill="FFFFFF"/>
              </w:rPr>
              <w:t xml:space="preserve"> di cui al comma 7 è </w:t>
            </w:r>
            <w:proofErr w:type="spellStart"/>
            <w:r w:rsidRPr="005237CD">
              <w:rPr>
                <w:rFonts w:ascii="Arial" w:hAnsi="Arial" w:cs="Arial"/>
                <w:b/>
                <w:color w:val="000000" w:themeColor="text1"/>
                <w:sz w:val="20"/>
                <w:szCs w:val="20"/>
                <w:shd w:val="clear" w:color="auto" w:fill="FFFFFF"/>
              </w:rPr>
              <w:t>trasmessa</w:t>
            </w:r>
            <w:proofErr w:type="spellEnd"/>
            <w:r w:rsidRPr="005237CD">
              <w:rPr>
                <w:rFonts w:ascii="Arial" w:hAnsi="Arial" w:cs="Arial"/>
                <w:b/>
                <w:color w:val="000000" w:themeColor="text1"/>
                <w:sz w:val="20"/>
                <w:szCs w:val="20"/>
                <w:shd w:val="clear" w:color="auto" w:fill="FFFFFF"/>
              </w:rPr>
              <w:t xml:space="preserve"> dal </w:t>
            </w:r>
            <w:proofErr w:type="spellStart"/>
            <w:r w:rsidRPr="005237CD">
              <w:rPr>
                <w:rFonts w:ascii="Arial" w:hAnsi="Arial" w:cs="Arial"/>
                <w:b/>
                <w:color w:val="000000" w:themeColor="text1"/>
                <w:sz w:val="20"/>
                <w:szCs w:val="20"/>
                <w:shd w:val="clear" w:color="auto" w:fill="FFFFFF"/>
              </w:rPr>
              <w:t>produttore</w:t>
            </w:r>
            <w:proofErr w:type="spellEnd"/>
            <w:r w:rsidRPr="005237CD">
              <w:rPr>
                <w:rFonts w:ascii="Arial" w:hAnsi="Arial" w:cs="Arial"/>
                <w:b/>
                <w:color w:val="000000" w:themeColor="text1"/>
                <w:sz w:val="20"/>
                <w:szCs w:val="20"/>
                <w:shd w:val="clear" w:color="auto" w:fill="FFFFFF"/>
              </w:rPr>
              <w:t xml:space="preserve"> </w:t>
            </w:r>
            <w:proofErr w:type="spellStart"/>
            <w:r w:rsidRPr="005237CD">
              <w:rPr>
                <w:rFonts w:ascii="Arial" w:hAnsi="Arial" w:cs="Arial"/>
                <w:b/>
                <w:color w:val="000000" w:themeColor="text1"/>
                <w:sz w:val="20"/>
                <w:szCs w:val="20"/>
                <w:shd w:val="clear" w:color="auto" w:fill="FFFFFF"/>
              </w:rPr>
              <w:t>all’autorità</w:t>
            </w:r>
            <w:proofErr w:type="spellEnd"/>
            <w:r w:rsidRPr="005237CD">
              <w:rPr>
                <w:rFonts w:ascii="Arial" w:hAnsi="Arial" w:cs="Arial"/>
                <w:b/>
                <w:color w:val="000000" w:themeColor="text1"/>
                <w:sz w:val="20"/>
                <w:szCs w:val="20"/>
                <w:shd w:val="clear" w:color="auto" w:fill="FFFFFF"/>
              </w:rPr>
              <w:t xml:space="preserve"> </w:t>
            </w:r>
            <w:proofErr w:type="spellStart"/>
            <w:r w:rsidRPr="005237CD">
              <w:rPr>
                <w:rFonts w:ascii="Arial" w:hAnsi="Arial" w:cs="Arial"/>
                <w:b/>
                <w:color w:val="000000" w:themeColor="text1"/>
                <w:sz w:val="20"/>
                <w:szCs w:val="20"/>
                <w:shd w:val="clear" w:color="auto" w:fill="FFFFFF"/>
              </w:rPr>
              <w:t>competente</w:t>
            </w:r>
            <w:proofErr w:type="spellEnd"/>
            <w:r w:rsidRPr="005237CD">
              <w:rPr>
                <w:rFonts w:ascii="Arial" w:hAnsi="Arial" w:cs="Arial"/>
                <w:b/>
                <w:color w:val="000000" w:themeColor="text1"/>
                <w:sz w:val="20"/>
                <w:szCs w:val="20"/>
                <w:shd w:val="clear" w:color="auto" w:fill="FFFFFF"/>
              </w:rPr>
              <w:t xml:space="preserve"> e </w:t>
            </w:r>
            <w:proofErr w:type="spellStart"/>
            <w:r w:rsidRPr="005237CD">
              <w:rPr>
                <w:rFonts w:ascii="Arial" w:hAnsi="Arial" w:cs="Arial"/>
                <w:b/>
                <w:color w:val="000000" w:themeColor="text1"/>
                <w:sz w:val="20"/>
                <w:szCs w:val="20"/>
                <w:shd w:val="clear" w:color="auto" w:fill="FFFFFF"/>
              </w:rPr>
              <w:t>all’Agenzia</w:t>
            </w:r>
            <w:proofErr w:type="spellEnd"/>
            <w:r w:rsidRPr="005237CD">
              <w:rPr>
                <w:rFonts w:ascii="Arial" w:hAnsi="Arial" w:cs="Arial"/>
                <w:b/>
                <w:color w:val="000000" w:themeColor="text1"/>
                <w:sz w:val="20"/>
                <w:szCs w:val="20"/>
                <w:shd w:val="clear" w:color="auto" w:fill="FFFFFF"/>
              </w:rPr>
              <w:t xml:space="preserve"> per la </w:t>
            </w:r>
            <w:proofErr w:type="spellStart"/>
            <w:r w:rsidRPr="005237CD">
              <w:rPr>
                <w:rFonts w:ascii="Arial" w:hAnsi="Arial" w:cs="Arial"/>
                <w:b/>
                <w:color w:val="000000" w:themeColor="text1"/>
                <w:sz w:val="20"/>
                <w:szCs w:val="20"/>
                <w:shd w:val="clear" w:color="auto" w:fill="FFFFFF"/>
              </w:rPr>
              <w:t>protezione</w:t>
            </w:r>
            <w:proofErr w:type="spellEnd"/>
            <w:r w:rsidRPr="005237CD">
              <w:rPr>
                <w:rFonts w:ascii="Arial" w:hAnsi="Arial" w:cs="Arial"/>
                <w:b/>
                <w:color w:val="000000" w:themeColor="text1"/>
                <w:sz w:val="20"/>
                <w:szCs w:val="20"/>
                <w:shd w:val="clear" w:color="auto" w:fill="FFFFFF"/>
              </w:rPr>
              <w:t xml:space="preserve"> </w:t>
            </w:r>
            <w:proofErr w:type="spellStart"/>
            <w:r w:rsidRPr="005237CD">
              <w:rPr>
                <w:rFonts w:ascii="Arial" w:hAnsi="Arial" w:cs="Arial"/>
                <w:b/>
                <w:color w:val="000000" w:themeColor="text1"/>
                <w:sz w:val="20"/>
                <w:szCs w:val="20"/>
                <w:shd w:val="clear" w:color="auto" w:fill="FFFFFF"/>
              </w:rPr>
              <w:t>ambientale</w:t>
            </w:r>
            <w:proofErr w:type="spellEnd"/>
            <w:r w:rsidRPr="005237CD">
              <w:rPr>
                <w:rFonts w:ascii="Arial" w:hAnsi="Arial" w:cs="Arial"/>
                <w:b/>
                <w:color w:val="000000" w:themeColor="text1"/>
                <w:sz w:val="20"/>
                <w:szCs w:val="20"/>
                <w:shd w:val="clear" w:color="auto" w:fill="FFFFFF"/>
              </w:rPr>
              <w:t xml:space="preserve"> di </w:t>
            </w:r>
            <w:proofErr w:type="spellStart"/>
            <w:r w:rsidRPr="005237CD">
              <w:rPr>
                <w:rFonts w:ascii="Arial" w:hAnsi="Arial" w:cs="Arial"/>
                <w:b/>
                <w:color w:val="000000" w:themeColor="text1"/>
                <w:sz w:val="20"/>
                <w:szCs w:val="20"/>
                <w:shd w:val="clear" w:color="auto" w:fill="FFFFFF"/>
              </w:rPr>
              <w:t>riferimento</w:t>
            </w:r>
            <w:proofErr w:type="spellEnd"/>
            <w:r w:rsidRPr="005237CD">
              <w:rPr>
                <w:rFonts w:ascii="Arial" w:hAnsi="Arial" w:cs="Arial"/>
                <w:b/>
                <w:color w:val="000000" w:themeColor="text1"/>
                <w:sz w:val="20"/>
                <w:szCs w:val="20"/>
                <w:shd w:val="clear" w:color="auto" w:fill="FFFFFF"/>
              </w:rPr>
              <w:t xml:space="preserve"> </w:t>
            </w:r>
            <w:proofErr w:type="spellStart"/>
            <w:r w:rsidRPr="005237CD">
              <w:rPr>
                <w:rFonts w:ascii="Arial" w:hAnsi="Arial" w:cs="Arial"/>
                <w:b/>
                <w:color w:val="000000" w:themeColor="text1"/>
                <w:sz w:val="20"/>
                <w:szCs w:val="20"/>
                <w:shd w:val="clear" w:color="auto" w:fill="FFFFFF"/>
              </w:rPr>
              <w:t>tramite</w:t>
            </w:r>
            <w:proofErr w:type="spellEnd"/>
            <w:r w:rsidRPr="005237CD">
              <w:rPr>
                <w:rFonts w:ascii="Arial" w:hAnsi="Arial" w:cs="Arial"/>
                <w:b/>
                <w:color w:val="000000" w:themeColor="text1"/>
                <w:sz w:val="20"/>
                <w:szCs w:val="20"/>
                <w:shd w:val="clear" w:color="auto" w:fill="FFFFFF"/>
              </w:rPr>
              <w:t xml:space="preserve"> </w:t>
            </w:r>
            <w:proofErr w:type="spellStart"/>
            <w:r w:rsidRPr="005237CD">
              <w:rPr>
                <w:rFonts w:ascii="Arial" w:hAnsi="Arial" w:cs="Arial"/>
                <w:b/>
                <w:color w:val="000000" w:themeColor="text1"/>
                <w:sz w:val="20"/>
                <w:szCs w:val="20"/>
                <w:shd w:val="clear" w:color="auto" w:fill="FFFFFF"/>
              </w:rPr>
              <w:t>una</w:t>
            </w:r>
            <w:proofErr w:type="spellEnd"/>
            <w:r w:rsidRPr="005237CD">
              <w:rPr>
                <w:rFonts w:ascii="Arial" w:hAnsi="Arial" w:cs="Arial"/>
                <w:b/>
                <w:color w:val="000000" w:themeColor="text1"/>
                <w:sz w:val="20"/>
                <w:szCs w:val="20"/>
                <w:shd w:val="clear" w:color="auto" w:fill="FFFFFF"/>
              </w:rPr>
              <w:t xml:space="preserve"> </w:t>
            </w:r>
            <w:proofErr w:type="spellStart"/>
            <w:r w:rsidRPr="005237CD">
              <w:rPr>
                <w:rFonts w:ascii="Arial" w:hAnsi="Arial" w:cs="Arial"/>
                <w:b/>
                <w:color w:val="000000" w:themeColor="text1"/>
                <w:sz w:val="20"/>
                <w:szCs w:val="20"/>
                <w:shd w:val="clear" w:color="auto" w:fill="FFFFFF"/>
              </w:rPr>
              <w:t>dichiarazione</w:t>
            </w:r>
            <w:proofErr w:type="spellEnd"/>
            <w:r w:rsidRPr="005237CD">
              <w:rPr>
                <w:rFonts w:ascii="Arial" w:hAnsi="Arial" w:cs="Arial"/>
                <w:b/>
                <w:color w:val="000000" w:themeColor="text1"/>
                <w:sz w:val="20"/>
                <w:szCs w:val="20"/>
                <w:shd w:val="clear" w:color="auto" w:fill="FFFFFF"/>
              </w:rPr>
              <w:t xml:space="preserve"> </w:t>
            </w:r>
            <w:proofErr w:type="spellStart"/>
            <w:r w:rsidRPr="005237CD">
              <w:rPr>
                <w:rFonts w:ascii="Arial" w:hAnsi="Arial" w:cs="Arial"/>
                <w:b/>
                <w:color w:val="000000" w:themeColor="text1"/>
                <w:sz w:val="20"/>
                <w:szCs w:val="20"/>
                <w:shd w:val="clear" w:color="auto" w:fill="FFFFFF"/>
              </w:rPr>
              <w:t>sostitutiva</w:t>
            </w:r>
            <w:proofErr w:type="spellEnd"/>
            <w:r w:rsidRPr="005237CD">
              <w:rPr>
                <w:rFonts w:ascii="Arial" w:hAnsi="Arial" w:cs="Arial"/>
                <w:b/>
                <w:color w:val="000000" w:themeColor="text1"/>
                <w:sz w:val="20"/>
                <w:szCs w:val="20"/>
                <w:shd w:val="clear" w:color="auto" w:fill="FFFFFF"/>
              </w:rPr>
              <w:t xml:space="preserve"> di </w:t>
            </w:r>
            <w:proofErr w:type="spellStart"/>
            <w:r w:rsidRPr="005237CD">
              <w:rPr>
                <w:rFonts w:ascii="Arial" w:hAnsi="Arial" w:cs="Arial"/>
                <w:b/>
                <w:color w:val="000000" w:themeColor="text1"/>
                <w:sz w:val="20"/>
                <w:szCs w:val="20"/>
                <w:shd w:val="clear" w:color="auto" w:fill="FFFFFF"/>
              </w:rPr>
              <w:t>atto</w:t>
            </w:r>
            <w:proofErr w:type="spellEnd"/>
            <w:r w:rsidRPr="005237CD">
              <w:rPr>
                <w:rFonts w:ascii="Arial" w:hAnsi="Arial" w:cs="Arial"/>
                <w:b/>
                <w:color w:val="000000" w:themeColor="text1"/>
                <w:sz w:val="20"/>
                <w:szCs w:val="20"/>
                <w:shd w:val="clear" w:color="auto" w:fill="FFFFFF"/>
              </w:rPr>
              <w:t xml:space="preserve"> di </w:t>
            </w:r>
            <w:proofErr w:type="spellStart"/>
            <w:r w:rsidRPr="005237CD">
              <w:rPr>
                <w:rFonts w:ascii="Arial" w:hAnsi="Arial" w:cs="Arial"/>
                <w:b/>
                <w:color w:val="000000" w:themeColor="text1"/>
                <w:sz w:val="20"/>
                <w:szCs w:val="20"/>
                <w:shd w:val="clear" w:color="auto" w:fill="FFFFFF"/>
              </w:rPr>
              <w:t>notorietà</w:t>
            </w:r>
            <w:proofErr w:type="spellEnd"/>
            <w:r w:rsidRPr="005237CD">
              <w:rPr>
                <w:rFonts w:ascii="Arial" w:hAnsi="Arial" w:cs="Arial"/>
                <w:b/>
                <w:color w:val="000000" w:themeColor="text1"/>
                <w:sz w:val="20"/>
                <w:szCs w:val="20"/>
                <w:shd w:val="clear" w:color="auto" w:fill="FFFFFF"/>
              </w:rPr>
              <w:t xml:space="preserve"> </w:t>
            </w:r>
            <w:proofErr w:type="spellStart"/>
            <w:r w:rsidRPr="005237CD">
              <w:rPr>
                <w:rFonts w:ascii="Arial" w:hAnsi="Arial" w:cs="Arial"/>
                <w:b/>
                <w:color w:val="000000" w:themeColor="text1"/>
                <w:sz w:val="20"/>
                <w:szCs w:val="20"/>
                <w:shd w:val="clear" w:color="auto" w:fill="FFFFFF"/>
              </w:rPr>
              <w:t>redatta</w:t>
            </w:r>
            <w:proofErr w:type="spellEnd"/>
            <w:r w:rsidRPr="005237CD">
              <w:rPr>
                <w:rFonts w:ascii="Arial" w:hAnsi="Arial" w:cs="Arial"/>
                <w:b/>
                <w:color w:val="000000" w:themeColor="text1"/>
                <w:sz w:val="20"/>
                <w:szCs w:val="20"/>
                <w:shd w:val="clear" w:color="auto" w:fill="FFFFFF"/>
              </w:rPr>
              <w:t xml:space="preserve"> ai sensi </w:t>
            </w:r>
            <w:proofErr w:type="spellStart"/>
            <w:r w:rsidRPr="005237CD">
              <w:rPr>
                <w:rFonts w:ascii="Arial" w:hAnsi="Arial" w:cs="Arial"/>
                <w:b/>
                <w:color w:val="000000" w:themeColor="text1"/>
                <w:sz w:val="20"/>
                <w:szCs w:val="20"/>
                <w:shd w:val="clear" w:color="auto" w:fill="FFFFFF"/>
              </w:rPr>
              <w:t>dell'articolo</w:t>
            </w:r>
            <w:proofErr w:type="spellEnd"/>
            <w:r w:rsidRPr="005237CD">
              <w:rPr>
                <w:rFonts w:ascii="Arial" w:hAnsi="Arial" w:cs="Arial"/>
                <w:b/>
                <w:color w:val="000000" w:themeColor="text1"/>
                <w:sz w:val="20"/>
                <w:szCs w:val="20"/>
                <w:shd w:val="clear" w:color="auto" w:fill="FFFFFF"/>
              </w:rPr>
              <w:t xml:space="preserve"> 47 del </w:t>
            </w:r>
            <w:proofErr w:type="spellStart"/>
            <w:r w:rsidRPr="005237CD">
              <w:rPr>
                <w:rFonts w:ascii="Arial" w:hAnsi="Arial" w:cs="Arial"/>
                <w:b/>
                <w:i/>
                <w:color w:val="000000" w:themeColor="text1"/>
                <w:sz w:val="20"/>
                <w:szCs w:val="20"/>
                <w:shd w:val="clear" w:color="auto" w:fill="FFFFFF"/>
              </w:rPr>
              <w:t>decreto</w:t>
            </w:r>
            <w:proofErr w:type="spellEnd"/>
            <w:r w:rsidRPr="005237CD">
              <w:rPr>
                <w:rFonts w:ascii="Arial" w:hAnsi="Arial" w:cs="Arial"/>
                <w:b/>
                <w:i/>
                <w:color w:val="000000" w:themeColor="text1"/>
                <w:sz w:val="20"/>
                <w:szCs w:val="20"/>
                <w:shd w:val="clear" w:color="auto" w:fill="FFFFFF"/>
              </w:rPr>
              <w:t xml:space="preserve"> del Presidente </w:t>
            </w:r>
            <w:proofErr w:type="spellStart"/>
            <w:r w:rsidRPr="005237CD">
              <w:rPr>
                <w:rFonts w:ascii="Arial" w:hAnsi="Arial" w:cs="Arial"/>
                <w:b/>
                <w:i/>
                <w:color w:val="000000" w:themeColor="text1"/>
                <w:sz w:val="20"/>
                <w:szCs w:val="20"/>
                <w:shd w:val="clear" w:color="auto" w:fill="FFFFFF"/>
              </w:rPr>
              <w:t>della</w:t>
            </w:r>
            <w:proofErr w:type="spellEnd"/>
            <w:r w:rsidRPr="005237CD">
              <w:rPr>
                <w:rFonts w:ascii="Arial" w:hAnsi="Arial" w:cs="Arial"/>
                <w:b/>
                <w:i/>
                <w:color w:val="000000" w:themeColor="text1"/>
                <w:sz w:val="20"/>
                <w:szCs w:val="20"/>
                <w:shd w:val="clear" w:color="auto" w:fill="FFFFFF"/>
              </w:rPr>
              <w:t xml:space="preserve"> Repubblica 28 </w:t>
            </w:r>
            <w:proofErr w:type="spellStart"/>
            <w:r w:rsidRPr="005237CD">
              <w:rPr>
                <w:rFonts w:ascii="Arial" w:hAnsi="Arial" w:cs="Arial"/>
                <w:b/>
                <w:i/>
                <w:color w:val="000000" w:themeColor="text1"/>
                <w:sz w:val="20"/>
                <w:szCs w:val="20"/>
                <w:shd w:val="clear" w:color="auto" w:fill="FFFFFF"/>
              </w:rPr>
              <w:t>dicembre</w:t>
            </w:r>
            <w:proofErr w:type="spellEnd"/>
            <w:r w:rsidRPr="005237CD">
              <w:rPr>
                <w:rFonts w:ascii="Arial" w:hAnsi="Arial" w:cs="Arial"/>
                <w:b/>
                <w:i/>
                <w:color w:val="000000" w:themeColor="text1"/>
                <w:sz w:val="20"/>
                <w:szCs w:val="20"/>
                <w:shd w:val="clear" w:color="auto" w:fill="FFFFFF"/>
              </w:rPr>
              <w:t xml:space="preserve"> 2000, n. 445</w:t>
            </w:r>
            <w:r w:rsidRPr="005237CD">
              <w:rPr>
                <w:rFonts w:ascii="Arial" w:hAnsi="Arial" w:cs="Arial"/>
                <w:b/>
                <w:color w:val="000000" w:themeColor="text1"/>
                <w:sz w:val="20"/>
                <w:szCs w:val="20"/>
                <w:shd w:val="clear" w:color="auto" w:fill="FFFFFF"/>
              </w:rPr>
              <w:t xml:space="preserve">, </w:t>
            </w:r>
            <w:proofErr w:type="spellStart"/>
            <w:r w:rsidRPr="005237CD">
              <w:rPr>
                <w:rFonts w:ascii="Arial" w:hAnsi="Arial" w:cs="Arial"/>
                <w:b/>
                <w:color w:val="000000" w:themeColor="text1"/>
                <w:sz w:val="20"/>
                <w:szCs w:val="20"/>
                <w:shd w:val="clear" w:color="auto" w:fill="FFFFFF"/>
              </w:rPr>
              <w:t>almeno</w:t>
            </w:r>
            <w:proofErr w:type="spellEnd"/>
            <w:r w:rsidRPr="005237CD">
              <w:rPr>
                <w:rFonts w:ascii="Arial" w:hAnsi="Arial" w:cs="Arial"/>
                <w:b/>
                <w:color w:val="000000" w:themeColor="text1"/>
                <w:sz w:val="20"/>
                <w:szCs w:val="20"/>
                <w:shd w:val="clear" w:color="auto" w:fill="FFFFFF"/>
              </w:rPr>
              <w:t xml:space="preserve"> 15 </w:t>
            </w:r>
            <w:proofErr w:type="spellStart"/>
            <w:r w:rsidRPr="005237CD">
              <w:rPr>
                <w:rFonts w:ascii="Arial" w:hAnsi="Arial" w:cs="Arial"/>
                <w:b/>
                <w:color w:val="000000" w:themeColor="text1"/>
                <w:sz w:val="20"/>
                <w:szCs w:val="20"/>
                <w:shd w:val="clear" w:color="auto" w:fill="FFFFFF"/>
              </w:rPr>
              <w:t>giorni</w:t>
            </w:r>
            <w:proofErr w:type="spellEnd"/>
            <w:r w:rsidRPr="005237CD">
              <w:rPr>
                <w:rFonts w:ascii="Arial" w:hAnsi="Arial" w:cs="Arial"/>
                <w:b/>
                <w:color w:val="000000" w:themeColor="text1"/>
                <w:sz w:val="20"/>
                <w:szCs w:val="20"/>
                <w:shd w:val="clear" w:color="auto" w:fill="FFFFFF"/>
              </w:rPr>
              <w:t xml:space="preserve"> prima </w:t>
            </w:r>
            <w:proofErr w:type="spellStart"/>
            <w:r w:rsidRPr="005237CD">
              <w:rPr>
                <w:rFonts w:ascii="Arial" w:hAnsi="Arial" w:cs="Arial"/>
                <w:b/>
                <w:color w:val="000000" w:themeColor="text1"/>
                <w:sz w:val="20"/>
                <w:szCs w:val="20"/>
                <w:shd w:val="clear" w:color="auto" w:fill="FFFFFF"/>
              </w:rPr>
              <w:t>dell’inizio</w:t>
            </w:r>
            <w:proofErr w:type="spellEnd"/>
            <w:r w:rsidRPr="005237CD">
              <w:rPr>
                <w:rFonts w:ascii="Arial" w:hAnsi="Arial" w:cs="Arial"/>
                <w:b/>
                <w:color w:val="000000" w:themeColor="text1"/>
                <w:sz w:val="20"/>
                <w:szCs w:val="20"/>
                <w:shd w:val="clear" w:color="auto" w:fill="FFFFFF"/>
              </w:rPr>
              <w:t xml:space="preserve"> </w:t>
            </w:r>
            <w:proofErr w:type="spellStart"/>
            <w:r w:rsidRPr="005237CD">
              <w:rPr>
                <w:rFonts w:ascii="Arial" w:hAnsi="Arial" w:cs="Arial"/>
                <w:b/>
                <w:color w:val="000000" w:themeColor="text1"/>
                <w:sz w:val="20"/>
                <w:szCs w:val="20"/>
                <w:shd w:val="clear" w:color="auto" w:fill="FFFFFF"/>
              </w:rPr>
              <w:t>dei</w:t>
            </w:r>
            <w:proofErr w:type="spellEnd"/>
            <w:r w:rsidRPr="005237CD">
              <w:rPr>
                <w:rFonts w:ascii="Arial" w:hAnsi="Arial" w:cs="Arial"/>
                <w:b/>
                <w:color w:val="000000" w:themeColor="text1"/>
                <w:sz w:val="20"/>
                <w:szCs w:val="20"/>
                <w:shd w:val="clear" w:color="auto" w:fill="FFFFFF"/>
              </w:rPr>
              <w:t xml:space="preserve"> </w:t>
            </w:r>
            <w:proofErr w:type="spellStart"/>
            <w:r w:rsidRPr="005237CD">
              <w:rPr>
                <w:rFonts w:ascii="Arial" w:hAnsi="Arial" w:cs="Arial"/>
                <w:b/>
                <w:color w:val="000000" w:themeColor="text1"/>
                <w:sz w:val="20"/>
                <w:szCs w:val="20"/>
                <w:shd w:val="clear" w:color="auto" w:fill="FFFFFF"/>
              </w:rPr>
              <w:t>lavori</w:t>
            </w:r>
            <w:proofErr w:type="spellEnd"/>
            <w:r w:rsidRPr="005237CD" w:rsidDel="00B60B87">
              <w:rPr>
                <w:rFonts w:ascii="Arial" w:hAnsi="Arial" w:cs="Arial"/>
                <w:b/>
                <w:color w:val="000000" w:themeColor="text1"/>
                <w:sz w:val="20"/>
                <w:szCs w:val="20"/>
                <w:shd w:val="clear" w:color="auto" w:fill="FFFFFF"/>
              </w:rPr>
              <w:t xml:space="preserve"> </w:t>
            </w:r>
          </w:p>
        </w:tc>
      </w:tr>
      <w:tr w:rsidR="000F27CF" w14:paraId="32B5E36E" w14:textId="77777777" w:rsidTr="00804AB6">
        <w:tc>
          <w:tcPr>
            <w:tcW w:w="4535" w:type="dxa"/>
          </w:tcPr>
          <w:p w14:paraId="3E62C0BC" w14:textId="77777777" w:rsidR="000F27CF" w:rsidRPr="005C2360" w:rsidRDefault="000F27CF" w:rsidP="00804AB6">
            <w:pPr>
              <w:pStyle w:val="Paragrafoelenco"/>
              <w:ind w:left="0"/>
              <w:jc w:val="both"/>
              <w:rPr>
                <w:rFonts w:ascii="Arial" w:hAnsi="Arial" w:cs="Arial"/>
                <w:sz w:val="20"/>
                <w:szCs w:val="20"/>
              </w:rPr>
            </w:pPr>
          </w:p>
        </w:tc>
        <w:tc>
          <w:tcPr>
            <w:tcW w:w="4535" w:type="dxa"/>
          </w:tcPr>
          <w:p w14:paraId="6D88C336" w14:textId="77777777" w:rsidR="000F27CF" w:rsidRPr="005237CD" w:rsidRDefault="000F27CF" w:rsidP="00804AB6">
            <w:pPr>
              <w:pStyle w:val="Nessunaspaziatura"/>
              <w:jc w:val="both"/>
              <w:rPr>
                <w:rFonts w:ascii="Arial" w:hAnsi="Arial" w:cs="Arial"/>
                <w:i/>
                <w:iCs/>
                <w:color w:val="FF0000"/>
                <w:sz w:val="20"/>
                <w:szCs w:val="20"/>
                <w:lang w:val="it-IT" w:eastAsia="en-GB"/>
              </w:rPr>
            </w:pPr>
            <w:r w:rsidRPr="005237CD">
              <w:rPr>
                <w:rFonts w:ascii="Arial" w:hAnsi="Arial" w:cs="Arial"/>
                <w:b/>
                <w:color w:val="000000" w:themeColor="text1"/>
                <w:sz w:val="20"/>
                <w:szCs w:val="20"/>
              </w:rPr>
              <w:t xml:space="preserve">9. La </w:t>
            </w:r>
            <w:proofErr w:type="spellStart"/>
            <w:r w:rsidRPr="005237CD">
              <w:rPr>
                <w:rFonts w:ascii="Arial" w:hAnsi="Arial" w:cs="Arial"/>
                <w:b/>
                <w:color w:val="000000" w:themeColor="text1"/>
                <w:sz w:val="20"/>
                <w:szCs w:val="20"/>
              </w:rPr>
              <w:t>documentazione</w:t>
            </w:r>
            <w:proofErr w:type="spellEnd"/>
            <w:r w:rsidRPr="005237CD">
              <w:rPr>
                <w:rFonts w:ascii="Arial" w:hAnsi="Arial" w:cs="Arial"/>
                <w:b/>
                <w:color w:val="000000" w:themeColor="text1"/>
                <w:sz w:val="20"/>
                <w:szCs w:val="20"/>
              </w:rPr>
              <w:t xml:space="preserve"> </w:t>
            </w:r>
            <w:proofErr w:type="spellStart"/>
            <w:r w:rsidRPr="005237CD">
              <w:rPr>
                <w:rFonts w:ascii="Arial" w:hAnsi="Arial" w:cs="Arial"/>
                <w:b/>
                <w:color w:val="000000" w:themeColor="text1"/>
                <w:sz w:val="20"/>
                <w:szCs w:val="20"/>
              </w:rPr>
              <w:t>attestante</w:t>
            </w:r>
            <w:proofErr w:type="spellEnd"/>
            <w:r w:rsidRPr="005237CD">
              <w:rPr>
                <w:rFonts w:ascii="Arial" w:hAnsi="Arial" w:cs="Arial"/>
                <w:b/>
                <w:color w:val="000000" w:themeColor="text1"/>
                <w:sz w:val="20"/>
                <w:szCs w:val="20"/>
              </w:rPr>
              <w:t xml:space="preserve"> il rispetto </w:t>
            </w:r>
            <w:proofErr w:type="spellStart"/>
            <w:r w:rsidRPr="005237CD">
              <w:rPr>
                <w:rFonts w:ascii="Arial" w:hAnsi="Arial" w:cs="Arial"/>
                <w:b/>
                <w:color w:val="000000" w:themeColor="text1"/>
                <w:sz w:val="20"/>
                <w:szCs w:val="20"/>
              </w:rPr>
              <w:t>delle</w:t>
            </w:r>
            <w:proofErr w:type="spellEnd"/>
            <w:r w:rsidRPr="005237CD">
              <w:rPr>
                <w:rFonts w:ascii="Arial" w:hAnsi="Arial" w:cs="Arial"/>
                <w:b/>
                <w:color w:val="000000" w:themeColor="text1"/>
                <w:sz w:val="20"/>
                <w:szCs w:val="20"/>
              </w:rPr>
              <w:t xml:space="preserve"> </w:t>
            </w:r>
            <w:proofErr w:type="spellStart"/>
            <w:r w:rsidRPr="005237CD">
              <w:rPr>
                <w:rFonts w:ascii="Arial" w:hAnsi="Arial" w:cs="Arial"/>
                <w:b/>
                <w:color w:val="000000" w:themeColor="text1"/>
                <w:sz w:val="20"/>
                <w:szCs w:val="20"/>
              </w:rPr>
              <w:t>condizioni</w:t>
            </w:r>
            <w:proofErr w:type="spellEnd"/>
            <w:r w:rsidRPr="005237CD">
              <w:rPr>
                <w:rFonts w:ascii="Arial" w:hAnsi="Arial" w:cs="Arial"/>
                <w:b/>
                <w:color w:val="000000" w:themeColor="text1"/>
                <w:sz w:val="20"/>
                <w:szCs w:val="20"/>
              </w:rPr>
              <w:t xml:space="preserve"> di cui ai </w:t>
            </w:r>
            <w:proofErr w:type="spellStart"/>
            <w:r w:rsidRPr="005237CD">
              <w:rPr>
                <w:rFonts w:ascii="Arial" w:hAnsi="Arial" w:cs="Arial"/>
                <w:b/>
                <w:color w:val="000000" w:themeColor="text1"/>
                <w:sz w:val="20"/>
                <w:szCs w:val="20"/>
              </w:rPr>
              <w:t>commi</w:t>
            </w:r>
            <w:proofErr w:type="spellEnd"/>
            <w:r w:rsidRPr="005237CD">
              <w:rPr>
                <w:rFonts w:ascii="Arial" w:hAnsi="Arial" w:cs="Arial"/>
                <w:b/>
                <w:color w:val="000000" w:themeColor="text1"/>
                <w:sz w:val="20"/>
                <w:szCs w:val="20"/>
              </w:rPr>
              <w:t xml:space="preserve"> 7 e 8 </w:t>
            </w:r>
            <w:proofErr w:type="spellStart"/>
            <w:r w:rsidRPr="005237CD">
              <w:rPr>
                <w:rFonts w:ascii="Arial" w:hAnsi="Arial" w:cs="Arial"/>
                <w:b/>
                <w:color w:val="000000" w:themeColor="text1"/>
                <w:sz w:val="20"/>
                <w:szCs w:val="20"/>
              </w:rPr>
              <w:t>deve</w:t>
            </w:r>
            <w:proofErr w:type="spellEnd"/>
            <w:r w:rsidRPr="005237CD">
              <w:rPr>
                <w:rFonts w:ascii="Arial" w:hAnsi="Arial" w:cs="Arial"/>
                <w:b/>
                <w:color w:val="000000" w:themeColor="text1"/>
                <w:sz w:val="20"/>
                <w:szCs w:val="20"/>
              </w:rPr>
              <w:t xml:space="preserve"> </w:t>
            </w:r>
            <w:proofErr w:type="spellStart"/>
            <w:r w:rsidRPr="005237CD">
              <w:rPr>
                <w:rFonts w:ascii="Arial" w:hAnsi="Arial" w:cs="Arial"/>
                <w:b/>
                <w:color w:val="000000" w:themeColor="text1"/>
                <w:sz w:val="20"/>
                <w:szCs w:val="20"/>
              </w:rPr>
              <w:t>essere</w:t>
            </w:r>
            <w:proofErr w:type="spellEnd"/>
            <w:r w:rsidRPr="005237CD">
              <w:rPr>
                <w:rFonts w:ascii="Arial" w:hAnsi="Arial" w:cs="Arial"/>
                <w:b/>
                <w:color w:val="000000" w:themeColor="text1"/>
                <w:sz w:val="20"/>
                <w:szCs w:val="20"/>
              </w:rPr>
              <w:t xml:space="preserve"> </w:t>
            </w:r>
            <w:proofErr w:type="spellStart"/>
            <w:r w:rsidRPr="005237CD">
              <w:rPr>
                <w:rFonts w:ascii="Arial" w:hAnsi="Arial" w:cs="Arial"/>
                <w:b/>
                <w:color w:val="000000" w:themeColor="text1"/>
                <w:sz w:val="20"/>
                <w:szCs w:val="20"/>
              </w:rPr>
              <w:t>conservata</w:t>
            </w:r>
            <w:proofErr w:type="spellEnd"/>
            <w:r w:rsidRPr="005237CD">
              <w:rPr>
                <w:rFonts w:ascii="Arial" w:hAnsi="Arial" w:cs="Arial"/>
                <w:b/>
                <w:color w:val="000000" w:themeColor="text1"/>
                <w:sz w:val="20"/>
                <w:szCs w:val="20"/>
              </w:rPr>
              <w:t xml:space="preserve"> per un anno </w:t>
            </w:r>
            <w:proofErr w:type="spellStart"/>
            <w:r w:rsidRPr="005237CD">
              <w:rPr>
                <w:rFonts w:ascii="Arial" w:hAnsi="Arial" w:cs="Arial"/>
                <w:b/>
                <w:color w:val="000000" w:themeColor="text1"/>
                <w:sz w:val="20"/>
                <w:szCs w:val="20"/>
              </w:rPr>
              <w:t>presso</w:t>
            </w:r>
            <w:proofErr w:type="spellEnd"/>
            <w:r w:rsidRPr="005237CD">
              <w:rPr>
                <w:rFonts w:ascii="Arial" w:hAnsi="Arial" w:cs="Arial"/>
                <w:b/>
                <w:color w:val="000000" w:themeColor="text1"/>
                <w:sz w:val="20"/>
                <w:szCs w:val="20"/>
              </w:rPr>
              <w:t xml:space="preserve"> il </w:t>
            </w:r>
            <w:proofErr w:type="spellStart"/>
            <w:r w:rsidRPr="005237CD">
              <w:rPr>
                <w:rFonts w:ascii="Arial" w:hAnsi="Arial" w:cs="Arial"/>
                <w:b/>
                <w:color w:val="000000" w:themeColor="text1"/>
                <w:sz w:val="20"/>
                <w:szCs w:val="20"/>
              </w:rPr>
              <w:t>produttore</w:t>
            </w:r>
            <w:proofErr w:type="spellEnd"/>
            <w:r w:rsidRPr="005237CD">
              <w:rPr>
                <w:rFonts w:ascii="Arial" w:hAnsi="Arial" w:cs="Arial"/>
                <w:b/>
                <w:color w:val="000000" w:themeColor="text1"/>
                <w:sz w:val="20"/>
                <w:szCs w:val="20"/>
              </w:rPr>
              <w:t xml:space="preserve"> e la </w:t>
            </w:r>
            <w:proofErr w:type="spellStart"/>
            <w:r w:rsidRPr="005237CD">
              <w:rPr>
                <w:rFonts w:ascii="Arial" w:hAnsi="Arial" w:cs="Arial"/>
                <w:b/>
                <w:color w:val="000000" w:themeColor="text1"/>
                <w:sz w:val="20"/>
                <w:szCs w:val="20"/>
              </w:rPr>
              <w:t>sede</w:t>
            </w:r>
            <w:proofErr w:type="spellEnd"/>
            <w:r w:rsidRPr="005237CD">
              <w:rPr>
                <w:rFonts w:ascii="Arial" w:hAnsi="Arial" w:cs="Arial"/>
                <w:b/>
                <w:color w:val="000000" w:themeColor="text1"/>
                <w:sz w:val="20"/>
                <w:szCs w:val="20"/>
              </w:rPr>
              <w:t xml:space="preserve"> </w:t>
            </w:r>
            <w:proofErr w:type="spellStart"/>
            <w:r w:rsidRPr="005237CD">
              <w:rPr>
                <w:rFonts w:ascii="Arial" w:hAnsi="Arial" w:cs="Arial"/>
                <w:b/>
                <w:color w:val="000000" w:themeColor="text1"/>
                <w:sz w:val="20"/>
                <w:szCs w:val="20"/>
              </w:rPr>
              <w:t>dell'impresa</w:t>
            </w:r>
            <w:proofErr w:type="spellEnd"/>
            <w:r w:rsidRPr="005237CD">
              <w:rPr>
                <w:rFonts w:ascii="Arial" w:hAnsi="Arial" w:cs="Arial"/>
                <w:b/>
                <w:color w:val="000000" w:themeColor="text1"/>
                <w:sz w:val="20"/>
                <w:szCs w:val="20"/>
              </w:rPr>
              <w:t xml:space="preserve"> </w:t>
            </w:r>
            <w:proofErr w:type="spellStart"/>
            <w:r w:rsidRPr="005237CD">
              <w:rPr>
                <w:rFonts w:ascii="Arial" w:hAnsi="Arial" w:cs="Arial"/>
                <w:b/>
                <w:color w:val="000000" w:themeColor="text1"/>
                <w:sz w:val="20"/>
                <w:szCs w:val="20"/>
              </w:rPr>
              <w:t>titolare</w:t>
            </w:r>
            <w:proofErr w:type="spellEnd"/>
            <w:r w:rsidRPr="005237CD">
              <w:rPr>
                <w:rFonts w:ascii="Arial" w:hAnsi="Arial" w:cs="Arial"/>
                <w:b/>
                <w:color w:val="000000" w:themeColor="text1"/>
                <w:sz w:val="20"/>
                <w:szCs w:val="20"/>
              </w:rPr>
              <w:t xml:space="preserve"> del </w:t>
            </w:r>
            <w:proofErr w:type="spellStart"/>
            <w:r w:rsidRPr="005237CD">
              <w:rPr>
                <w:rFonts w:ascii="Arial" w:hAnsi="Arial" w:cs="Arial"/>
                <w:b/>
                <w:color w:val="000000" w:themeColor="text1"/>
                <w:sz w:val="20"/>
                <w:szCs w:val="20"/>
              </w:rPr>
              <w:t>cantiere</w:t>
            </w:r>
            <w:proofErr w:type="spellEnd"/>
            <w:r w:rsidRPr="005237CD">
              <w:rPr>
                <w:rFonts w:ascii="Arial" w:hAnsi="Arial" w:cs="Arial"/>
                <w:b/>
                <w:color w:val="000000" w:themeColor="text1"/>
                <w:sz w:val="20"/>
                <w:szCs w:val="20"/>
              </w:rPr>
              <w:t xml:space="preserve"> e </w:t>
            </w:r>
            <w:proofErr w:type="spellStart"/>
            <w:r w:rsidRPr="005237CD">
              <w:rPr>
                <w:rFonts w:ascii="Arial" w:hAnsi="Arial" w:cs="Arial"/>
                <w:b/>
                <w:color w:val="000000" w:themeColor="text1"/>
                <w:sz w:val="20"/>
                <w:szCs w:val="20"/>
              </w:rPr>
              <w:t>resa</w:t>
            </w:r>
            <w:proofErr w:type="spellEnd"/>
            <w:r w:rsidRPr="005237CD">
              <w:rPr>
                <w:rFonts w:ascii="Arial" w:hAnsi="Arial" w:cs="Arial"/>
                <w:b/>
                <w:color w:val="000000" w:themeColor="text1"/>
                <w:sz w:val="20"/>
                <w:szCs w:val="20"/>
              </w:rPr>
              <w:t xml:space="preserve"> </w:t>
            </w:r>
            <w:proofErr w:type="spellStart"/>
            <w:r w:rsidRPr="005237CD">
              <w:rPr>
                <w:rFonts w:ascii="Arial" w:hAnsi="Arial" w:cs="Arial"/>
                <w:b/>
                <w:color w:val="000000" w:themeColor="text1"/>
                <w:sz w:val="20"/>
                <w:szCs w:val="20"/>
              </w:rPr>
              <w:t>disponibile</w:t>
            </w:r>
            <w:proofErr w:type="spellEnd"/>
            <w:r w:rsidRPr="005237CD">
              <w:rPr>
                <w:rFonts w:ascii="Arial" w:hAnsi="Arial" w:cs="Arial"/>
                <w:b/>
                <w:color w:val="000000" w:themeColor="text1"/>
                <w:sz w:val="20"/>
                <w:szCs w:val="20"/>
              </w:rPr>
              <w:t xml:space="preserve"> in </w:t>
            </w:r>
            <w:proofErr w:type="spellStart"/>
            <w:r w:rsidRPr="005237CD">
              <w:rPr>
                <w:rFonts w:ascii="Arial" w:hAnsi="Arial" w:cs="Arial"/>
                <w:b/>
                <w:color w:val="000000" w:themeColor="text1"/>
                <w:sz w:val="20"/>
                <w:szCs w:val="20"/>
              </w:rPr>
              <w:t>caso</w:t>
            </w:r>
            <w:proofErr w:type="spellEnd"/>
            <w:r w:rsidRPr="005237CD">
              <w:rPr>
                <w:rFonts w:ascii="Arial" w:hAnsi="Arial" w:cs="Arial"/>
                <w:b/>
                <w:color w:val="000000" w:themeColor="text1"/>
                <w:sz w:val="20"/>
                <w:szCs w:val="20"/>
              </w:rPr>
              <w:t xml:space="preserve"> di </w:t>
            </w:r>
            <w:proofErr w:type="spellStart"/>
            <w:r w:rsidRPr="005237CD">
              <w:rPr>
                <w:rFonts w:ascii="Arial" w:hAnsi="Arial" w:cs="Arial"/>
                <w:b/>
                <w:color w:val="000000" w:themeColor="text1"/>
                <w:sz w:val="20"/>
                <w:szCs w:val="20"/>
              </w:rPr>
              <w:t>richiesta</w:t>
            </w:r>
            <w:proofErr w:type="spellEnd"/>
            <w:r w:rsidRPr="005237CD">
              <w:rPr>
                <w:rFonts w:ascii="Arial" w:hAnsi="Arial" w:cs="Arial"/>
                <w:b/>
                <w:color w:val="000000" w:themeColor="text1"/>
                <w:sz w:val="20"/>
                <w:szCs w:val="20"/>
              </w:rPr>
              <w:t xml:space="preserve"> da </w:t>
            </w:r>
            <w:proofErr w:type="spellStart"/>
            <w:r w:rsidRPr="005237CD">
              <w:rPr>
                <w:rFonts w:ascii="Arial" w:hAnsi="Arial" w:cs="Arial"/>
                <w:b/>
                <w:color w:val="000000" w:themeColor="text1"/>
                <w:sz w:val="20"/>
                <w:szCs w:val="20"/>
              </w:rPr>
              <w:t>parte</w:t>
            </w:r>
            <w:proofErr w:type="spellEnd"/>
            <w:r w:rsidRPr="005237CD">
              <w:rPr>
                <w:rFonts w:ascii="Arial" w:hAnsi="Arial" w:cs="Arial"/>
                <w:b/>
                <w:color w:val="000000" w:themeColor="text1"/>
                <w:sz w:val="20"/>
                <w:szCs w:val="20"/>
              </w:rPr>
              <w:t xml:space="preserve"> </w:t>
            </w:r>
            <w:proofErr w:type="spellStart"/>
            <w:r w:rsidRPr="005237CD">
              <w:rPr>
                <w:rFonts w:ascii="Arial" w:hAnsi="Arial" w:cs="Arial"/>
                <w:b/>
                <w:color w:val="000000" w:themeColor="text1"/>
                <w:sz w:val="20"/>
                <w:szCs w:val="20"/>
              </w:rPr>
              <w:t>degli</w:t>
            </w:r>
            <w:proofErr w:type="spellEnd"/>
            <w:r w:rsidRPr="005237CD">
              <w:rPr>
                <w:rFonts w:ascii="Arial" w:hAnsi="Arial" w:cs="Arial"/>
                <w:b/>
                <w:color w:val="000000" w:themeColor="text1"/>
                <w:sz w:val="20"/>
                <w:szCs w:val="20"/>
              </w:rPr>
              <w:t xml:space="preserve"> </w:t>
            </w:r>
            <w:proofErr w:type="spellStart"/>
            <w:r w:rsidRPr="005237CD">
              <w:rPr>
                <w:rFonts w:ascii="Arial" w:hAnsi="Arial" w:cs="Arial"/>
                <w:b/>
                <w:color w:val="000000" w:themeColor="text1"/>
                <w:sz w:val="20"/>
                <w:szCs w:val="20"/>
              </w:rPr>
              <w:t>organi</w:t>
            </w:r>
            <w:proofErr w:type="spellEnd"/>
            <w:r w:rsidRPr="005237CD">
              <w:rPr>
                <w:rFonts w:ascii="Arial" w:hAnsi="Arial" w:cs="Arial"/>
                <w:b/>
                <w:color w:val="000000" w:themeColor="text1"/>
                <w:sz w:val="20"/>
                <w:szCs w:val="20"/>
              </w:rPr>
              <w:t xml:space="preserve"> di </w:t>
            </w:r>
            <w:proofErr w:type="spellStart"/>
            <w:r w:rsidRPr="005237CD">
              <w:rPr>
                <w:rFonts w:ascii="Arial" w:hAnsi="Arial" w:cs="Arial"/>
                <w:b/>
                <w:color w:val="000000" w:themeColor="text1"/>
                <w:sz w:val="20"/>
                <w:szCs w:val="20"/>
              </w:rPr>
              <w:t>controllo</w:t>
            </w:r>
            <w:proofErr w:type="spellEnd"/>
            <w:r w:rsidRPr="005237CD">
              <w:rPr>
                <w:rFonts w:ascii="Arial" w:hAnsi="Arial" w:cs="Arial"/>
                <w:b/>
                <w:color w:val="000000" w:themeColor="text1"/>
                <w:sz w:val="20"/>
                <w:szCs w:val="20"/>
              </w:rPr>
              <w:t>.</w:t>
            </w:r>
          </w:p>
        </w:tc>
      </w:tr>
      <w:tr w:rsidR="000F27CF" w14:paraId="1E5BC0C6" w14:textId="77777777" w:rsidTr="00804AB6">
        <w:tc>
          <w:tcPr>
            <w:tcW w:w="4535" w:type="dxa"/>
          </w:tcPr>
          <w:p w14:paraId="06E2D3B2" w14:textId="77777777" w:rsidR="000F27CF" w:rsidRPr="005C2360" w:rsidRDefault="000F27CF" w:rsidP="00804AB6">
            <w:pPr>
              <w:widowControl w:val="0"/>
              <w:autoSpaceDE w:val="0"/>
              <w:autoSpaceDN w:val="0"/>
              <w:adjustRightInd w:val="0"/>
              <w:spacing w:after="20"/>
              <w:rPr>
                <w:rFonts w:ascii="Arial" w:hAnsi="Arial" w:cs="Arial"/>
                <w:sz w:val="20"/>
                <w:szCs w:val="20"/>
              </w:rPr>
            </w:pPr>
            <w:r w:rsidRPr="005C2360">
              <w:rPr>
                <w:rFonts w:ascii="Arial" w:hAnsi="Arial" w:cs="Arial"/>
                <w:b/>
                <w:bCs/>
                <w:color w:val="000000"/>
                <w:sz w:val="20"/>
                <w:szCs w:val="20"/>
                <w:shd w:val="clear" w:color="auto" w:fill="FFFFFF"/>
              </w:rPr>
              <w:t>Titolo V - Terre e rocce da scavo nei siti oggetto di bonifica</w:t>
            </w:r>
          </w:p>
        </w:tc>
        <w:tc>
          <w:tcPr>
            <w:tcW w:w="4535" w:type="dxa"/>
          </w:tcPr>
          <w:p w14:paraId="46E01A3F" w14:textId="77777777" w:rsidR="000F27CF" w:rsidRPr="005237CD" w:rsidRDefault="000F27CF" w:rsidP="00804AB6">
            <w:pPr>
              <w:pStyle w:val="Nessunaspaziatura"/>
              <w:jc w:val="both"/>
              <w:rPr>
                <w:rFonts w:ascii="Arial" w:hAnsi="Arial" w:cs="Arial"/>
                <w:i/>
                <w:iCs/>
                <w:color w:val="FF0000"/>
                <w:sz w:val="20"/>
                <w:szCs w:val="20"/>
                <w:lang w:val="it-IT" w:eastAsia="en-GB"/>
              </w:rPr>
            </w:pPr>
            <w:r w:rsidRPr="005237CD">
              <w:rPr>
                <w:rFonts w:ascii="Arial" w:hAnsi="Arial" w:cs="Arial"/>
                <w:b/>
                <w:bCs/>
                <w:color w:val="000000"/>
                <w:sz w:val="20"/>
                <w:szCs w:val="20"/>
                <w:shd w:val="clear" w:color="auto" w:fill="FFFFFF"/>
              </w:rPr>
              <w:t xml:space="preserve">Titolo V - Terre e </w:t>
            </w:r>
            <w:proofErr w:type="spellStart"/>
            <w:r w:rsidRPr="005237CD">
              <w:rPr>
                <w:rFonts w:ascii="Arial" w:hAnsi="Arial" w:cs="Arial"/>
                <w:b/>
                <w:bCs/>
                <w:color w:val="000000"/>
                <w:sz w:val="20"/>
                <w:szCs w:val="20"/>
                <w:shd w:val="clear" w:color="auto" w:fill="FFFFFF"/>
              </w:rPr>
              <w:t>rocce</w:t>
            </w:r>
            <w:proofErr w:type="spellEnd"/>
            <w:r w:rsidRPr="005237CD">
              <w:rPr>
                <w:rFonts w:ascii="Arial" w:hAnsi="Arial" w:cs="Arial"/>
                <w:b/>
                <w:bCs/>
                <w:color w:val="000000"/>
                <w:sz w:val="20"/>
                <w:szCs w:val="20"/>
                <w:shd w:val="clear" w:color="auto" w:fill="FFFFFF"/>
              </w:rPr>
              <w:t xml:space="preserve"> da </w:t>
            </w:r>
            <w:proofErr w:type="spellStart"/>
            <w:r w:rsidRPr="005237CD">
              <w:rPr>
                <w:rFonts w:ascii="Arial" w:hAnsi="Arial" w:cs="Arial"/>
                <w:b/>
                <w:bCs/>
                <w:color w:val="000000"/>
                <w:sz w:val="20"/>
                <w:szCs w:val="20"/>
                <w:shd w:val="clear" w:color="auto" w:fill="FFFFFF"/>
              </w:rPr>
              <w:t>scavo</w:t>
            </w:r>
            <w:proofErr w:type="spellEnd"/>
            <w:r w:rsidRPr="005237CD">
              <w:rPr>
                <w:rFonts w:ascii="Arial" w:hAnsi="Arial" w:cs="Arial"/>
                <w:b/>
                <w:bCs/>
                <w:color w:val="000000"/>
                <w:sz w:val="20"/>
                <w:szCs w:val="20"/>
                <w:shd w:val="clear" w:color="auto" w:fill="FFFFFF"/>
              </w:rPr>
              <w:t xml:space="preserve"> </w:t>
            </w:r>
            <w:proofErr w:type="spellStart"/>
            <w:r w:rsidRPr="005237CD">
              <w:rPr>
                <w:rFonts w:ascii="Arial" w:hAnsi="Arial" w:cs="Arial"/>
                <w:b/>
                <w:bCs/>
                <w:color w:val="000000"/>
                <w:sz w:val="20"/>
                <w:szCs w:val="20"/>
                <w:shd w:val="clear" w:color="auto" w:fill="FFFFFF"/>
              </w:rPr>
              <w:t>nei</w:t>
            </w:r>
            <w:proofErr w:type="spellEnd"/>
            <w:r w:rsidRPr="005237CD">
              <w:rPr>
                <w:rFonts w:ascii="Arial" w:hAnsi="Arial" w:cs="Arial"/>
                <w:b/>
                <w:bCs/>
                <w:color w:val="000000"/>
                <w:sz w:val="20"/>
                <w:szCs w:val="20"/>
                <w:shd w:val="clear" w:color="auto" w:fill="FFFFFF"/>
              </w:rPr>
              <w:t xml:space="preserve"> </w:t>
            </w:r>
            <w:proofErr w:type="spellStart"/>
            <w:r w:rsidRPr="005237CD">
              <w:rPr>
                <w:rFonts w:ascii="Arial" w:hAnsi="Arial" w:cs="Arial"/>
                <w:b/>
                <w:bCs/>
                <w:color w:val="000000"/>
                <w:sz w:val="20"/>
                <w:szCs w:val="20"/>
                <w:shd w:val="clear" w:color="auto" w:fill="FFFFFF"/>
              </w:rPr>
              <w:t>siti</w:t>
            </w:r>
            <w:proofErr w:type="spellEnd"/>
            <w:r w:rsidRPr="005237CD">
              <w:rPr>
                <w:rFonts w:ascii="Arial" w:hAnsi="Arial" w:cs="Arial"/>
                <w:b/>
                <w:bCs/>
                <w:color w:val="000000"/>
                <w:sz w:val="20"/>
                <w:szCs w:val="20"/>
                <w:shd w:val="clear" w:color="auto" w:fill="FFFFFF"/>
              </w:rPr>
              <w:t xml:space="preserve"> </w:t>
            </w:r>
            <w:proofErr w:type="spellStart"/>
            <w:r w:rsidRPr="005237CD">
              <w:rPr>
                <w:rFonts w:ascii="Arial" w:hAnsi="Arial" w:cs="Arial"/>
                <w:b/>
                <w:bCs/>
                <w:color w:val="000000"/>
                <w:sz w:val="20"/>
                <w:szCs w:val="20"/>
                <w:shd w:val="clear" w:color="auto" w:fill="FFFFFF"/>
              </w:rPr>
              <w:t>oggetto</w:t>
            </w:r>
            <w:proofErr w:type="spellEnd"/>
            <w:r w:rsidRPr="005237CD">
              <w:rPr>
                <w:rFonts w:ascii="Arial" w:hAnsi="Arial" w:cs="Arial"/>
                <w:b/>
                <w:bCs/>
                <w:color w:val="000000"/>
                <w:sz w:val="20"/>
                <w:szCs w:val="20"/>
                <w:shd w:val="clear" w:color="auto" w:fill="FFFFFF"/>
              </w:rPr>
              <w:t xml:space="preserve"> di </w:t>
            </w:r>
            <w:proofErr w:type="spellStart"/>
            <w:r w:rsidRPr="005237CD">
              <w:rPr>
                <w:rFonts w:ascii="Arial" w:hAnsi="Arial" w:cs="Arial"/>
                <w:b/>
                <w:bCs/>
                <w:color w:val="000000"/>
                <w:sz w:val="20"/>
                <w:szCs w:val="20"/>
                <w:shd w:val="clear" w:color="auto" w:fill="FFFFFF"/>
              </w:rPr>
              <w:t>bonifica</w:t>
            </w:r>
            <w:proofErr w:type="spellEnd"/>
          </w:p>
        </w:tc>
      </w:tr>
      <w:tr w:rsidR="000F27CF" w14:paraId="10D0262F" w14:textId="77777777" w:rsidTr="00804AB6">
        <w:tc>
          <w:tcPr>
            <w:tcW w:w="4535" w:type="dxa"/>
          </w:tcPr>
          <w:p w14:paraId="40FF3642" w14:textId="77777777" w:rsidR="000F27CF" w:rsidRPr="005C2360" w:rsidRDefault="000F27CF" w:rsidP="00804AB6">
            <w:pPr>
              <w:pStyle w:val="Paragrafoelenco"/>
              <w:ind w:left="0"/>
              <w:jc w:val="both"/>
              <w:rPr>
                <w:rFonts w:ascii="Arial" w:hAnsi="Arial" w:cs="Arial"/>
                <w:sz w:val="20"/>
                <w:szCs w:val="20"/>
              </w:rPr>
            </w:pPr>
            <w:r w:rsidRPr="005C2360">
              <w:rPr>
                <w:rFonts w:ascii="Arial" w:hAnsi="Arial" w:cs="Arial"/>
                <w:b/>
                <w:bCs/>
                <w:color w:val="000000"/>
                <w:sz w:val="20"/>
                <w:szCs w:val="20"/>
                <w:shd w:val="clear" w:color="auto" w:fill="FFFFFF"/>
              </w:rPr>
              <w:t>Art. 25.</w:t>
            </w:r>
            <w:r w:rsidRPr="005C2360">
              <w:rPr>
                <w:rFonts w:ascii="Arial" w:hAnsi="Arial" w:cs="Arial"/>
                <w:color w:val="000000"/>
                <w:sz w:val="20"/>
                <w:szCs w:val="20"/>
                <w:shd w:val="clear" w:color="auto" w:fill="FFFFFF"/>
              </w:rPr>
              <w:t xml:space="preserve"> </w:t>
            </w:r>
            <w:r w:rsidRPr="005C2360">
              <w:rPr>
                <w:rFonts w:ascii="Arial" w:hAnsi="Arial" w:cs="Arial"/>
                <w:b/>
                <w:bCs/>
                <w:color w:val="000000"/>
                <w:sz w:val="20"/>
                <w:szCs w:val="20"/>
                <w:shd w:val="clear" w:color="auto" w:fill="FFFFFF"/>
              </w:rPr>
              <w:t>Attività di scavo</w:t>
            </w:r>
          </w:p>
        </w:tc>
        <w:tc>
          <w:tcPr>
            <w:tcW w:w="4535" w:type="dxa"/>
          </w:tcPr>
          <w:p w14:paraId="19D16303" w14:textId="77777777" w:rsidR="000F27CF" w:rsidRPr="005237CD" w:rsidRDefault="000F27CF" w:rsidP="00804AB6">
            <w:pPr>
              <w:pStyle w:val="Nessunaspaziatura"/>
              <w:jc w:val="both"/>
              <w:rPr>
                <w:rFonts w:ascii="Arial" w:hAnsi="Arial" w:cs="Arial"/>
                <w:i/>
                <w:iCs/>
                <w:color w:val="FF0000"/>
                <w:sz w:val="20"/>
                <w:szCs w:val="20"/>
                <w:lang w:val="it-IT" w:eastAsia="en-GB"/>
              </w:rPr>
            </w:pPr>
            <w:r w:rsidRPr="005237CD">
              <w:rPr>
                <w:rFonts w:ascii="Arial" w:hAnsi="Arial" w:cs="Arial"/>
                <w:b/>
                <w:bCs/>
                <w:color w:val="000000"/>
                <w:sz w:val="20"/>
                <w:szCs w:val="20"/>
                <w:shd w:val="clear" w:color="auto" w:fill="FFFFFF"/>
              </w:rPr>
              <w:t>Art. 25.</w:t>
            </w:r>
            <w:r w:rsidRPr="005237CD">
              <w:rPr>
                <w:rFonts w:ascii="Arial" w:hAnsi="Arial" w:cs="Arial"/>
                <w:color w:val="000000"/>
                <w:sz w:val="20"/>
                <w:szCs w:val="20"/>
                <w:shd w:val="clear" w:color="auto" w:fill="FFFFFF"/>
              </w:rPr>
              <w:t xml:space="preserve"> </w:t>
            </w:r>
            <w:proofErr w:type="spellStart"/>
            <w:r w:rsidRPr="005237CD">
              <w:rPr>
                <w:rFonts w:ascii="Arial" w:hAnsi="Arial" w:cs="Arial"/>
                <w:b/>
                <w:bCs/>
                <w:color w:val="000000"/>
                <w:sz w:val="20"/>
                <w:szCs w:val="20"/>
                <w:shd w:val="clear" w:color="auto" w:fill="FFFFFF"/>
              </w:rPr>
              <w:t>Attività</w:t>
            </w:r>
            <w:proofErr w:type="spellEnd"/>
            <w:r w:rsidRPr="005237CD">
              <w:rPr>
                <w:rFonts w:ascii="Arial" w:hAnsi="Arial" w:cs="Arial"/>
                <w:b/>
                <w:bCs/>
                <w:color w:val="000000"/>
                <w:sz w:val="20"/>
                <w:szCs w:val="20"/>
                <w:shd w:val="clear" w:color="auto" w:fill="FFFFFF"/>
              </w:rPr>
              <w:t xml:space="preserve"> di </w:t>
            </w:r>
            <w:proofErr w:type="spellStart"/>
            <w:r w:rsidRPr="005237CD">
              <w:rPr>
                <w:rFonts w:ascii="Arial" w:hAnsi="Arial" w:cs="Arial"/>
                <w:b/>
                <w:bCs/>
                <w:color w:val="000000"/>
                <w:sz w:val="20"/>
                <w:szCs w:val="20"/>
                <w:shd w:val="clear" w:color="auto" w:fill="FFFFFF"/>
              </w:rPr>
              <w:t>scavo</w:t>
            </w:r>
            <w:proofErr w:type="spellEnd"/>
          </w:p>
        </w:tc>
      </w:tr>
      <w:tr w:rsidR="000F27CF" w14:paraId="6A4213CB" w14:textId="77777777" w:rsidTr="00804AB6">
        <w:tc>
          <w:tcPr>
            <w:tcW w:w="4535" w:type="dxa"/>
          </w:tcPr>
          <w:p w14:paraId="1C55A67A" w14:textId="77777777" w:rsidR="000F27CF" w:rsidRPr="005C2360" w:rsidRDefault="000F27CF" w:rsidP="00804AB6">
            <w:pPr>
              <w:widowControl w:val="0"/>
              <w:autoSpaceDE w:val="0"/>
              <w:autoSpaceDN w:val="0"/>
              <w:adjustRightInd w:val="0"/>
              <w:spacing w:after="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 xml:space="preserve">1. Fatto salvo quanto disposto dall'articolo </w:t>
            </w:r>
            <w:r w:rsidRPr="005C2360">
              <w:rPr>
                <w:rFonts w:ascii="Arial" w:hAnsi="Arial" w:cs="Arial"/>
                <w:i/>
                <w:iCs/>
                <w:color w:val="000000"/>
                <w:sz w:val="20"/>
                <w:szCs w:val="20"/>
                <w:shd w:val="clear" w:color="auto" w:fill="FFFFFF"/>
              </w:rPr>
              <w:t>34, comma 7</w:t>
            </w:r>
            <w:r w:rsidRPr="005C2360">
              <w:rPr>
                <w:rFonts w:ascii="Arial" w:hAnsi="Arial" w:cs="Arial"/>
                <w:color w:val="000000"/>
                <w:sz w:val="20"/>
                <w:szCs w:val="20"/>
                <w:shd w:val="clear" w:color="auto" w:fill="FFFFFF"/>
              </w:rPr>
              <w:t xml:space="preserve">, del </w:t>
            </w:r>
            <w:r w:rsidRPr="005C2360">
              <w:rPr>
                <w:rFonts w:ascii="Arial" w:hAnsi="Arial" w:cs="Arial"/>
                <w:i/>
                <w:iCs/>
                <w:color w:val="000000"/>
                <w:sz w:val="20"/>
                <w:szCs w:val="20"/>
                <w:shd w:val="clear" w:color="auto" w:fill="FFFFFF"/>
              </w:rPr>
              <w:t>decreto-legge 12 settembre 2014, n. 133</w:t>
            </w:r>
            <w:r w:rsidRPr="005C2360">
              <w:rPr>
                <w:rFonts w:ascii="Arial" w:hAnsi="Arial" w:cs="Arial"/>
                <w:color w:val="000000"/>
                <w:sz w:val="20"/>
                <w:szCs w:val="20"/>
                <w:shd w:val="clear" w:color="auto" w:fill="FFFFFF"/>
              </w:rPr>
              <w:t xml:space="preserve">, convertito con modificazioni, dalla </w:t>
            </w:r>
            <w:r w:rsidRPr="005C2360">
              <w:rPr>
                <w:rFonts w:ascii="Arial" w:hAnsi="Arial" w:cs="Arial"/>
                <w:i/>
                <w:iCs/>
                <w:color w:val="000000"/>
                <w:sz w:val="20"/>
                <w:szCs w:val="20"/>
                <w:shd w:val="clear" w:color="auto" w:fill="FFFFFF"/>
              </w:rPr>
              <w:t>legge 11 novembre 2014, n. 164</w:t>
            </w:r>
            <w:r w:rsidRPr="005C2360">
              <w:rPr>
                <w:rFonts w:ascii="Arial" w:hAnsi="Arial" w:cs="Arial"/>
                <w:color w:val="000000"/>
                <w:sz w:val="20"/>
                <w:szCs w:val="20"/>
                <w:shd w:val="clear" w:color="auto" w:fill="FFFFFF"/>
              </w:rPr>
              <w:t xml:space="preserve">, per le attività di scavo da realizzare nei siti oggetto di bonifica già caratterizzati ai sensi dell'articolo </w:t>
            </w:r>
            <w:r w:rsidRPr="005C2360">
              <w:rPr>
                <w:rFonts w:ascii="Arial" w:hAnsi="Arial" w:cs="Arial"/>
                <w:i/>
                <w:iCs/>
                <w:color w:val="000000"/>
                <w:sz w:val="20"/>
                <w:szCs w:val="20"/>
                <w:shd w:val="clear" w:color="auto" w:fill="FFFFFF"/>
              </w:rPr>
              <w:t>242</w:t>
            </w:r>
            <w:r w:rsidRPr="005C2360">
              <w:rPr>
                <w:rFonts w:ascii="Arial" w:hAnsi="Arial" w:cs="Arial"/>
                <w:color w:val="000000"/>
                <w:sz w:val="20"/>
                <w:szCs w:val="20"/>
                <w:shd w:val="clear" w:color="auto" w:fill="FFFFFF"/>
              </w:rPr>
              <w:t xml:space="preserve"> del </w:t>
            </w:r>
            <w:r w:rsidRPr="005C2360">
              <w:rPr>
                <w:rFonts w:ascii="Arial" w:hAnsi="Arial" w:cs="Arial"/>
                <w:i/>
                <w:iCs/>
                <w:color w:val="000000"/>
                <w:sz w:val="20"/>
                <w:szCs w:val="20"/>
                <w:shd w:val="clear" w:color="auto" w:fill="FFFFFF"/>
              </w:rPr>
              <w:t>decreto legislativo 3 aprile 2006, n. 152</w:t>
            </w:r>
            <w:r w:rsidRPr="005C2360">
              <w:rPr>
                <w:rFonts w:ascii="Arial" w:hAnsi="Arial" w:cs="Arial"/>
                <w:color w:val="000000"/>
                <w:sz w:val="20"/>
                <w:szCs w:val="20"/>
                <w:shd w:val="clear" w:color="auto" w:fill="FFFFFF"/>
              </w:rPr>
              <w:t>, si applicano le seguenti procedure:</w:t>
            </w:r>
          </w:p>
          <w:p w14:paraId="1CE06226" w14:textId="77777777" w:rsidR="000F27CF" w:rsidRPr="005C2360" w:rsidRDefault="000F27CF" w:rsidP="00804AB6">
            <w:pPr>
              <w:widowControl w:val="0"/>
              <w:autoSpaceDE w:val="0"/>
              <w:autoSpaceDN w:val="0"/>
              <w:adjustRightInd w:val="0"/>
              <w:spacing w:after="20"/>
              <w:jc w:val="both"/>
              <w:rPr>
                <w:rFonts w:ascii="Arial" w:hAnsi="Arial" w:cs="Arial"/>
                <w:color w:val="000000"/>
                <w:sz w:val="20"/>
                <w:szCs w:val="20"/>
                <w:shd w:val="clear" w:color="auto" w:fill="FFFFFF"/>
              </w:rPr>
            </w:pPr>
          </w:p>
          <w:p w14:paraId="67221EC0" w14:textId="77777777" w:rsidR="000F27CF" w:rsidRPr="005C2360" w:rsidRDefault="000F27CF" w:rsidP="00804AB6">
            <w:pPr>
              <w:widowControl w:val="0"/>
              <w:autoSpaceDE w:val="0"/>
              <w:autoSpaceDN w:val="0"/>
              <w:adjustRightInd w:val="0"/>
              <w:spacing w:after="20"/>
              <w:ind w:firstLine="40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 xml:space="preserve">a) nella realizzazione degli scavi è analizzato un numero significativo di campioni di suolo </w:t>
            </w:r>
            <w:r w:rsidRPr="005C2360">
              <w:rPr>
                <w:rFonts w:ascii="Arial" w:hAnsi="Arial" w:cs="Arial"/>
                <w:color w:val="000000"/>
                <w:sz w:val="20"/>
                <w:szCs w:val="20"/>
                <w:shd w:val="clear" w:color="auto" w:fill="FFFFFF"/>
              </w:rPr>
              <w:lastRenderedPageBreak/>
              <w:t>insaturo prelevati da stazioni di misura rappresentative dell'estensione dell'opera e del quadro ambientale conoscitivo. Il piano di dettaglio, comprensivo della lista degli analiti da ricercare è concordato con l'Agenzia di protezione ambientale territorialmente competente che si pronuncia entro e non oltre il termine di trenta giorni dalla richiesta del proponente, eventualmente stabilendo particolari prescrizioni in relazione alla specificità del sito e dell'intervento. Il proponente, trenta giorni prima dell'avvio dei lavori, trasmette agli Enti interessati il piano operativo degli interventi previsti e un dettagliato cronoprogramma con l'indicazione della data di inizio dei lavori;</w:t>
            </w:r>
          </w:p>
          <w:p w14:paraId="23028883" w14:textId="77777777" w:rsidR="000F27CF" w:rsidRPr="005C2360" w:rsidRDefault="000F27CF" w:rsidP="00804AB6">
            <w:pPr>
              <w:widowControl w:val="0"/>
              <w:autoSpaceDE w:val="0"/>
              <w:autoSpaceDN w:val="0"/>
              <w:adjustRightInd w:val="0"/>
              <w:spacing w:after="20"/>
              <w:ind w:firstLine="40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 xml:space="preserve">b) le attività di scavo sono effettuate senza creare pregiudizio agli interventi e alle opere di prevenzione, messa in sicurezza, bonifica e ripristino necessarie ai sensi del Titolo V, della Parte IV, e della Parte VI del </w:t>
            </w:r>
            <w:r w:rsidRPr="005C2360">
              <w:rPr>
                <w:rFonts w:ascii="Arial" w:hAnsi="Arial" w:cs="Arial"/>
                <w:i/>
                <w:iCs/>
                <w:color w:val="000000"/>
                <w:sz w:val="20"/>
                <w:szCs w:val="20"/>
                <w:shd w:val="clear" w:color="auto" w:fill="FFFFFF"/>
              </w:rPr>
              <w:t>decreto legislativo 3 aprile 2006, n. 152</w:t>
            </w:r>
            <w:r w:rsidRPr="005C2360">
              <w:rPr>
                <w:rFonts w:ascii="Arial" w:hAnsi="Arial" w:cs="Arial"/>
                <w:color w:val="000000"/>
                <w:sz w:val="20"/>
                <w:szCs w:val="20"/>
                <w:shd w:val="clear" w:color="auto" w:fill="FFFFFF"/>
              </w:rPr>
              <w:t>, e nel rispetto della normativa vigente in tema di salute e sicurezza dei lavoratori. Sono, altresì, adottate le precauzioni necessarie a non aumentare i livelli di inquinamento delle matrici ambientali interessate e, in particolare, delle acque sotterranee soprattutto in presenza di falde idriche superficiali. Le eventuali fonti attive di contaminazione, quali rifiuti o prodotto libero, rilevate nel corso delle attività di scavo, sono rimosse e gestite nel rispetto delle norme in materia di gestione dei rifiuti.</w:t>
            </w:r>
          </w:p>
          <w:p w14:paraId="333BDE7C" w14:textId="77777777" w:rsidR="000F27CF" w:rsidRPr="005C2360" w:rsidRDefault="000F27CF" w:rsidP="00804AB6">
            <w:pPr>
              <w:pStyle w:val="Paragrafoelenco"/>
              <w:ind w:left="0"/>
              <w:jc w:val="both"/>
              <w:rPr>
                <w:rFonts w:ascii="Arial" w:hAnsi="Arial" w:cs="Arial"/>
                <w:sz w:val="20"/>
                <w:szCs w:val="20"/>
              </w:rPr>
            </w:pPr>
          </w:p>
        </w:tc>
        <w:tc>
          <w:tcPr>
            <w:tcW w:w="4535" w:type="dxa"/>
          </w:tcPr>
          <w:p w14:paraId="1AD30D2C" w14:textId="77777777" w:rsidR="000F27CF" w:rsidRPr="005237CD" w:rsidRDefault="000F27CF" w:rsidP="00804AB6">
            <w:pPr>
              <w:widowControl w:val="0"/>
              <w:autoSpaceDE w:val="0"/>
              <w:autoSpaceDN w:val="0"/>
              <w:adjustRightInd w:val="0"/>
              <w:jc w:val="both"/>
              <w:rPr>
                <w:rFonts w:ascii="Arial" w:hAnsi="Arial" w:cs="Arial"/>
                <w:color w:val="000000" w:themeColor="text1"/>
                <w:sz w:val="20"/>
                <w:szCs w:val="20"/>
                <w:lang w:val="it"/>
              </w:rPr>
            </w:pPr>
            <w:r w:rsidRPr="005237CD">
              <w:rPr>
                <w:rFonts w:ascii="Arial" w:hAnsi="Arial" w:cs="Arial"/>
                <w:color w:val="000000" w:themeColor="text1"/>
                <w:sz w:val="20"/>
                <w:szCs w:val="20"/>
                <w:lang w:val="it"/>
              </w:rPr>
              <w:lastRenderedPageBreak/>
              <w:t xml:space="preserve">1. Fatto salvo quanto disposto dall’articolo </w:t>
            </w:r>
            <w:r w:rsidRPr="005237CD">
              <w:rPr>
                <w:rFonts w:ascii="Arial" w:hAnsi="Arial" w:cs="Arial"/>
                <w:b/>
                <w:i/>
                <w:color w:val="000000" w:themeColor="text1"/>
                <w:sz w:val="20"/>
                <w:szCs w:val="20"/>
                <w:lang w:val="it"/>
              </w:rPr>
              <w:t>242-ter</w:t>
            </w:r>
            <w:r w:rsidRPr="005237CD">
              <w:rPr>
                <w:rFonts w:ascii="Arial" w:hAnsi="Arial" w:cs="Arial"/>
                <w:b/>
                <w:color w:val="000000" w:themeColor="text1"/>
                <w:sz w:val="20"/>
                <w:szCs w:val="20"/>
                <w:lang w:val="it"/>
              </w:rPr>
              <w:t xml:space="preserve"> del </w:t>
            </w:r>
            <w:r w:rsidRPr="005237CD">
              <w:rPr>
                <w:rFonts w:ascii="Arial" w:hAnsi="Arial" w:cs="Arial"/>
                <w:b/>
                <w:i/>
                <w:color w:val="000000" w:themeColor="text1"/>
                <w:sz w:val="20"/>
                <w:szCs w:val="20"/>
                <w:lang w:val="it"/>
              </w:rPr>
              <w:t>decreto legislativo 3 aprile 2006, n. 152</w:t>
            </w:r>
            <w:r w:rsidRPr="005237CD">
              <w:rPr>
                <w:rFonts w:ascii="Arial" w:hAnsi="Arial" w:cs="Arial"/>
                <w:b/>
                <w:color w:val="000000" w:themeColor="text1"/>
                <w:sz w:val="20"/>
                <w:szCs w:val="20"/>
                <w:lang w:val="it"/>
              </w:rPr>
              <w:t xml:space="preserve">, </w:t>
            </w:r>
            <w:r w:rsidRPr="005237CD">
              <w:rPr>
                <w:rFonts w:ascii="Arial" w:hAnsi="Arial" w:cs="Arial"/>
                <w:color w:val="000000" w:themeColor="text1"/>
                <w:sz w:val="20"/>
                <w:szCs w:val="20"/>
                <w:lang w:val="it"/>
              </w:rPr>
              <w:t>per le attività di scavo da realizzare nei siti oggetto di bonifica già caratterizzati ai sensi dell'</w:t>
            </w:r>
            <w:r w:rsidRPr="005237CD">
              <w:rPr>
                <w:rFonts w:ascii="Arial" w:hAnsi="Arial" w:cs="Arial"/>
                <w:i/>
                <w:color w:val="000000" w:themeColor="text1"/>
                <w:sz w:val="20"/>
                <w:szCs w:val="20"/>
                <w:lang w:val="it"/>
              </w:rPr>
              <w:t>articolo 242 del decreto legislativo 3 aprile 2006, n. 152</w:t>
            </w:r>
            <w:r w:rsidRPr="005237CD">
              <w:rPr>
                <w:rFonts w:ascii="Arial" w:hAnsi="Arial" w:cs="Arial"/>
                <w:color w:val="000000" w:themeColor="text1"/>
                <w:sz w:val="20"/>
                <w:szCs w:val="20"/>
                <w:lang w:val="it"/>
              </w:rPr>
              <w:t>, si applicano le seguenti procedure:</w:t>
            </w:r>
          </w:p>
          <w:p w14:paraId="2DAD0775" w14:textId="77777777" w:rsidR="000F27CF" w:rsidRPr="005237CD" w:rsidRDefault="000F27CF" w:rsidP="00804AB6">
            <w:pPr>
              <w:widowControl w:val="0"/>
              <w:autoSpaceDE w:val="0"/>
              <w:autoSpaceDN w:val="0"/>
              <w:adjustRightInd w:val="0"/>
              <w:ind w:left="142" w:hanging="142"/>
              <w:jc w:val="both"/>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 xml:space="preserve">a) nella realizzazione degli scavi è analizzato un numero significativo di campioni di suolo insaturo prelevati da stazioni di misura rappresentative dell'estensione dell'opera e del quadro ambientale conoscitivo. Il piano di dettaglio, comprensivo della lista degli analiti da </w:t>
            </w:r>
            <w:r w:rsidRPr="005237CD">
              <w:rPr>
                <w:rFonts w:ascii="Arial" w:hAnsi="Arial" w:cs="Arial"/>
                <w:color w:val="000000" w:themeColor="text1"/>
                <w:sz w:val="20"/>
                <w:szCs w:val="20"/>
                <w:shd w:val="clear" w:color="auto" w:fill="FFFFFF"/>
              </w:rPr>
              <w:lastRenderedPageBreak/>
              <w:t xml:space="preserve">ricercare è concordato con l'Agenzia di protezione ambientale territorialmente competente che si pronuncia entro e non oltre il termine di trenta giorni dalla richiesta del proponente, eventualmente stabilendo particolari prescrizioni in relazione alla specificità del sito e dell'intervento. </w:t>
            </w:r>
            <w:r w:rsidRPr="005237CD">
              <w:rPr>
                <w:rFonts w:ascii="Arial" w:hAnsi="Arial" w:cs="Arial"/>
                <w:b/>
                <w:color w:val="000000" w:themeColor="text1"/>
                <w:sz w:val="20"/>
                <w:szCs w:val="20"/>
                <w:shd w:val="clear" w:color="auto" w:fill="FFFFFF"/>
              </w:rPr>
              <w:t>Il proponente può utilizzare i dati di caratterizzazione disponibili concordemente con l'Agenzia di protezione ambientale territorialmente competente</w:t>
            </w:r>
            <w:r w:rsidRPr="005237CD">
              <w:rPr>
                <w:rFonts w:ascii="Arial" w:hAnsi="Arial" w:cs="Arial"/>
                <w:color w:val="000000" w:themeColor="text1"/>
                <w:sz w:val="20"/>
                <w:szCs w:val="20"/>
                <w:shd w:val="clear" w:color="auto" w:fill="FFFFFF"/>
              </w:rPr>
              <w:t>. Il proponente, trenta giorni prima dell'avvio dei lavori, trasmette agli Enti interessati il piano operativo degli interventi previsti e un dettagliato cronoprogramma con l'indicazione della data di inizio dei lavori;</w:t>
            </w:r>
          </w:p>
          <w:p w14:paraId="6203EF5D" w14:textId="77777777" w:rsidR="000F27CF" w:rsidRPr="005237CD" w:rsidRDefault="000F27CF" w:rsidP="00804AB6">
            <w:pPr>
              <w:pStyle w:val="Nessunaspaziatura"/>
              <w:ind w:left="142" w:hanging="142"/>
              <w:jc w:val="both"/>
              <w:rPr>
                <w:rFonts w:ascii="Arial" w:hAnsi="Arial" w:cs="Arial"/>
                <w:i/>
                <w:iCs/>
                <w:color w:val="000000" w:themeColor="text1"/>
                <w:sz w:val="20"/>
                <w:szCs w:val="20"/>
                <w:lang w:val="it-IT" w:eastAsia="en-GB"/>
              </w:rPr>
            </w:pPr>
            <w:r w:rsidRPr="005237CD">
              <w:rPr>
                <w:rFonts w:ascii="Arial" w:eastAsiaTheme="minorHAnsi" w:hAnsi="Arial" w:cs="Arial"/>
                <w:color w:val="000000" w:themeColor="text1"/>
                <w:sz w:val="20"/>
                <w:szCs w:val="20"/>
                <w:shd w:val="clear" w:color="auto" w:fill="FFFFFF"/>
                <w:lang w:val="it-IT"/>
              </w:rPr>
              <w:t>b) le attività di scavo sono effettuate senza creare pregiudizio agli interventi e alle opere di prevenzione,</w:t>
            </w:r>
            <w:r w:rsidRPr="005237CD">
              <w:rPr>
                <w:rFonts w:ascii="Arial" w:hAnsi="Arial" w:cs="Arial"/>
                <w:color w:val="000000" w:themeColor="text1"/>
                <w:sz w:val="20"/>
                <w:szCs w:val="20"/>
                <w:shd w:val="clear" w:color="auto" w:fill="FFFFFF"/>
                <w:lang w:val="it-IT"/>
              </w:rPr>
              <w:t xml:space="preserve"> messa in sicurezza, bonifica e ripristino necessarie ai sensi del Titolo V, della Parte IV, e della Parte VI del </w:t>
            </w:r>
            <w:r w:rsidRPr="005237CD">
              <w:rPr>
                <w:rFonts w:ascii="Arial" w:hAnsi="Arial" w:cs="Arial"/>
                <w:i/>
                <w:iCs/>
                <w:color w:val="000000" w:themeColor="text1"/>
                <w:sz w:val="20"/>
                <w:szCs w:val="20"/>
                <w:shd w:val="clear" w:color="auto" w:fill="FFFFFF"/>
                <w:lang w:val="it-IT"/>
              </w:rPr>
              <w:t>decreto legislativo 3 aprile 2006, n. 152</w:t>
            </w:r>
            <w:r w:rsidRPr="005237CD">
              <w:rPr>
                <w:rFonts w:ascii="Arial" w:hAnsi="Arial" w:cs="Arial"/>
                <w:color w:val="000000" w:themeColor="text1"/>
                <w:sz w:val="20"/>
                <w:szCs w:val="20"/>
                <w:shd w:val="clear" w:color="auto" w:fill="FFFFFF"/>
                <w:lang w:val="it-IT"/>
              </w:rPr>
              <w:t xml:space="preserve">, e nel rispetto della normativa vigente in tema di salute e sicurezza dei lavoratori. Sono, altresì, adottate le precauzioni necessarie a non aumentare i livelli di inquinamento delle matrici ambientali interessate e, in particolare, delle acque sotterranee soprattutto in presenza di falde idriche superficiali. Le eventuali fonti attive di contaminazione, quali rifiuti o prodotto libero, rilevate nel corso delle attività di scavo, sono rimosse e gestite nel rispetto delle norme in materia di gestione dei rifiuti. </w:t>
            </w:r>
          </w:p>
          <w:p w14:paraId="4C02B726" w14:textId="77777777" w:rsidR="000F27CF" w:rsidRPr="005237CD" w:rsidRDefault="000F27CF" w:rsidP="00804AB6">
            <w:pPr>
              <w:pStyle w:val="Nessunaspaziatura"/>
              <w:jc w:val="both"/>
              <w:rPr>
                <w:rFonts w:ascii="Arial" w:hAnsi="Arial" w:cs="Arial"/>
                <w:i/>
                <w:iCs/>
                <w:sz w:val="20"/>
                <w:szCs w:val="20"/>
                <w:lang w:val="it-IT" w:eastAsia="en-GB"/>
              </w:rPr>
            </w:pPr>
          </w:p>
          <w:p w14:paraId="1F390A05" w14:textId="77777777" w:rsidR="000F27CF" w:rsidRPr="005237CD" w:rsidRDefault="000F27CF" w:rsidP="00804AB6">
            <w:pPr>
              <w:pStyle w:val="Nessunaspaziatura"/>
              <w:jc w:val="both"/>
              <w:rPr>
                <w:rFonts w:ascii="Arial" w:hAnsi="Arial" w:cs="Arial"/>
                <w:i/>
                <w:iCs/>
                <w:color w:val="FF0000"/>
                <w:sz w:val="20"/>
                <w:szCs w:val="20"/>
                <w:lang w:val="it-IT" w:eastAsia="en-GB"/>
              </w:rPr>
            </w:pPr>
          </w:p>
        </w:tc>
      </w:tr>
      <w:tr w:rsidR="000F27CF" w14:paraId="49280A8C" w14:textId="77777777" w:rsidTr="00804AB6">
        <w:tc>
          <w:tcPr>
            <w:tcW w:w="4535" w:type="dxa"/>
          </w:tcPr>
          <w:p w14:paraId="03FE3282" w14:textId="77777777" w:rsidR="000F27CF" w:rsidRPr="005C2360" w:rsidRDefault="000F27CF" w:rsidP="00804AB6">
            <w:pPr>
              <w:pStyle w:val="Paragrafoelenco"/>
              <w:ind w:left="0"/>
              <w:jc w:val="both"/>
              <w:rPr>
                <w:rFonts w:ascii="Arial" w:hAnsi="Arial" w:cs="Arial"/>
                <w:sz w:val="20"/>
                <w:szCs w:val="20"/>
              </w:rPr>
            </w:pPr>
          </w:p>
        </w:tc>
        <w:tc>
          <w:tcPr>
            <w:tcW w:w="4535" w:type="dxa"/>
          </w:tcPr>
          <w:p w14:paraId="49E45DF2" w14:textId="77777777" w:rsidR="000F27CF" w:rsidRPr="005237CD" w:rsidRDefault="000F27CF" w:rsidP="00804AB6">
            <w:pPr>
              <w:pStyle w:val="Nessunaspaziatura"/>
              <w:jc w:val="both"/>
              <w:rPr>
                <w:rFonts w:ascii="Arial" w:eastAsiaTheme="minorHAnsi" w:hAnsi="Arial" w:cs="Arial"/>
                <w:sz w:val="20"/>
                <w:szCs w:val="20"/>
                <w:lang w:val="it"/>
              </w:rPr>
            </w:pPr>
          </w:p>
          <w:p w14:paraId="58F4FA02" w14:textId="77777777" w:rsidR="000F27CF" w:rsidRPr="005237CD" w:rsidRDefault="000F27CF" w:rsidP="00804AB6">
            <w:pPr>
              <w:pStyle w:val="Nessunaspaziatura"/>
              <w:jc w:val="both"/>
              <w:rPr>
                <w:rFonts w:ascii="Arial" w:hAnsi="Arial" w:cs="Arial"/>
                <w:i/>
                <w:iCs/>
                <w:color w:val="FF0000"/>
                <w:sz w:val="20"/>
                <w:szCs w:val="20"/>
                <w:lang w:val="it-IT" w:eastAsia="en-GB"/>
              </w:rPr>
            </w:pPr>
          </w:p>
        </w:tc>
      </w:tr>
      <w:tr w:rsidR="000F27CF" w14:paraId="41348F19" w14:textId="77777777" w:rsidTr="00804AB6">
        <w:tc>
          <w:tcPr>
            <w:tcW w:w="4535" w:type="dxa"/>
          </w:tcPr>
          <w:p w14:paraId="20298550" w14:textId="77777777" w:rsidR="000F27CF" w:rsidRPr="005C2360" w:rsidRDefault="000F27CF" w:rsidP="00804AB6">
            <w:pPr>
              <w:pStyle w:val="Paragrafoelenco"/>
              <w:ind w:left="0"/>
              <w:jc w:val="both"/>
              <w:rPr>
                <w:rFonts w:ascii="Arial" w:hAnsi="Arial" w:cs="Arial"/>
                <w:b/>
                <w:bCs/>
                <w:color w:val="000000"/>
                <w:sz w:val="20"/>
                <w:szCs w:val="20"/>
                <w:shd w:val="clear" w:color="auto" w:fill="FFFFFF"/>
              </w:rPr>
            </w:pPr>
            <w:r w:rsidRPr="005C2360">
              <w:rPr>
                <w:rFonts w:ascii="Arial" w:hAnsi="Arial" w:cs="Arial"/>
                <w:b/>
                <w:bCs/>
                <w:color w:val="000000"/>
                <w:sz w:val="20"/>
                <w:szCs w:val="20"/>
                <w:shd w:val="clear" w:color="auto" w:fill="FFFFFF"/>
              </w:rPr>
              <w:t>Art. 26.</w:t>
            </w:r>
            <w:r w:rsidRPr="005C2360">
              <w:rPr>
                <w:rFonts w:ascii="Arial" w:hAnsi="Arial" w:cs="Arial"/>
                <w:color w:val="000000"/>
                <w:sz w:val="20"/>
                <w:szCs w:val="20"/>
                <w:shd w:val="clear" w:color="auto" w:fill="FFFFFF"/>
              </w:rPr>
              <w:t xml:space="preserve"> </w:t>
            </w:r>
            <w:r w:rsidRPr="005C2360">
              <w:rPr>
                <w:rFonts w:ascii="Arial" w:hAnsi="Arial" w:cs="Arial"/>
                <w:b/>
                <w:bCs/>
                <w:color w:val="000000"/>
                <w:sz w:val="20"/>
                <w:szCs w:val="20"/>
                <w:shd w:val="clear" w:color="auto" w:fill="FFFFFF"/>
              </w:rPr>
              <w:t>Utilizzo nel sito</w:t>
            </w:r>
          </w:p>
        </w:tc>
        <w:tc>
          <w:tcPr>
            <w:tcW w:w="4535" w:type="dxa"/>
          </w:tcPr>
          <w:p w14:paraId="73EC097A" w14:textId="77777777" w:rsidR="000F27CF" w:rsidRPr="005237CD" w:rsidRDefault="000F27CF" w:rsidP="00804AB6">
            <w:pPr>
              <w:pStyle w:val="Nessunaspaziatura"/>
              <w:spacing w:after="160"/>
              <w:jc w:val="both"/>
              <w:rPr>
                <w:rFonts w:ascii="Arial" w:hAnsi="Arial" w:cs="Arial"/>
                <w:b/>
                <w:bCs/>
                <w:color w:val="000000" w:themeColor="text1"/>
                <w:sz w:val="20"/>
                <w:szCs w:val="20"/>
                <w:shd w:val="clear" w:color="auto" w:fill="FFFFFF"/>
                <w:lang w:val="it-IT"/>
              </w:rPr>
            </w:pPr>
            <w:r w:rsidRPr="005237CD">
              <w:rPr>
                <w:rFonts w:ascii="Arial" w:hAnsi="Arial" w:cs="Arial"/>
                <w:b/>
                <w:bCs/>
                <w:color w:val="000000" w:themeColor="text1"/>
                <w:sz w:val="20"/>
                <w:szCs w:val="20"/>
                <w:shd w:val="clear" w:color="auto" w:fill="FFFFFF"/>
                <w:lang w:val="it-IT"/>
              </w:rPr>
              <w:t>Art. 26.</w:t>
            </w:r>
            <w:r w:rsidRPr="005237CD">
              <w:rPr>
                <w:rFonts w:ascii="Arial" w:hAnsi="Arial" w:cs="Arial"/>
                <w:color w:val="000000" w:themeColor="text1"/>
                <w:sz w:val="20"/>
                <w:szCs w:val="20"/>
                <w:shd w:val="clear" w:color="auto" w:fill="FFFFFF"/>
                <w:lang w:val="it-IT"/>
              </w:rPr>
              <w:t xml:space="preserve"> </w:t>
            </w:r>
            <w:r w:rsidRPr="005237CD">
              <w:rPr>
                <w:rFonts w:ascii="Arial" w:hAnsi="Arial" w:cs="Arial"/>
                <w:b/>
                <w:bCs/>
                <w:color w:val="000000" w:themeColor="text1"/>
                <w:sz w:val="20"/>
                <w:szCs w:val="20"/>
                <w:shd w:val="clear" w:color="auto" w:fill="FFFFFF"/>
                <w:lang w:val="it-IT"/>
              </w:rPr>
              <w:t>Utilizzo nel sito</w:t>
            </w:r>
          </w:p>
        </w:tc>
      </w:tr>
      <w:tr w:rsidR="000F27CF" w14:paraId="7A68DF17" w14:textId="77777777" w:rsidTr="00804AB6">
        <w:tc>
          <w:tcPr>
            <w:tcW w:w="4535" w:type="dxa"/>
          </w:tcPr>
          <w:p w14:paraId="18627CA3" w14:textId="77777777" w:rsidR="000F27CF" w:rsidRPr="005C2360" w:rsidRDefault="000F27CF" w:rsidP="00804AB6">
            <w:pPr>
              <w:widowControl w:val="0"/>
              <w:autoSpaceDE w:val="0"/>
              <w:autoSpaceDN w:val="0"/>
              <w:adjustRightInd w:val="0"/>
              <w:spacing w:after="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 xml:space="preserve">1. L'utilizzo delle terre e rocce prodotte dalle attività di scavo di cui all'articolo 25 all'interno di un sito oggetto di bonifica è sempre consentito a condizione che sia garantita la conformità alle concentrazioni soglia di contaminazione per la specifica destinazione d'uso o ai valori di fondo naturale. Nel caso in cui l'utilizzo delle terre e rocce da scavo sia inserito all'interno di un progetto di bonifica approvato, si applica quanto previsto dall'articolo </w:t>
            </w:r>
            <w:r w:rsidRPr="005C2360">
              <w:rPr>
                <w:rFonts w:ascii="Arial" w:hAnsi="Arial" w:cs="Arial"/>
                <w:i/>
                <w:iCs/>
                <w:color w:val="000000"/>
                <w:sz w:val="20"/>
                <w:szCs w:val="20"/>
                <w:shd w:val="clear" w:color="auto" w:fill="FFFFFF"/>
              </w:rPr>
              <w:t>242, comma 7</w:t>
            </w:r>
            <w:r w:rsidRPr="005C2360">
              <w:rPr>
                <w:rFonts w:ascii="Arial" w:hAnsi="Arial" w:cs="Arial"/>
                <w:color w:val="000000"/>
                <w:sz w:val="20"/>
                <w:szCs w:val="20"/>
                <w:shd w:val="clear" w:color="auto" w:fill="FFFFFF"/>
              </w:rPr>
              <w:t xml:space="preserve">, del </w:t>
            </w:r>
            <w:r w:rsidRPr="005C2360">
              <w:rPr>
                <w:rFonts w:ascii="Arial" w:hAnsi="Arial" w:cs="Arial"/>
                <w:i/>
                <w:iCs/>
                <w:color w:val="000000"/>
                <w:sz w:val="20"/>
                <w:szCs w:val="20"/>
                <w:shd w:val="clear" w:color="auto" w:fill="FFFFFF"/>
              </w:rPr>
              <w:t>decreto legislativo 3 aprile 2006, n. 152</w:t>
            </w:r>
            <w:r w:rsidRPr="005C2360">
              <w:rPr>
                <w:rFonts w:ascii="Arial" w:hAnsi="Arial" w:cs="Arial"/>
                <w:color w:val="000000"/>
                <w:sz w:val="20"/>
                <w:szCs w:val="20"/>
                <w:shd w:val="clear" w:color="auto" w:fill="FFFFFF"/>
              </w:rPr>
              <w:t>.</w:t>
            </w:r>
          </w:p>
          <w:p w14:paraId="155448CB" w14:textId="77777777" w:rsidR="000F27CF" w:rsidRPr="005C2360" w:rsidRDefault="000F27CF" w:rsidP="00804AB6">
            <w:pPr>
              <w:pStyle w:val="Paragrafoelenco"/>
              <w:ind w:left="0"/>
              <w:jc w:val="both"/>
              <w:rPr>
                <w:rFonts w:ascii="Arial" w:hAnsi="Arial" w:cs="Arial"/>
                <w:sz w:val="20"/>
                <w:szCs w:val="20"/>
              </w:rPr>
            </w:pPr>
          </w:p>
        </w:tc>
        <w:tc>
          <w:tcPr>
            <w:tcW w:w="4535" w:type="dxa"/>
          </w:tcPr>
          <w:p w14:paraId="5D794379" w14:textId="77777777" w:rsidR="000F27CF" w:rsidRPr="005237CD" w:rsidRDefault="000F27CF" w:rsidP="00804AB6">
            <w:pPr>
              <w:pStyle w:val="Nessunaspaziatura"/>
              <w:spacing w:after="120"/>
              <w:jc w:val="both"/>
              <w:rPr>
                <w:rFonts w:ascii="Arial" w:hAnsi="Arial" w:cs="Arial"/>
                <w:color w:val="000000" w:themeColor="text1"/>
                <w:sz w:val="20"/>
                <w:szCs w:val="20"/>
                <w:shd w:val="clear" w:color="auto" w:fill="FFFFFF"/>
                <w:lang w:val="it-IT"/>
              </w:rPr>
            </w:pPr>
            <w:r w:rsidRPr="005237CD">
              <w:rPr>
                <w:rFonts w:ascii="Arial" w:hAnsi="Arial" w:cs="Arial"/>
                <w:bCs/>
                <w:color w:val="000000" w:themeColor="text1"/>
                <w:sz w:val="20"/>
                <w:szCs w:val="20"/>
                <w:shd w:val="clear" w:color="auto" w:fill="FFFFFF"/>
                <w:lang w:val="it-IT"/>
              </w:rPr>
              <w:t>1. L'utilizzo delle terre e r</w:t>
            </w:r>
            <w:r w:rsidRPr="005237CD">
              <w:rPr>
                <w:rFonts w:ascii="Arial" w:hAnsi="Arial" w:cs="Arial"/>
                <w:color w:val="000000" w:themeColor="text1"/>
                <w:sz w:val="20"/>
                <w:szCs w:val="20"/>
                <w:shd w:val="clear" w:color="auto" w:fill="FFFFFF"/>
                <w:lang w:val="it-IT"/>
              </w:rPr>
              <w:t xml:space="preserve">occe prodotte dalle attività di scavo di cui all'articolo 25 all'interno di un sito oggetto di bonifica è sempre consentito a condizione che sia garantita la conformità alle concentrazioni soglia di contaminazione per la specifica destinazione d'uso o ai valori di fondo naturale. Nel caso in cui l'utilizzo delle terre e rocce da scavo sia inserito all'interno di un progetto di bonifica approvato, si applica quanto previsto dall'articolo </w:t>
            </w:r>
            <w:r w:rsidRPr="005237CD">
              <w:rPr>
                <w:rFonts w:ascii="Arial" w:hAnsi="Arial" w:cs="Arial"/>
                <w:i/>
                <w:iCs/>
                <w:color w:val="000000" w:themeColor="text1"/>
                <w:sz w:val="20"/>
                <w:szCs w:val="20"/>
                <w:shd w:val="clear" w:color="auto" w:fill="FFFFFF"/>
                <w:lang w:val="it-IT"/>
              </w:rPr>
              <w:t>242, comma 7</w:t>
            </w:r>
            <w:r w:rsidRPr="005237CD">
              <w:rPr>
                <w:rFonts w:ascii="Arial" w:hAnsi="Arial" w:cs="Arial"/>
                <w:color w:val="000000" w:themeColor="text1"/>
                <w:sz w:val="20"/>
                <w:szCs w:val="20"/>
                <w:shd w:val="clear" w:color="auto" w:fill="FFFFFF"/>
                <w:lang w:val="it-IT"/>
              </w:rPr>
              <w:t xml:space="preserve">, del </w:t>
            </w:r>
            <w:r w:rsidRPr="005237CD">
              <w:rPr>
                <w:rFonts w:ascii="Arial" w:hAnsi="Arial" w:cs="Arial"/>
                <w:i/>
                <w:iCs/>
                <w:color w:val="000000" w:themeColor="text1"/>
                <w:sz w:val="20"/>
                <w:szCs w:val="20"/>
                <w:shd w:val="clear" w:color="auto" w:fill="FFFFFF"/>
                <w:lang w:val="it-IT"/>
              </w:rPr>
              <w:t>decreto legislativo 3 aprile 2006, n. 152</w:t>
            </w:r>
            <w:r w:rsidRPr="005237CD">
              <w:rPr>
                <w:rFonts w:ascii="Arial" w:hAnsi="Arial" w:cs="Arial"/>
                <w:color w:val="000000" w:themeColor="text1"/>
                <w:sz w:val="20"/>
                <w:szCs w:val="20"/>
                <w:shd w:val="clear" w:color="auto" w:fill="FFFFFF"/>
                <w:lang w:val="it-IT"/>
              </w:rPr>
              <w:t>.</w:t>
            </w:r>
          </w:p>
          <w:p w14:paraId="101E6DD9" w14:textId="77777777" w:rsidR="000F27CF" w:rsidRPr="005237CD" w:rsidRDefault="000F27CF" w:rsidP="00804AB6">
            <w:pPr>
              <w:pStyle w:val="Nessunaspaziatura"/>
              <w:jc w:val="both"/>
              <w:rPr>
                <w:rFonts w:ascii="Arial" w:hAnsi="Arial" w:cs="Arial"/>
                <w:i/>
                <w:iCs/>
                <w:color w:val="FF0000"/>
                <w:sz w:val="20"/>
                <w:szCs w:val="20"/>
                <w:lang w:val="it-IT" w:eastAsia="en-GB"/>
              </w:rPr>
            </w:pPr>
          </w:p>
        </w:tc>
      </w:tr>
      <w:tr w:rsidR="000F27CF" w14:paraId="1C52CFF1" w14:textId="77777777" w:rsidTr="00804AB6">
        <w:tc>
          <w:tcPr>
            <w:tcW w:w="4535" w:type="dxa"/>
          </w:tcPr>
          <w:p w14:paraId="24437D94" w14:textId="77777777" w:rsidR="000F27CF" w:rsidRPr="005C2360" w:rsidRDefault="000F27CF" w:rsidP="00804AB6">
            <w:pPr>
              <w:widowControl w:val="0"/>
              <w:autoSpaceDE w:val="0"/>
              <w:autoSpaceDN w:val="0"/>
              <w:adjustRightInd w:val="0"/>
              <w:spacing w:after="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2. Le terre e rocce da scavo non conformi alle concentrazioni soglia di contaminazione o ai valori di fondo, ma inferiori alle concentrazioni soglia di rischio, possono essere utilizzate nello stesso sito alle seguenti condizioni:</w:t>
            </w:r>
          </w:p>
          <w:p w14:paraId="4C3552EF" w14:textId="77777777" w:rsidR="000F27CF" w:rsidRPr="005C2360" w:rsidRDefault="000F27CF" w:rsidP="00804AB6">
            <w:pPr>
              <w:widowControl w:val="0"/>
              <w:autoSpaceDE w:val="0"/>
              <w:autoSpaceDN w:val="0"/>
              <w:adjustRightInd w:val="0"/>
              <w:spacing w:after="20"/>
              <w:ind w:firstLine="40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 xml:space="preserve">a) le concentrazioni soglia di rischio, all'esito dell'analisi di rischio, sono preventivamente approvate dall'autorità ordinariamente competente, nell'ambito del procedimento di cui agli </w:t>
            </w:r>
            <w:r w:rsidRPr="005C2360">
              <w:rPr>
                <w:rFonts w:ascii="Arial" w:hAnsi="Arial" w:cs="Arial"/>
                <w:i/>
                <w:iCs/>
                <w:color w:val="000000"/>
                <w:sz w:val="20"/>
                <w:szCs w:val="20"/>
                <w:shd w:val="clear" w:color="auto" w:fill="FFFFFF"/>
              </w:rPr>
              <w:t>articoli 242</w:t>
            </w:r>
            <w:r w:rsidRPr="005C2360">
              <w:rPr>
                <w:rFonts w:ascii="Arial" w:hAnsi="Arial" w:cs="Arial"/>
                <w:color w:val="000000"/>
                <w:sz w:val="20"/>
                <w:szCs w:val="20"/>
                <w:shd w:val="clear" w:color="auto" w:fill="FFFFFF"/>
              </w:rPr>
              <w:t xml:space="preserve"> o </w:t>
            </w:r>
            <w:r w:rsidRPr="005C2360">
              <w:rPr>
                <w:rFonts w:ascii="Arial" w:hAnsi="Arial" w:cs="Arial"/>
                <w:i/>
                <w:iCs/>
                <w:color w:val="000000"/>
                <w:sz w:val="20"/>
                <w:szCs w:val="20"/>
                <w:shd w:val="clear" w:color="auto" w:fill="FFFFFF"/>
              </w:rPr>
              <w:t>252</w:t>
            </w:r>
            <w:r w:rsidRPr="005C2360">
              <w:rPr>
                <w:rFonts w:ascii="Arial" w:hAnsi="Arial" w:cs="Arial"/>
                <w:color w:val="000000"/>
                <w:sz w:val="20"/>
                <w:szCs w:val="20"/>
                <w:shd w:val="clear" w:color="auto" w:fill="FFFFFF"/>
              </w:rPr>
              <w:t xml:space="preserve"> del </w:t>
            </w:r>
            <w:r w:rsidRPr="005C2360">
              <w:rPr>
                <w:rFonts w:ascii="Arial" w:hAnsi="Arial" w:cs="Arial"/>
                <w:i/>
                <w:iCs/>
                <w:color w:val="000000"/>
                <w:sz w:val="20"/>
                <w:szCs w:val="20"/>
                <w:shd w:val="clear" w:color="auto" w:fill="FFFFFF"/>
              </w:rPr>
              <w:t xml:space="preserve">decreto legislativo 3 </w:t>
            </w:r>
            <w:r w:rsidRPr="005C2360">
              <w:rPr>
                <w:rFonts w:ascii="Arial" w:hAnsi="Arial" w:cs="Arial"/>
                <w:i/>
                <w:iCs/>
                <w:color w:val="000000"/>
                <w:sz w:val="20"/>
                <w:szCs w:val="20"/>
                <w:shd w:val="clear" w:color="auto" w:fill="FFFFFF"/>
              </w:rPr>
              <w:lastRenderedPageBreak/>
              <w:t>aprile 2006, n. 152</w:t>
            </w:r>
            <w:r w:rsidRPr="005C2360">
              <w:rPr>
                <w:rFonts w:ascii="Arial" w:hAnsi="Arial" w:cs="Arial"/>
                <w:color w:val="000000"/>
                <w:sz w:val="20"/>
                <w:szCs w:val="20"/>
                <w:shd w:val="clear" w:color="auto" w:fill="FFFFFF"/>
              </w:rPr>
              <w:t>, mediante convocazione di apposita conferenza di servizi. Le terre e rocce da scavo conformi alle concentrazioni soglia di rischio sono riutilizzate nella medesima area assoggettata all'analisi di rischio e nel rispetto del modello concettuale preso come riferimento per l'elaborazione dell'analisi di rischio. Non è consentito l'impiego di terre e rocce da scavo conformi alle concentrazioni soglia di rischio in sub-aree nelle quali è stato accertato il rispetto delle concentrazioni soglia di contaminazione;</w:t>
            </w:r>
          </w:p>
          <w:p w14:paraId="34BB6F32" w14:textId="77777777" w:rsidR="000F27CF" w:rsidRPr="005C2360" w:rsidRDefault="000F27CF" w:rsidP="00804AB6">
            <w:pPr>
              <w:widowControl w:val="0"/>
              <w:autoSpaceDE w:val="0"/>
              <w:autoSpaceDN w:val="0"/>
              <w:adjustRightInd w:val="0"/>
              <w:spacing w:after="20"/>
              <w:ind w:firstLine="40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b) qualora ai fini del calcolo delle concentrazioni soglia di rischio non sia stato preso in considerazione il percorso di lisciviazione in falda, l'utilizzo delle terre e rocce da scavo è consentito solo nel rispetto delle condizioni e delle limitazioni d'uso indicate all'atto dell'approvazione dell'analisi di rischio da parte dell'autorità competente.</w:t>
            </w:r>
          </w:p>
          <w:p w14:paraId="15A598E0" w14:textId="77777777" w:rsidR="000F27CF" w:rsidRPr="005C2360" w:rsidRDefault="000F27CF" w:rsidP="00804AB6">
            <w:pPr>
              <w:pStyle w:val="Paragrafoelenco"/>
              <w:ind w:left="0"/>
              <w:jc w:val="both"/>
              <w:rPr>
                <w:rFonts w:ascii="Arial" w:hAnsi="Arial" w:cs="Arial"/>
                <w:sz w:val="20"/>
                <w:szCs w:val="20"/>
              </w:rPr>
            </w:pPr>
          </w:p>
        </w:tc>
        <w:tc>
          <w:tcPr>
            <w:tcW w:w="4535" w:type="dxa"/>
          </w:tcPr>
          <w:p w14:paraId="0CE67656" w14:textId="77777777" w:rsidR="000F27CF" w:rsidRPr="005237CD" w:rsidRDefault="000F27CF" w:rsidP="00804AB6">
            <w:pPr>
              <w:widowControl w:val="0"/>
              <w:autoSpaceDE w:val="0"/>
              <w:autoSpaceDN w:val="0"/>
              <w:adjustRightInd w:val="0"/>
              <w:spacing w:after="120"/>
              <w:jc w:val="both"/>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lastRenderedPageBreak/>
              <w:t>2. Le terre e rocce da scavo non conformi alle concentrazioni soglia di contaminazione o ai valori di fondo, ma inferiori alle concentrazioni soglia di rischio, possono essere utilizzate nello stesso sito alle seguenti condizioni:</w:t>
            </w:r>
          </w:p>
          <w:p w14:paraId="0056741F" w14:textId="77777777" w:rsidR="000F27CF" w:rsidRPr="005237CD" w:rsidRDefault="000F27CF" w:rsidP="00804AB6">
            <w:pPr>
              <w:widowControl w:val="0"/>
              <w:autoSpaceDE w:val="0"/>
              <w:autoSpaceDN w:val="0"/>
              <w:adjustRightInd w:val="0"/>
              <w:ind w:left="142" w:hanging="142"/>
              <w:jc w:val="both"/>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 xml:space="preserve">a) le concentrazioni soglia di rischio, all'esito dell'analisi di rischio, sono preventivamente approvate dall'autorità ordinariamente competente, nell'ambito del procedimento di cui agli </w:t>
            </w:r>
            <w:r w:rsidRPr="005237CD">
              <w:rPr>
                <w:rFonts w:ascii="Arial" w:hAnsi="Arial" w:cs="Arial"/>
                <w:i/>
                <w:iCs/>
                <w:color w:val="000000" w:themeColor="text1"/>
                <w:sz w:val="20"/>
                <w:szCs w:val="20"/>
                <w:shd w:val="clear" w:color="auto" w:fill="FFFFFF"/>
              </w:rPr>
              <w:t>articoli 242</w:t>
            </w:r>
            <w:r w:rsidRPr="005237CD">
              <w:rPr>
                <w:rFonts w:ascii="Arial" w:hAnsi="Arial" w:cs="Arial"/>
                <w:b/>
                <w:i/>
                <w:iCs/>
                <w:color w:val="000000" w:themeColor="text1"/>
                <w:sz w:val="20"/>
                <w:szCs w:val="20"/>
                <w:shd w:val="clear" w:color="auto" w:fill="FFFFFF"/>
              </w:rPr>
              <w:t xml:space="preserve">, </w:t>
            </w:r>
            <w:r w:rsidRPr="005237CD">
              <w:rPr>
                <w:rFonts w:ascii="Arial" w:hAnsi="Arial" w:cs="Arial"/>
                <w:color w:val="000000" w:themeColor="text1"/>
                <w:sz w:val="20"/>
                <w:szCs w:val="20"/>
                <w:shd w:val="clear" w:color="auto" w:fill="FFFFFF"/>
              </w:rPr>
              <w:t xml:space="preserve">o </w:t>
            </w:r>
            <w:r w:rsidRPr="005237CD">
              <w:rPr>
                <w:rFonts w:ascii="Arial" w:hAnsi="Arial" w:cs="Arial"/>
                <w:i/>
                <w:iCs/>
                <w:color w:val="000000" w:themeColor="text1"/>
                <w:sz w:val="20"/>
                <w:szCs w:val="20"/>
                <w:shd w:val="clear" w:color="auto" w:fill="FFFFFF"/>
              </w:rPr>
              <w:t>252</w:t>
            </w:r>
            <w:r w:rsidRPr="005237CD">
              <w:rPr>
                <w:rFonts w:ascii="Arial" w:hAnsi="Arial" w:cs="Arial"/>
                <w:color w:val="000000" w:themeColor="text1"/>
                <w:sz w:val="20"/>
                <w:szCs w:val="20"/>
                <w:shd w:val="clear" w:color="auto" w:fill="FFFFFF"/>
              </w:rPr>
              <w:t xml:space="preserve"> del </w:t>
            </w:r>
            <w:r w:rsidRPr="005237CD">
              <w:rPr>
                <w:rFonts w:ascii="Arial" w:hAnsi="Arial" w:cs="Arial"/>
                <w:i/>
                <w:iCs/>
                <w:color w:val="000000" w:themeColor="text1"/>
                <w:sz w:val="20"/>
                <w:szCs w:val="20"/>
                <w:shd w:val="clear" w:color="auto" w:fill="FFFFFF"/>
              </w:rPr>
              <w:t xml:space="preserve">decreto legislativo 3 </w:t>
            </w:r>
            <w:r w:rsidRPr="005237CD">
              <w:rPr>
                <w:rFonts w:ascii="Arial" w:hAnsi="Arial" w:cs="Arial"/>
                <w:i/>
                <w:iCs/>
                <w:color w:val="000000" w:themeColor="text1"/>
                <w:sz w:val="20"/>
                <w:szCs w:val="20"/>
                <w:shd w:val="clear" w:color="auto" w:fill="FFFFFF"/>
              </w:rPr>
              <w:lastRenderedPageBreak/>
              <w:t>aprile 2006, n. 152</w:t>
            </w:r>
            <w:r w:rsidRPr="005237CD">
              <w:rPr>
                <w:rFonts w:ascii="Arial" w:hAnsi="Arial" w:cs="Arial"/>
                <w:color w:val="000000" w:themeColor="text1"/>
                <w:sz w:val="20"/>
                <w:szCs w:val="20"/>
                <w:shd w:val="clear" w:color="auto" w:fill="FFFFFF"/>
              </w:rPr>
              <w:t>, mediante convocazione di apposita conferenza di servizi. Le terre e rocce da scavo conformi alle concentrazioni soglia di rischio sono riutilizzate nella medesima area assoggettata all'analisi di rischio e nel rispetto del modello concettuale preso come riferimento per l'elaborazione dell'analisi di rischio. Non è consentito l'impiego di terre e rocce da scavo conformi alle concentrazioni soglia di rischio in sub-aree nelle quali è stato accertato il rispetto delle concentrazioni soglia di contaminazione;</w:t>
            </w:r>
          </w:p>
          <w:p w14:paraId="0FB1898E" w14:textId="77777777" w:rsidR="000F27CF" w:rsidRPr="005237CD" w:rsidRDefault="000F27CF" w:rsidP="00804AB6">
            <w:pPr>
              <w:widowControl w:val="0"/>
              <w:autoSpaceDE w:val="0"/>
              <w:autoSpaceDN w:val="0"/>
              <w:adjustRightInd w:val="0"/>
              <w:spacing w:after="120"/>
              <w:ind w:left="142" w:hanging="142"/>
              <w:jc w:val="both"/>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b) qualora ai fini del calcolo delle concentrazioni soglia di rischio non sia stato preso in considerazione il percorso di lisciviazione in falda, l'utilizzo delle terre e rocce da scavo è consentito solo nel rispetto delle condizioni e delle limitazioni d'uso indicate all'atto dell'approvazione dell'analisi di rischio da parte dell'autorità competente.</w:t>
            </w:r>
          </w:p>
          <w:p w14:paraId="28F6BA38" w14:textId="77777777" w:rsidR="000F27CF" w:rsidRPr="005237CD" w:rsidRDefault="000F27CF" w:rsidP="00804AB6">
            <w:pPr>
              <w:pStyle w:val="Nessunaspaziatura"/>
              <w:jc w:val="both"/>
              <w:rPr>
                <w:rFonts w:ascii="Arial" w:hAnsi="Arial" w:cs="Arial"/>
                <w:i/>
                <w:iCs/>
                <w:color w:val="FF0000"/>
                <w:sz w:val="20"/>
                <w:szCs w:val="20"/>
                <w:lang w:val="it-IT" w:eastAsia="en-GB"/>
              </w:rPr>
            </w:pPr>
          </w:p>
        </w:tc>
      </w:tr>
      <w:tr w:rsidR="000F27CF" w14:paraId="52069A55" w14:textId="77777777" w:rsidTr="00804AB6">
        <w:tc>
          <w:tcPr>
            <w:tcW w:w="4535" w:type="dxa"/>
          </w:tcPr>
          <w:p w14:paraId="30001530" w14:textId="77777777" w:rsidR="000F27CF" w:rsidRPr="005C2360" w:rsidRDefault="000F27CF" w:rsidP="00804AB6">
            <w:pPr>
              <w:rPr>
                <w:rFonts w:ascii="Arial" w:hAnsi="Arial" w:cs="Arial"/>
                <w:color w:val="000000"/>
                <w:sz w:val="20"/>
                <w:szCs w:val="20"/>
                <w:shd w:val="clear" w:color="auto" w:fill="FFFFFF"/>
              </w:rPr>
            </w:pPr>
            <w:r w:rsidRPr="005C2360">
              <w:rPr>
                <w:rFonts w:ascii="Arial" w:hAnsi="Arial" w:cs="Arial"/>
                <w:b/>
                <w:bCs/>
                <w:sz w:val="20"/>
                <w:szCs w:val="20"/>
              </w:rPr>
              <w:lastRenderedPageBreak/>
              <w:t>Titolo VI - Disposizioni intertemporali, transitorie e finali</w:t>
            </w:r>
          </w:p>
        </w:tc>
        <w:tc>
          <w:tcPr>
            <w:tcW w:w="4535" w:type="dxa"/>
          </w:tcPr>
          <w:p w14:paraId="0E39949A" w14:textId="77777777" w:rsidR="000F27CF" w:rsidRPr="005237CD" w:rsidRDefault="000F27CF" w:rsidP="00804AB6">
            <w:pPr>
              <w:pStyle w:val="Nessunaspaziatura"/>
              <w:jc w:val="both"/>
              <w:rPr>
                <w:rFonts w:ascii="Arial" w:hAnsi="Arial" w:cs="Arial"/>
                <w:i/>
                <w:iCs/>
                <w:color w:val="FF0000"/>
                <w:sz w:val="20"/>
                <w:szCs w:val="20"/>
                <w:lang w:val="it-IT" w:eastAsia="en-GB"/>
              </w:rPr>
            </w:pPr>
            <w:r w:rsidRPr="005237CD">
              <w:rPr>
                <w:rFonts w:ascii="Arial" w:hAnsi="Arial" w:cs="Arial"/>
                <w:b/>
                <w:bCs/>
                <w:sz w:val="20"/>
                <w:szCs w:val="20"/>
              </w:rPr>
              <w:t xml:space="preserve">Titolo VI - </w:t>
            </w:r>
            <w:proofErr w:type="spellStart"/>
            <w:r w:rsidRPr="005237CD">
              <w:rPr>
                <w:rFonts w:ascii="Arial" w:hAnsi="Arial" w:cs="Arial"/>
                <w:b/>
                <w:bCs/>
                <w:sz w:val="20"/>
                <w:szCs w:val="20"/>
              </w:rPr>
              <w:t>Disposizioni</w:t>
            </w:r>
            <w:proofErr w:type="spellEnd"/>
            <w:r w:rsidRPr="005237CD">
              <w:rPr>
                <w:rFonts w:ascii="Arial" w:hAnsi="Arial" w:cs="Arial"/>
                <w:b/>
                <w:bCs/>
                <w:sz w:val="20"/>
                <w:szCs w:val="20"/>
              </w:rPr>
              <w:t xml:space="preserve"> </w:t>
            </w:r>
            <w:proofErr w:type="spellStart"/>
            <w:r w:rsidRPr="005237CD">
              <w:rPr>
                <w:rFonts w:ascii="Arial" w:hAnsi="Arial" w:cs="Arial"/>
                <w:b/>
                <w:bCs/>
                <w:sz w:val="20"/>
                <w:szCs w:val="20"/>
              </w:rPr>
              <w:t>intertemporali</w:t>
            </w:r>
            <w:proofErr w:type="spellEnd"/>
            <w:r w:rsidRPr="005237CD">
              <w:rPr>
                <w:rFonts w:ascii="Arial" w:hAnsi="Arial" w:cs="Arial"/>
                <w:b/>
                <w:bCs/>
                <w:sz w:val="20"/>
                <w:szCs w:val="20"/>
              </w:rPr>
              <w:t xml:space="preserve">, </w:t>
            </w:r>
            <w:proofErr w:type="spellStart"/>
            <w:r w:rsidRPr="005237CD">
              <w:rPr>
                <w:rFonts w:ascii="Arial" w:hAnsi="Arial" w:cs="Arial"/>
                <w:b/>
                <w:bCs/>
                <w:sz w:val="20"/>
                <w:szCs w:val="20"/>
              </w:rPr>
              <w:t>transitorie</w:t>
            </w:r>
            <w:proofErr w:type="spellEnd"/>
            <w:r w:rsidRPr="005237CD">
              <w:rPr>
                <w:rFonts w:ascii="Arial" w:hAnsi="Arial" w:cs="Arial"/>
                <w:b/>
                <w:bCs/>
                <w:sz w:val="20"/>
                <w:szCs w:val="20"/>
              </w:rPr>
              <w:t xml:space="preserve"> e </w:t>
            </w:r>
            <w:proofErr w:type="spellStart"/>
            <w:r w:rsidRPr="005237CD">
              <w:rPr>
                <w:rFonts w:ascii="Arial" w:hAnsi="Arial" w:cs="Arial"/>
                <w:b/>
                <w:bCs/>
                <w:sz w:val="20"/>
                <w:szCs w:val="20"/>
              </w:rPr>
              <w:t>finali</w:t>
            </w:r>
            <w:proofErr w:type="spellEnd"/>
          </w:p>
        </w:tc>
      </w:tr>
      <w:tr w:rsidR="000F27CF" w14:paraId="1790AD10" w14:textId="77777777" w:rsidTr="00804AB6">
        <w:tc>
          <w:tcPr>
            <w:tcW w:w="4535" w:type="dxa"/>
          </w:tcPr>
          <w:p w14:paraId="625B862B" w14:textId="77777777" w:rsidR="000F27CF" w:rsidRPr="005C2360" w:rsidRDefault="000F27CF" w:rsidP="00804AB6">
            <w:pPr>
              <w:pStyle w:val="Paragrafoelenco"/>
              <w:ind w:left="0"/>
              <w:jc w:val="both"/>
              <w:rPr>
                <w:rFonts w:ascii="Arial" w:hAnsi="Arial" w:cs="Arial"/>
                <w:color w:val="000000"/>
                <w:sz w:val="20"/>
                <w:szCs w:val="20"/>
                <w:shd w:val="clear" w:color="auto" w:fill="FFFFFF"/>
              </w:rPr>
            </w:pPr>
            <w:r w:rsidRPr="005C2360">
              <w:rPr>
                <w:rFonts w:ascii="Arial" w:hAnsi="Arial" w:cs="Arial"/>
                <w:b/>
                <w:bCs/>
                <w:sz w:val="20"/>
                <w:szCs w:val="20"/>
              </w:rPr>
              <w:t>Art. 27.</w:t>
            </w:r>
            <w:r w:rsidRPr="005C2360">
              <w:rPr>
                <w:rFonts w:ascii="Arial" w:hAnsi="Arial" w:cs="Arial"/>
                <w:sz w:val="20"/>
                <w:szCs w:val="20"/>
              </w:rPr>
              <w:t xml:space="preserve"> </w:t>
            </w:r>
            <w:r w:rsidRPr="005C2360">
              <w:rPr>
                <w:rFonts w:ascii="Arial" w:hAnsi="Arial" w:cs="Arial"/>
                <w:b/>
                <w:bCs/>
                <w:sz w:val="20"/>
                <w:szCs w:val="20"/>
              </w:rPr>
              <w:t>Disposizioni intertemporali, transitorie e finali</w:t>
            </w:r>
          </w:p>
        </w:tc>
        <w:tc>
          <w:tcPr>
            <w:tcW w:w="4535" w:type="dxa"/>
          </w:tcPr>
          <w:p w14:paraId="6C3710E9" w14:textId="77777777" w:rsidR="000F27CF" w:rsidRPr="005237CD" w:rsidRDefault="000F27CF" w:rsidP="00804AB6">
            <w:pPr>
              <w:pStyle w:val="Nessunaspaziatura"/>
              <w:jc w:val="both"/>
              <w:rPr>
                <w:rFonts w:ascii="Arial" w:hAnsi="Arial" w:cs="Arial"/>
                <w:i/>
                <w:iCs/>
                <w:color w:val="FF0000"/>
                <w:sz w:val="20"/>
                <w:szCs w:val="20"/>
                <w:lang w:val="it-IT" w:eastAsia="en-GB"/>
              </w:rPr>
            </w:pPr>
            <w:r w:rsidRPr="005237CD">
              <w:rPr>
                <w:rFonts w:ascii="Arial" w:hAnsi="Arial" w:cs="Arial"/>
                <w:b/>
                <w:bCs/>
                <w:sz w:val="20"/>
                <w:szCs w:val="20"/>
              </w:rPr>
              <w:t>Art. 27.</w:t>
            </w:r>
            <w:r w:rsidRPr="005237CD">
              <w:rPr>
                <w:rFonts w:ascii="Arial" w:hAnsi="Arial" w:cs="Arial"/>
                <w:sz w:val="20"/>
                <w:szCs w:val="20"/>
              </w:rPr>
              <w:t xml:space="preserve"> </w:t>
            </w:r>
            <w:proofErr w:type="spellStart"/>
            <w:r w:rsidRPr="005237CD">
              <w:rPr>
                <w:rFonts w:ascii="Arial" w:hAnsi="Arial" w:cs="Arial"/>
                <w:b/>
                <w:bCs/>
                <w:sz w:val="20"/>
                <w:szCs w:val="20"/>
              </w:rPr>
              <w:t>Disposizioni</w:t>
            </w:r>
            <w:proofErr w:type="spellEnd"/>
            <w:r w:rsidRPr="005237CD">
              <w:rPr>
                <w:rFonts w:ascii="Arial" w:hAnsi="Arial" w:cs="Arial"/>
                <w:b/>
                <w:bCs/>
                <w:sz w:val="20"/>
                <w:szCs w:val="20"/>
              </w:rPr>
              <w:t xml:space="preserve"> </w:t>
            </w:r>
            <w:proofErr w:type="spellStart"/>
            <w:r w:rsidRPr="005237CD">
              <w:rPr>
                <w:rFonts w:ascii="Arial" w:hAnsi="Arial" w:cs="Arial"/>
                <w:b/>
                <w:bCs/>
                <w:sz w:val="20"/>
                <w:szCs w:val="20"/>
              </w:rPr>
              <w:t>intertemporali</w:t>
            </w:r>
            <w:proofErr w:type="spellEnd"/>
            <w:r w:rsidRPr="005237CD">
              <w:rPr>
                <w:rFonts w:ascii="Arial" w:hAnsi="Arial" w:cs="Arial"/>
                <w:b/>
                <w:bCs/>
                <w:sz w:val="20"/>
                <w:szCs w:val="20"/>
              </w:rPr>
              <w:t xml:space="preserve">, </w:t>
            </w:r>
            <w:proofErr w:type="spellStart"/>
            <w:r w:rsidRPr="005237CD">
              <w:rPr>
                <w:rFonts w:ascii="Arial" w:hAnsi="Arial" w:cs="Arial"/>
                <w:b/>
                <w:bCs/>
                <w:sz w:val="20"/>
                <w:szCs w:val="20"/>
              </w:rPr>
              <w:t>transitorie</w:t>
            </w:r>
            <w:proofErr w:type="spellEnd"/>
            <w:r w:rsidRPr="005237CD">
              <w:rPr>
                <w:rFonts w:ascii="Arial" w:hAnsi="Arial" w:cs="Arial"/>
                <w:b/>
                <w:bCs/>
                <w:sz w:val="20"/>
                <w:szCs w:val="20"/>
              </w:rPr>
              <w:t xml:space="preserve"> e </w:t>
            </w:r>
            <w:proofErr w:type="spellStart"/>
            <w:r w:rsidRPr="005237CD">
              <w:rPr>
                <w:rFonts w:ascii="Arial" w:hAnsi="Arial" w:cs="Arial"/>
                <w:b/>
                <w:bCs/>
                <w:sz w:val="20"/>
                <w:szCs w:val="20"/>
              </w:rPr>
              <w:t>finali</w:t>
            </w:r>
            <w:proofErr w:type="spellEnd"/>
          </w:p>
        </w:tc>
      </w:tr>
      <w:tr w:rsidR="000F27CF" w14:paraId="60FEBDFF" w14:textId="77777777" w:rsidTr="00804AB6">
        <w:tc>
          <w:tcPr>
            <w:tcW w:w="4535" w:type="dxa"/>
          </w:tcPr>
          <w:p w14:paraId="244C0060" w14:textId="77777777" w:rsidR="000F27CF" w:rsidRPr="005C2360" w:rsidRDefault="000F27CF" w:rsidP="00804AB6">
            <w:pPr>
              <w:widowControl w:val="0"/>
              <w:autoSpaceDE w:val="0"/>
              <w:autoSpaceDN w:val="0"/>
              <w:adjustRightInd w:val="0"/>
              <w:spacing w:after="20"/>
              <w:jc w:val="both"/>
              <w:rPr>
                <w:rFonts w:ascii="Verdana" w:hAnsi="Verdana" w:cs="Verdana"/>
                <w:color w:val="000000"/>
                <w:sz w:val="20"/>
                <w:szCs w:val="20"/>
                <w:shd w:val="clear" w:color="auto" w:fill="FFFFFF"/>
              </w:rPr>
            </w:pPr>
            <w:r w:rsidRPr="005C2360">
              <w:rPr>
                <w:rFonts w:ascii="Arial" w:hAnsi="Arial" w:cs="Arial"/>
                <w:color w:val="000000"/>
                <w:sz w:val="20"/>
                <w:szCs w:val="20"/>
                <w:shd w:val="clear" w:color="auto" w:fill="FFFFFF"/>
              </w:rPr>
              <w:t xml:space="preserve">1. I piani e i progetti di utilizzo già approvati prima dell'entrata in vigore del presente regolamento restano disciplinati dalla relativa normativa previgente, che si applica anche a tutte le modifiche e agli aggiornamenti dei suddetti piani e progetti intervenuti successivamente all'entrata in vigore del presente regolamento. Resta fermo che i materiali riconducibili alla definizione di cui all'articolo 2, comma 1, lettera c), del presente regolamento utilizzati e gestiti in conformità ai progetti di utilizzo approvati ai sensi dell'articolo </w:t>
            </w:r>
            <w:r w:rsidRPr="005C2360">
              <w:rPr>
                <w:rFonts w:ascii="Arial" w:hAnsi="Arial" w:cs="Arial"/>
                <w:i/>
                <w:iCs/>
                <w:color w:val="000000"/>
                <w:sz w:val="20"/>
                <w:szCs w:val="20"/>
                <w:shd w:val="clear" w:color="auto" w:fill="FFFFFF"/>
              </w:rPr>
              <w:t>186</w:t>
            </w:r>
            <w:r w:rsidRPr="005C2360">
              <w:rPr>
                <w:rFonts w:ascii="Arial" w:hAnsi="Arial" w:cs="Arial"/>
                <w:color w:val="000000"/>
                <w:sz w:val="20"/>
                <w:szCs w:val="20"/>
                <w:shd w:val="clear" w:color="auto" w:fill="FFFFFF"/>
              </w:rPr>
              <w:t xml:space="preserve"> del </w:t>
            </w:r>
            <w:r w:rsidRPr="005C2360">
              <w:rPr>
                <w:rFonts w:ascii="Arial" w:hAnsi="Arial" w:cs="Arial"/>
                <w:i/>
                <w:iCs/>
                <w:color w:val="000000"/>
                <w:sz w:val="20"/>
                <w:szCs w:val="20"/>
                <w:shd w:val="clear" w:color="auto" w:fill="FFFFFF"/>
              </w:rPr>
              <w:t>decreto legislativo 3 aprile 2006, n. 152</w:t>
            </w:r>
            <w:r w:rsidRPr="005C2360">
              <w:rPr>
                <w:rFonts w:ascii="Arial" w:hAnsi="Arial" w:cs="Arial"/>
                <w:color w:val="000000"/>
                <w:sz w:val="20"/>
                <w:szCs w:val="20"/>
                <w:shd w:val="clear" w:color="auto" w:fill="FFFFFF"/>
              </w:rPr>
              <w:t xml:space="preserve">, ovvero ai piani di utilizzo approvati ai sensi del </w:t>
            </w:r>
            <w:r w:rsidRPr="005C2360">
              <w:rPr>
                <w:rFonts w:ascii="Arial" w:hAnsi="Arial" w:cs="Arial"/>
                <w:i/>
                <w:iCs/>
                <w:color w:val="000000"/>
                <w:sz w:val="20"/>
                <w:szCs w:val="20"/>
                <w:shd w:val="clear" w:color="auto" w:fill="FFFFFF"/>
              </w:rPr>
              <w:t>decreto del Ministro dell'ambiente e della tutela e del territorio e del mare 10 agosto 2012, n. 161</w:t>
            </w:r>
            <w:r w:rsidRPr="005C2360">
              <w:rPr>
                <w:rFonts w:ascii="Arial" w:hAnsi="Arial" w:cs="Arial"/>
                <w:color w:val="000000"/>
                <w:sz w:val="20"/>
                <w:szCs w:val="20"/>
                <w:shd w:val="clear" w:color="auto" w:fill="FFFFFF"/>
              </w:rPr>
              <w:t>, sono considerati a tutti gli effetti sottoprodotti e legittimamente allocati nei siti di destinazione</w:t>
            </w:r>
            <w:r w:rsidRPr="005C2360">
              <w:rPr>
                <w:rFonts w:ascii="Verdana" w:hAnsi="Verdana" w:cs="Verdana"/>
                <w:color w:val="000000"/>
                <w:sz w:val="20"/>
                <w:szCs w:val="20"/>
                <w:shd w:val="clear" w:color="auto" w:fill="FFFFFF"/>
              </w:rPr>
              <w:t>.</w:t>
            </w:r>
          </w:p>
          <w:p w14:paraId="12B73A3F" w14:textId="77777777" w:rsidR="000F27CF" w:rsidRPr="005C2360" w:rsidRDefault="000F27CF" w:rsidP="00804AB6">
            <w:pPr>
              <w:widowControl w:val="0"/>
              <w:autoSpaceDE w:val="0"/>
              <w:autoSpaceDN w:val="0"/>
              <w:adjustRightInd w:val="0"/>
              <w:spacing w:after="20"/>
              <w:jc w:val="both"/>
              <w:rPr>
                <w:rFonts w:ascii="Arial" w:hAnsi="Arial" w:cs="Arial"/>
                <w:color w:val="000000"/>
                <w:sz w:val="20"/>
                <w:szCs w:val="20"/>
                <w:shd w:val="clear" w:color="auto" w:fill="FFFFFF"/>
              </w:rPr>
            </w:pPr>
          </w:p>
        </w:tc>
        <w:tc>
          <w:tcPr>
            <w:tcW w:w="4535" w:type="dxa"/>
          </w:tcPr>
          <w:p w14:paraId="1A422E6C" w14:textId="77777777" w:rsidR="000F27CF" w:rsidRPr="005237CD" w:rsidRDefault="000F27CF" w:rsidP="00804AB6">
            <w:pPr>
              <w:widowControl w:val="0"/>
              <w:autoSpaceDE w:val="0"/>
              <w:autoSpaceDN w:val="0"/>
              <w:adjustRightInd w:val="0"/>
              <w:spacing w:after="120"/>
              <w:jc w:val="both"/>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1. I piani e i progetti di utilizzo già approvati prima dell'entrata in vigore del presente regolamento restano disciplinati dalla relativa normativa previgent</w:t>
            </w:r>
            <w:r w:rsidRPr="005237CD">
              <w:rPr>
                <w:rFonts w:ascii="Arial" w:hAnsi="Arial" w:cs="Arial"/>
                <w:b/>
                <w:color w:val="000000" w:themeColor="text1"/>
                <w:sz w:val="20"/>
                <w:szCs w:val="20"/>
                <w:shd w:val="clear" w:color="auto" w:fill="FFFFFF"/>
              </w:rPr>
              <w:t xml:space="preserve">e </w:t>
            </w:r>
            <w:r w:rsidRPr="005237CD">
              <w:rPr>
                <w:rFonts w:ascii="Arial" w:hAnsi="Arial" w:cs="Arial"/>
                <w:strike/>
                <w:color w:val="000000" w:themeColor="text1"/>
                <w:sz w:val="20"/>
                <w:szCs w:val="20"/>
                <w:shd w:val="clear" w:color="auto" w:fill="FFFFFF"/>
              </w:rPr>
              <w:t>che si applica anche a tutte le modifiche e agli aggiornamenti dei suddetti piani e progetti intervenuti successivamente all'entrata in vigore del presente regolamento</w:t>
            </w:r>
            <w:r w:rsidRPr="005237CD">
              <w:rPr>
                <w:rFonts w:ascii="Arial" w:hAnsi="Arial" w:cs="Arial"/>
                <w:b/>
                <w:strike/>
                <w:color w:val="000000" w:themeColor="text1"/>
                <w:sz w:val="20"/>
                <w:szCs w:val="20"/>
                <w:shd w:val="clear" w:color="auto" w:fill="FFFFFF"/>
              </w:rPr>
              <w:t xml:space="preserve">. </w:t>
            </w:r>
            <w:r w:rsidRPr="005237CD">
              <w:rPr>
                <w:rFonts w:ascii="Arial" w:hAnsi="Arial" w:cs="Arial"/>
                <w:color w:val="000000" w:themeColor="text1"/>
                <w:sz w:val="20"/>
                <w:szCs w:val="20"/>
                <w:shd w:val="clear" w:color="auto" w:fill="FFFFFF"/>
              </w:rPr>
              <w:t>Resta</w:t>
            </w:r>
            <w:r w:rsidRPr="005237CD">
              <w:rPr>
                <w:rFonts w:ascii="Arial" w:hAnsi="Arial" w:cs="Arial"/>
                <w:b/>
                <w:color w:val="000000" w:themeColor="text1"/>
                <w:sz w:val="20"/>
                <w:szCs w:val="20"/>
                <w:shd w:val="clear" w:color="auto" w:fill="FFFFFF"/>
              </w:rPr>
              <w:t xml:space="preserve"> </w:t>
            </w:r>
            <w:r w:rsidRPr="005237CD">
              <w:rPr>
                <w:rFonts w:ascii="Arial" w:hAnsi="Arial" w:cs="Arial"/>
                <w:color w:val="000000" w:themeColor="text1"/>
                <w:sz w:val="20"/>
                <w:szCs w:val="20"/>
                <w:shd w:val="clear" w:color="auto" w:fill="FFFFFF"/>
              </w:rPr>
              <w:t xml:space="preserve">fermo che i materiali riconducibili alla definizione di cui all'articolo 2, comma 1, lettera c), del presente regolamento utilizzati e gestiti in conformità ai progetti di utilizzo approvati ai sensi </w:t>
            </w:r>
            <w:r w:rsidRPr="005237CD">
              <w:rPr>
                <w:rFonts w:ascii="Arial" w:hAnsi="Arial" w:cs="Arial"/>
                <w:strike/>
                <w:color w:val="000000" w:themeColor="text1"/>
                <w:sz w:val="20"/>
                <w:szCs w:val="20"/>
                <w:shd w:val="clear" w:color="auto" w:fill="FFFFFF"/>
              </w:rPr>
              <w:t xml:space="preserve">dell'articolo </w:t>
            </w:r>
            <w:r w:rsidRPr="005237CD">
              <w:rPr>
                <w:rFonts w:ascii="Arial" w:hAnsi="Arial" w:cs="Arial"/>
                <w:i/>
                <w:iCs/>
                <w:strike/>
                <w:color w:val="000000" w:themeColor="text1"/>
                <w:sz w:val="20"/>
                <w:szCs w:val="20"/>
                <w:shd w:val="clear" w:color="auto" w:fill="FFFFFF"/>
              </w:rPr>
              <w:t>186</w:t>
            </w:r>
            <w:r w:rsidRPr="005237CD">
              <w:rPr>
                <w:rFonts w:ascii="Arial" w:hAnsi="Arial" w:cs="Arial"/>
                <w:strike/>
                <w:color w:val="000000" w:themeColor="text1"/>
                <w:sz w:val="20"/>
                <w:szCs w:val="20"/>
                <w:shd w:val="clear" w:color="auto" w:fill="FFFFFF"/>
              </w:rPr>
              <w:t xml:space="preserve"> del </w:t>
            </w:r>
            <w:r w:rsidRPr="005237CD">
              <w:rPr>
                <w:rFonts w:ascii="Arial" w:hAnsi="Arial" w:cs="Arial"/>
                <w:i/>
                <w:iCs/>
                <w:strike/>
                <w:color w:val="000000" w:themeColor="text1"/>
                <w:sz w:val="20"/>
                <w:szCs w:val="20"/>
                <w:shd w:val="clear" w:color="auto" w:fill="FFFFFF"/>
              </w:rPr>
              <w:t>decreto legislativo 3 aprile 2006, n. 152</w:t>
            </w:r>
            <w:r w:rsidRPr="005237CD">
              <w:rPr>
                <w:rFonts w:ascii="Arial" w:hAnsi="Arial" w:cs="Arial"/>
                <w:strike/>
                <w:color w:val="000000" w:themeColor="text1"/>
                <w:sz w:val="20"/>
                <w:szCs w:val="20"/>
                <w:shd w:val="clear" w:color="auto" w:fill="FFFFFF"/>
              </w:rPr>
              <w:t xml:space="preserve">, ovvero ai piani di utilizzo approvati ai sensi del </w:t>
            </w:r>
            <w:r w:rsidRPr="005237CD">
              <w:rPr>
                <w:rFonts w:ascii="Arial" w:hAnsi="Arial" w:cs="Arial"/>
                <w:i/>
                <w:iCs/>
                <w:strike/>
                <w:color w:val="000000" w:themeColor="text1"/>
                <w:sz w:val="20"/>
                <w:szCs w:val="20"/>
                <w:shd w:val="clear" w:color="auto" w:fill="FFFFFF"/>
              </w:rPr>
              <w:t>decreto del Ministro dell'ambiente e della tutela e del territorio e del mare 10 agosto 2012, n. 161</w:t>
            </w:r>
            <w:r w:rsidRPr="005237CD">
              <w:rPr>
                <w:rFonts w:ascii="Arial" w:hAnsi="Arial" w:cs="Arial"/>
                <w:strike/>
                <w:color w:val="000000" w:themeColor="text1"/>
                <w:sz w:val="20"/>
                <w:szCs w:val="20"/>
                <w:shd w:val="clear" w:color="auto" w:fill="FFFFFF"/>
              </w:rPr>
              <w:t>,</w:t>
            </w:r>
            <w:r w:rsidRPr="005237CD">
              <w:rPr>
                <w:rFonts w:ascii="Arial" w:hAnsi="Arial" w:cs="Arial"/>
                <w:color w:val="000000" w:themeColor="text1"/>
                <w:sz w:val="20"/>
                <w:szCs w:val="20"/>
                <w:shd w:val="clear" w:color="auto" w:fill="FFFFFF"/>
              </w:rPr>
              <w:t xml:space="preserve"> </w:t>
            </w:r>
            <w:r w:rsidRPr="005237CD">
              <w:rPr>
                <w:rFonts w:ascii="Arial" w:hAnsi="Arial" w:cs="Arial"/>
                <w:b/>
                <w:sz w:val="20"/>
                <w:szCs w:val="20"/>
                <w:shd w:val="clear" w:color="auto" w:fill="FFFFFF"/>
              </w:rPr>
              <w:t xml:space="preserve">della relativa normativa previgente </w:t>
            </w:r>
            <w:r w:rsidRPr="005237CD">
              <w:rPr>
                <w:rFonts w:ascii="Arial" w:hAnsi="Arial" w:cs="Arial"/>
                <w:color w:val="000000" w:themeColor="text1"/>
                <w:sz w:val="20"/>
                <w:szCs w:val="20"/>
                <w:shd w:val="clear" w:color="auto" w:fill="FFFFFF"/>
              </w:rPr>
              <w:t>sono considerati a tutti gli effetti sottoprodotti e legittimamente allocati nei siti di destinazione.</w:t>
            </w:r>
            <w:r w:rsidRPr="005237CD">
              <w:rPr>
                <w:rFonts w:ascii="Arial" w:hAnsi="Arial" w:cs="Arial"/>
                <w:sz w:val="20"/>
                <w:szCs w:val="20"/>
              </w:rPr>
              <w:t xml:space="preserve"> </w:t>
            </w:r>
          </w:p>
          <w:p w14:paraId="77FBAD2A" w14:textId="77777777" w:rsidR="000F27CF" w:rsidRPr="005237CD" w:rsidRDefault="000F27CF" w:rsidP="00804AB6">
            <w:pPr>
              <w:pStyle w:val="Nessunaspaziatura"/>
              <w:jc w:val="both"/>
              <w:rPr>
                <w:rFonts w:ascii="Arial" w:hAnsi="Arial" w:cs="Arial"/>
                <w:i/>
                <w:iCs/>
                <w:color w:val="FF0000"/>
                <w:sz w:val="20"/>
                <w:szCs w:val="20"/>
                <w:lang w:val="it-IT" w:eastAsia="en-GB"/>
              </w:rPr>
            </w:pPr>
          </w:p>
          <w:p w14:paraId="0D2F0C7D" w14:textId="77777777" w:rsidR="000F27CF" w:rsidRPr="005237CD" w:rsidRDefault="000F27CF" w:rsidP="00804AB6">
            <w:pPr>
              <w:pStyle w:val="Nessunaspaziatura"/>
              <w:jc w:val="both"/>
              <w:rPr>
                <w:rFonts w:ascii="Arial" w:hAnsi="Arial" w:cs="Arial"/>
                <w:i/>
                <w:iCs/>
                <w:color w:val="FF0000"/>
                <w:sz w:val="20"/>
                <w:szCs w:val="20"/>
                <w:lang w:val="it-IT" w:eastAsia="en-GB"/>
              </w:rPr>
            </w:pPr>
          </w:p>
        </w:tc>
      </w:tr>
      <w:tr w:rsidR="000F27CF" w14:paraId="438E0DCB" w14:textId="77777777" w:rsidTr="00804AB6">
        <w:tc>
          <w:tcPr>
            <w:tcW w:w="4535" w:type="dxa"/>
          </w:tcPr>
          <w:p w14:paraId="27CBCE62" w14:textId="77777777" w:rsidR="000F27CF" w:rsidRPr="005C2360" w:rsidRDefault="000F27CF" w:rsidP="00804AB6">
            <w:pPr>
              <w:widowControl w:val="0"/>
              <w:autoSpaceDE w:val="0"/>
              <w:autoSpaceDN w:val="0"/>
              <w:adjustRightInd w:val="0"/>
              <w:spacing w:after="20"/>
              <w:jc w:val="both"/>
              <w:rPr>
                <w:rFonts w:ascii="Arial" w:hAnsi="Arial" w:cs="Arial"/>
                <w:sz w:val="20"/>
                <w:szCs w:val="20"/>
                <w:shd w:val="clear" w:color="auto" w:fill="FFFFFF"/>
              </w:rPr>
            </w:pPr>
            <w:r w:rsidRPr="005C2360">
              <w:rPr>
                <w:rFonts w:ascii="Arial" w:hAnsi="Arial" w:cs="Arial"/>
                <w:sz w:val="20"/>
                <w:szCs w:val="20"/>
                <w:shd w:val="clear" w:color="auto" w:fill="FFFFFF"/>
              </w:rPr>
              <w:t>2. I progetti per i quali alla data di entrata in vigore del presente regolamento è in corso una procedura ai sensi della normativa previgente restano disciplinati dalle relative disposizioni. Per tali progetti è fatta comunque salva la facoltà di presentare, entro centottanta giorni dalla data di entrata in vigore del presente regolamento, il piano di utilizzo di cui all'articolo 9 o la dichiarazione di cui all'articolo 21 ai fini dell'applicazione delle disposizioni del presente regolamento.</w:t>
            </w:r>
          </w:p>
          <w:p w14:paraId="50B94AE9" w14:textId="77777777" w:rsidR="000F27CF" w:rsidRPr="005C2360" w:rsidRDefault="000F27CF" w:rsidP="00804AB6">
            <w:pPr>
              <w:widowControl w:val="0"/>
              <w:autoSpaceDE w:val="0"/>
              <w:autoSpaceDN w:val="0"/>
              <w:adjustRightInd w:val="0"/>
              <w:spacing w:after="20"/>
              <w:jc w:val="both"/>
              <w:rPr>
                <w:rFonts w:ascii="Arial" w:hAnsi="Arial" w:cs="Arial"/>
                <w:color w:val="000000"/>
                <w:sz w:val="20"/>
                <w:szCs w:val="20"/>
                <w:shd w:val="clear" w:color="auto" w:fill="FFFFFF"/>
              </w:rPr>
            </w:pPr>
          </w:p>
        </w:tc>
        <w:tc>
          <w:tcPr>
            <w:tcW w:w="4535" w:type="dxa"/>
          </w:tcPr>
          <w:p w14:paraId="6F7BA728" w14:textId="77777777" w:rsidR="000F27CF" w:rsidRPr="005237CD" w:rsidRDefault="000F27CF" w:rsidP="00804AB6">
            <w:pPr>
              <w:widowControl w:val="0"/>
              <w:autoSpaceDE w:val="0"/>
              <w:autoSpaceDN w:val="0"/>
              <w:adjustRightInd w:val="0"/>
              <w:spacing w:after="120"/>
              <w:jc w:val="both"/>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 xml:space="preserve">2. </w:t>
            </w:r>
            <w:r w:rsidRPr="005237CD">
              <w:rPr>
                <w:rFonts w:ascii="Arial" w:hAnsi="Arial" w:cs="Arial"/>
                <w:b/>
                <w:color w:val="000000" w:themeColor="text1"/>
                <w:sz w:val="20"/>
                <w:szCs w:val="20"/>
                <w:shd w:val="clear" w:color="auto" w:fill="FFFFFF"/>
              </w:rPr>
              <w:t xml:space="preserve">Per i </w:t>
            </w:r>
            <w:proofErr w:type="spellStart"/>
            <w:r w:rsidRPr="005237CD">
              <w:rPr>
                <w:rFonts w:ascii="Arial" w:hAnsi="Arial" w:cs="Arial"/>
                <w:b/>
                <w:strike/>
                <w:color w:val="000000" w:themeColor="text1"/>
                <w:sz w:val="20"/>
                <w:szCs w:val="20"/>
                <w:shd w:val="clear" w:color="auto" w:fill="FFFFFF"/>
              </w:rPr>
              <w:t>I</w:t>
            </w:r>
            <w:proofErr w:type="spellEnd"/>
            <w:r w:rsidRPr="005237CD">
              <w:rPr>
                <w:rFonts w:ascii="Arial" w:hAnsi="Arial" w:cs="Arial"/>
                <w:b/>
                <w:color w:val="000000" w:themeColor="text1"/>
                <w:sz w:val="20"/>
                <w:szCs w:val="20"/>
                <w:shd w:val="clear" w:color="auto" w:fill="FFFFFF"/>
              </w:rPr>
              <w:t xml:space="preserve"> </w:t>
            </w:r>
            <w:r w:rsidRPr="005237CD">
              <w:rPr>
                <w:rFonts w:ascii="Arial" w:hAnsi="Arial" w:cs="Arial"/>
                <w:color w:val="000000" w:themeColor="text1"/>
                <w:sz w:val="20"/>
                <w:szCs w:val="20"/>
                <w:shd w:val="clear" w:color="auto" w:fill="FFFFFF"/>
              </w:rPr>
              <w:t xml:space="preserve">progetti per i quali alla data di entrata in vigore del presente regolamento è in corso una procedura ai sensi della normativa previgente </w:t>
            </w:r>
            <w:r w:rsidRPr="005237CD">
              <w:rPr>
                <w:rFonts w:ascii="Arial" w:hAnsi="Arial" w:cs="Arial"/>
                <w:b/>
                <w:color w:val="000000" w:themeColor="text1"/>
                <w:sz w:val="20"/>
                <w:szCs w:val="20"/>
                <w:shd w:val="clear" w:color="auto" w:fill="FFFFFF"/>
              </w:rPr>
              <w:t>nonché per le modifiche e gli aggiornamenti di progetti già approvati di cui al comma 1</w:t>
            </w:r>
            <w:r w:rsidRPr="005237CD">
              <w:rPr>
                <w:rFonts w:ascii="Arial" w:hAnsi="Arial" w:cs="Arial"/>
                <w:color w:val="000000" w:themeColor="text1"/>
                <w:sz w:val="20"/>
                <w:szCs w:val="20"/>
                <w:shd w:val="clear" w:color="auto" w:fill="FFFFFF"/>
              </w:rPr>
              <w:t>,</w:t>
            </w:r>
            <w:r w:rsidRPr="005237CD">
              <w:rPr>
                <w:rFonts w:ascii="Arial" w:hAnsi="Arial" w:cs="Arial"/>
                <w:b/>
                <w:strike/>
                <w:color w:val="000000" w:themeColor="text1"/>
                <w:sz w:val="20"/>
                <w:szCs w:val="20"/>
                <w:shd w:val="clear" w:color="auto" w:fill="FFFFFF"/>
              </w:rPr>
              <w:t xml:space="preserve"> restano disciplinati dalle relative disposizioni. Per tali progetti</w:t>
            </w:r>
            <w:r w:rsidRPr="005237CD">
              <w:rPr>
                <w:rFonts w:ascii="Arial" w:hAnsi="Arial" w:cs="Arial"/>
                <w:color w:val="000000" w:themeColor="text1"/>
                <w:sz w:val="20"/>
                <w:szCs w:val="20"/>
                <w:shd w:val="clear" w:color="auto" w:fill="FFFFFF"/>
              </w:rPr>
              <w:t xml:space="preserve"> è fatta comunque salva la facoltà di presentare, entro centottanta giorni dalla data di entrata in vigore del presente regolamento, il piano di utilizzo di cui all'articolo 9</w:t>
            </w:r>
            <w:r w:rsidRPr="005237CD">
              <w:rPr>
                <w:rFonts w:ascii="Arial" w:hAnsi="Arial" w:cs="Arial"/>
                <w:b/>
                <w:color w:val="000000" w:themeColor="text1"/>
                <w:sz w:val="20"/>
                <w:szCs w:val="20"/>
                <w:shd w:val="clear" w:color="auto" w:fill="FFFFFF"/>
              </w:rPr>
              <w:t>, l’aggiornamento al piano di utilizzo di cui all’articolo 15</w:t>
            </w:r>
            <w:r w:rsidRPr="005237CD">
              <w:rPr>
                <w:rFonts w:ascii="Arial" w:hAnsi="Arial" w:cs="Arial"/>
                <w:color w:val="000000" w:themeColor="text1"/>
                <w:sz w:val="20"/>
                <w:szCs w:val="20"/>
                <w:shd w:val="clear" w:color="auto" w:fill="FFFFFF"/>
              </w:rPr>
              <w:t xml:space="preserve"> o la dichiarazione di cui all’articolo 19 ai fini dell'applicazione delle disposizioni del presente regolamento.</w:t>
            </w:r>
          </w:p>
          <w:p w14:paraId="75C8938D" w14:textId="77777777" w:rsidR="000F27CF" w:rsidRPr="005237CD" w:rsidRDefault="000F27CF" w:rsidP="00804AB6">
            <w:pPr>
              <w:pStyle w:val="Nessunaspaziatura"/>
              <w:jc w:val="both"/>
              <w:rPr>
                <w:rFonts w:ascii="Arial" w:hAnsi="Arial" w:cs="Arial"/>
                <w:i/>
                <w:iCs/>
                <w:sz w:val="20"/>
                <w:szCs w:val="20"/>
                <w:lang w:val="it-IT" w:eastAsia="en-GB"/>
              </w:rPr>
            </w:pPr>
          </w:p>
          <w:p w14:paraId="2AD18953" w14:textId="77777777" w:rsidR="000F27CF" w:rsidRPr="005237CD" w:rsidRDefault="000F27CF" w:rsidP="00804AB6">
            <w:pPr>
              <w:pStyle w:val="Default"/>
              <w:jc w:val="both"/>
              <w:rPr>
                <w:i/>
                <w:iCs/>
                <w:color w:val="FF0000"/>
                <w:sz w:val="20"/>
                <w:szCs w:val="20"/>
                <w:lang w:eastAsia="en-GB"/>
              </w:rPr>
            </w:pPr>
          </w:p>
        </w:tc>
      </w:tr>
      <w:tr w:rsidR="000F27CF" w14:paraId="323EF351" w14:textId="77777777" w:rsidTr="00804AB6">
        <w:tc>
          <w:tcPr>
            <w:tcW w:w="4535" w:type="dxa"/>
          </w:tcPr>
          <w:p w14:paraId="3BB3FA04" w14:textId="77777777" w:rsidR="000F27CF" w:rsidRPr="005C2360" w:rsidRDefault="000F27CF" w:rsidP="00804AB6">
            <w:pPr>
              <w:widowControl w:val="0"/>
              <w:autoSpaceDE w:val="0"/>
              <w:autoSpaceDN w:val="0"/>
              <w:adjustRightInd w:val="0"/>
              <w:spacing w:after="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lastRenderedPageBreak/>
              <w:t>3. Le disposizioni contenute nell'articolo 24, si applicano, su richiesta del proponente, anche alle procedure di VIA già avviate purché non sia già stato emanato il provvedimento finale.</w:t>
            </w:r>
          </w:p>
        </w:tc>
        <w:tc>
          <w:tcPr>
            <w:tcW w:w="4535" w:type="dxa"/>
          </w:tcPr>
          <w:p w14:paraId="028B3A0F" w14:textId="77777777" w:rsidR="000F27CF" w:rsidRPr="005237CD" w:rsidRDefault="000F27CF" w:rsidP="00804AB6">
            <w:pPr>
              <w:pStyle w:val="Nessunaspaziatura"/>
              <w:jc w:val="both"/>
              <w:rPr>
                <w:rFonts w:ascii="Arial" w:hAnsi="Arial" w:cs="Arial"/>
                <w:i/>
                <w:iCs/>
                <w:color w:val="FF0000"/>
                <w:sz w:val="20"/>
                <w:szCs w:val="20"/>
                <w:lang w:val="it-IT" w:eastAsia="en-GB"/>
              </w:rPr>
            </w:pPr>
            <w:r w:rsidRPr="005237CD">
              <w:rPr>
                <w:rFonts w:ascii="Arial" w:hAnsi="Arial" w:cs="Arial"/>
                <w:color w:val="000000" w:themeColor="text1"/>
                <w:sz w:val="20"/>
                <w:szCs w:val="20"/>
                <w:shd w:val="clear" w:color="auto" w:fill="FFFFFF"/>
                <w:lang w:val="it-IT"/>
              </w:rPr>
              <w:t>3. Le disposizioni contenute nell'articolo 24, si applicano, su richiesta del proponente, anche alle procedure di VIA già avviate purché non sia già stato emanato il provvedimento finale.</w:t>
            </w:r>
          </w:p>
        </w:tc>
      </w:tr>
      <w:tr w:rsidR="000F27CF" w14:paraId="34FD54E0" w14:textId="77777777" w:rsidTr="00804AB6">
        <w:tc>
          <w:tcPr>
            <w:tcW w:w="4535" w:type="dxa"/>
          </w:tcPr>
          <w:p w14:paraId="3409482A" w14:textId="77777777" w:rsidR="000F27CF" w:rsidRPr="005C2360" w:rsidRDefault="000F27CF" w:rsidP="00804AB6">
            <w:pPr>
              <w:widowControl w:val="0"/>
              <w:autoSpaceDE w:val="0"/>
              <w:autoSpaceDN w:val="0"/>
              <w:adjustRightInd w:val="0"/>
              <w:spacing w:after="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 xml:space="preserve">4. Conservano validità le autorizzazioni all'utilizzo in sito delle terre e rocce da scavo rilasciate in approvazione dei progetti di bonifica di cui all'articolo </w:t>
            </w:r>
            <w:r w:rsidRPr="005C2360">
              <w:rPr>
                <w:rFonts w:ascii="Arial" w:hAnsi="Arial" w:cs="Arial"/>
                <w:i/>
                <w:iCs/>
                <w:color w:val="000000"/>
                <w:sz w:val="20"/>
                <w:szCs w:val="20"/>
                <w:shd w:val="clear" w:color="auto" w:fill="FFFFFF"/>
              </w:rPr>
              <w:t>242</w:t>
            </w:r>
            <w:r w:rsidRPr="005C2360">
              <w:rPr>
                <w:rFonts w:ascii="Arial" w:hAnsi="Arial" w:cs="Arial"/>
                <w:color w:val="000000"/>
                <w:sz w:val="20"/>
                <w:szCs w:val="20"/>
                <w:shd w:val="clear" w:color="auto" w:fill="FFFFFF"/>
              </w:rPr>
              <w:t xml:space="preserve"> del </w:t>
            </w:r>
            <w:r w:rsidRPr="005C2360">
              <w:rPr>
                <w:rFonts w:ascii="Arial" w:hAnsi="Arial" w:cs="Arial"/>
                <w:i/>
                <w:iCs/>
                <w:color w:val="000000"/>
                <w:sz w:val="20"/>
                <w:szCs w:val="20"/>
                <w:shd w:val="clear" w:color="auto" w:fill="FFFFFF"/>
              </w:rPr>
              <w:t>decreto legislativo 3 aprile 2006, n. 152</w:t>
            </w:r>
            <w:r w:rsidRPr="005C2360">
              <w:rPr>
                <w:rFonts w:ascii="Arial" w:hAnsi="Arial" w:cs="Arial"/>
                <w:color w:val="000000"/>
                <w:sz w:val="20"/>
                <w:szCs w:val="20"/>
                <w:shd w:val="clear" w:color="auto" w:fill="FFFFFF"/>
              </w:rPr>
              <w:t>.</w:t>
            </w:r>
          </w:p>
        </w:tc>
        <w:tc>
          <w:tcPr>
            <w:tcW w:w="4535" w:type="dxa"/>
          </w:tcPr>
          <w:p w14:paraId="632246A7" w14:textId="77777777" w:rsidR="000F27CF" w:rsidRPr="005237CD" w:rsidRDefault="000F27CF" w:rsidP="00804AB6">
            <w:pPr>
              <w:pStyle w:val="Nessunaspaziatura"/>
              <w:jc w:val="both"/>
              <w:rPr>
                <w:rFonts w:ascii="Arial" w:hAnsi="Arial" w:cs="Arial"/>
                <w:i/>
                <w:iCs/>
                <w:color w:val="FF0000"/>
                <w:sz w:val="20"/>
                <w:szCs w:val="20"/>
                <w:lang w:val="it-IT" w:eastAsia="en-GB"/>
              </w:rPr>
            </w:pPr>
            <w:r w:rsidRPr="005237CD">
              <w:rPr>
                <w:rFonts w:ascii="Arial" w:hAnsi="Arial" w:cs="Arial"/>
                <w:color w:val="000000" w:themeColor="text1"/>
                <w:sz w:val="20"/>
                <w:szCs w:val="20"/>
                <w:shd w:val="clear" w:color="auto" w:fill="FFFFFF"/>
                <w:lang w:val="it-IT"/>
              </w:rPr>
              <w:t xml:space="preserve">4. Conservano validità le autorizzazioni all'utilizzo in sito delle terre e rocce da scavo rilasciate in approvazione dei progetti di bonifica di cui all'articolo </w:t>
            </w:r>
            <w:r w:rsidRPr="005237CD">
              <w:rPr>
                <w:rFonts w:ascii="Arial" w:hAnsi="Arial" w:cs="Arial"/>
                <w:i/>
                <w:iCs/>
                <w:color w:val="000000" w:themeColor="text1"/>
                <w:sz w:val="20"/>
                <w:szCs w:val="20"/>
                <w:shd w:val="clear" w:color="auto" w:fill="FFFFFF"/>
                <w:lang w:val="it-IT"/>
              </w:rPr>
              <w:t>242</w:t>
            </w:r>
            <w:r w:rsidRPr="005237CD">
              <w:rPr>
                <w:rFonts w:ascii="Arial" w:hAnsi="Arial" w:cs="Arial"/>
                <w:color w:val="000000" w:themeColor="text1"/>
                <w:sz w:val="20"/>
                <w:szCs w:val="20"/>
                <w:shd w:val="clear" w:color="auto" w:fill="FFFFFF"/>
                <w:lang w:val="it-IT"/>
              </w:rPr>
              <w:t xml:space="preserve"> del </w:t>
            </w:r>
            <w:r w:rsidRPr="005237CD">
              <w:rPr>
                <w:rFonts w:ascii="Arial" w:hAnsi="Arial" w:cs="Arial"/>
                <w:i/>
                <w:iCs/>
                <w:color w:val="000000" w:themeColor="text1"/>
                <w:sz w:val="20"/>
                <w:szCs w:val="20"/>
                <w:shd w:val="clear" w:color="auto" w:fill="FFFFFF"/>
                <w:lang w:val="it-IT"/>
              </w:rPr>
              <w:t>decreto legislativo 3 aprile 2006, n. 152</w:t>
            </w:r>
            <w:r w:rsidRPr="005237CD">
              <w:rPr>
                <w:rFonts w:ascii="Arial" w:hAnsi="Arial" w:cs="Arial"/>
                <w:color w:val="000000" w:themeColor="text1"/>
                <w:sz w:val="20"/>
                <w:szCs w:val="20"/>
                <w:shd w:val="clear" w:color="auto" w:fill="FFFFFF"/>
                <w:lang w:val="it-IT"/>
              </w:rPr>
              <w:t>.</w:t>
            </w:r>
          </w:p>
        </w:tc>
      </w:tr>
      <w:tr w:rsidR="000F27CF" w14:paraId="4264F6F0" w14:textId="77777777" w:rsidTr="00804AB6">
        <w:tc>
          <w:tcPr>
            <w:tcW w:w="4535" w:type="dxa"/>
          </w:tcPr>
          <w:p w14:paraId="75ADF7E7" w14:textId="77777777" w:rsidR="000F27CF" w:rsidRPr="005C2360" w:rsidRDefault="000F27CF" w:rsidP="00804AB6">
            <w:pPr>
              <w:widowControl w:val="0"/>
              <w:autoSpaceDE w:val="0"/>
              <w:autoSpaceDN w:val="0"/>
              <w:adjustRightInd w:val="0"/>
              <w:spacing w:after="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5. I proventi derivanti dalle tariffe corrisposte dai proponenti o dai produttori per le prestazioni rese dall'Agenzia di protezione ambientale territorialmente competente nonché dagli organi dell'amministrazione pubblica o enti pubblici di cui all'articolo 13, comma 1, dotati di qualificazione e capacità tecnica equipollente, per le attività di cui agli articoli 9, 10, 11, 12, 16, comma 2, 20 e 21, comma 6, sono versati all'entrata del bilancio dello Stato per essere integralmente riassegnati ad apposito capitolo dello stato di previsione del Ministero dell'ambiente e della tutela del territorio e del mare. Il Ministro dell'ambiente e della tutela del territorio e del mare provvede, con propri decreti, a trasferire ai soggetti competenti i proventi derivanti dalle tariffe per la copertura degli oneri derivanti dalle attività di cui agli articoli 9, 10, 11, 12, 16, comma 2, 20 e 21, comma 6.</w:t>
            </w:r>
          </w:p>
        </w:tc>
        <w:tc>
          <w:tcPr>
            <w:tcW w:w="4535" w:type="dxa"/>
          </w:tcPr>
          <w:p w14:paraId="2E0C53A7" w14:textId="77777777" w:rsidR="000F27CF" w:rsidRPr="005237CD" w:rsidRDefault="000F27CF" w:rsidP="00804AB6">
            <w:pPr>
              <w:pStyle w:val="Nessunaspaziatura"/>
              <w:spacing w:after="120"/>
              <w:jc w:val="both"/>
              <w:rPr>
                <w:rFonts w:ascii="Arial" w:hAnsi="Arial" w:cs="Arial"/>
                <w:i/>
                <w:iCs/>
                <w:color w:val="000000" w:themeColor="text1"/>
                <w:sz w:val="20"/>
                <w:szCs w:val="20"/>
                <w:lang w:val="it-IT" w:eastAsia="en-GB"/>
              </w:rPr>
            </w:pPr>
            <w:r w:rsidRPr="005237CD">
              <w:rPr>
                <w:rFonts w:ascii="Arial" w:hAnsi="Arial" w:cs="Arial"/>
                <w:color w:val="000000" w:themeColor="text1"/>
                <w:sz w:val="20"/>
                <w:szCs w:val="20"/>
                <w:shd w:val="clear" w:color="auto" w:fill="FFFFFF"/>
                <w:lang w:val="it-IT"/>
              </w:rPr>
              <w:t xml:space="preserve">5. I proventi derivanti dalle tariffe corrisposte dai proponenti o dai produttori per le prestazioni rese dall'Agenzia di protezione ambientale territorialmente competente nonché dagli organi dell'amministrazione pubblica o enti pubblici di cui all'articolo 13, comma 1, dotati di qualificazione e capacità tecnica equipollente, per le attività di cui agli articoli 9, 10, 11, 12, 16, comma 2, 20 e 21, comma 6, sono versati all'entrata del bilancio dello Stato per essere integralmente riassegnati ad apposito capitolo dello stato di previsione del Ministero dell'ambiente e della </w:t>
            </w:r>
            <w:bookmarkStart w:id="6" w:name="_Hlk145608810"/>
            <w:r w:rsidRPr="005237CD">
              <w:rPr>
                <w:rFonts w:ascii="Arial" w:hAnsi="Arial" w:cs="Arial"/>
                <w:color w:val="000000" w:themeColor="text1"/>
                <w:sz w:val="20"/>
                <w:szCs w:val="20"/>
                <w:shd w:val="clear" w:color="auto" w:fill="FFFFFF"/>
                <w:lang w:val="it-IT"/>
              </w:rPr>
              <w:t>sicurezza energetica</w:t>
            </w:r>
            <w:bookmarkEnd w:id="6"/>
            <w:r w:rsidRPr="005237CD">
              <w:rPr>
                <w:rFonts w:ascii="Arial" w:hAnsi="Arial" w:cs="Arial"/>
                <w:color w:val="000000" w:themeColor="text1"/>
                <w:sz w:val="20"/>
                <w:szCs w:val="20"/>
                <w:shd w:val="clear" w:color="auto" w:fill="FFFFFF"/>
                <w:lang w:val="it-IT"/>
              </w:rPr>
              <w:t xml:space="preserve">. Il Ministro dell'ambiente e della sicurezza energetica provvede, con propri decreti, a trasferire ai soggetti competenti i proventi derivanti dalle tariffe per la copertura degli oneri derivanti dalle attività di cui agli articoli 9, 10, 11, 12, 16, comma 2, </w:t>
            </w:r>
            <w:r w:rsidRPr="005237CD">
              <w:rPr>
                <w:rFonts w:ascii="Arial" w:hAnsi="Arial" w:cs="Arial"/>
                <w:b/>
                <w:color w:val="000000" w:themeColor="text1"/>
                <w:sz w:val="20"/>
                <w:szCs w:val="20"/>
                <w:shd w:val="clear" w:color="auto" w:fill="FFFFFF"/>
                <w:lang w:val="it-IT"/>
              </w:rPr>
              <w:t xml:space="preserve">18 e 19 </w:t>
            </w:r>
            <w:r w:rsidRPr="005237CD">
              <w:rPr>
                <w:rFonts w:ascii="Arial" w:hAnsi="Arial" w:cs="Arial"/>
                <w:strike/>
                <w:color w:val="000000" w:themeColor="text1"/>
                <w:sz w:val="20"/>
                <w:szCs w:val="20"/>
                <w:shd w:val="clear" w:color="auto" w:fill="FFFFFF"/>
                <w:lang w:val="it-IT"/>
              </w:rPr>
              <w:t>20 e 21</w:t>
            </w:r>
            <w:r w:rsidRPr="005237CD">
              <w:rPr>
                <w:rFonts w:ascii="Arial" w:hAnsi="Arial" w:cs="Arial"/>
                <w:color w:val="000000" w:themeColor="text1"/>
                <w:sz w:val="20"/>
                <w:szCs w:val="20"/>
                <w:shd w:val="clear" w:color="auto" w:fill="FFFFFF"/>
                <w:lang w:val="it-IT"/>
              </w:rPr>
              <w:t>, comma 6.</w:t>
            </w:r>
          </w:p>
          <w:p w14:paraId="29F1F587" w14:textId="77777777" w:rsidR="000F27CF" w:rsidRPr="005237CD" w:rsidRDefault="000F27CF" w:rsidP="00804AB6">
            <w:pPr>
              <w:pStyle w:val="Nessunaspaziatura"/>
              <w:jc w:val="both"/>
              <w:rPr>
                <w:rFonts w:ascii="Arial" w:hAnsi="Arial" w:cs="Arial"/>
                <w:i/>
                <w:iCs/>
                <w:color w:val="FF0000"/>
                <w:sz w:val="20"/>
                <w:szCs w:val="20"/>
                <w:lang w:val="it-IT" w:eastAsia="en-GB"/>
              </w:rPr>
            </w:pPr>
          </w:p>
        </w:tc>
      </w:tr>
      <w:tr w:rsidR="000F27CF" w14:paraId="6A67D545" w14:textId="77777777" w:rsidTr="00804AB6">
        <w:tc>
          <w:tcPr>
            <w:tcW w:w="4535" w:type="dxa"/>
          </w:tcPr>
          <w:p w14:paraId="36622630" w14:textId="77777777" w:rsidR="000F27CF" w:rsidRPr="005C2360" w:rsidRDefault="000F27CF" w:rsidP="00804AB6">
            <w:pPr>
              <w:widowControl w:val="0"/>
              <w:autoSpaceDE w:val="0"/>
              <w:autoSpaceDN w:val="0"/>
              <w:adjustRightInd w:val="0"/>
              <w:spacing w:after="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 xml:space="preserve">6. Gli allegati al presente regolamento costituiscono parte integrante dello stesso. Le modifiche agli allegati sono adottate con decreto del Ministro dell'ambiente e della tutela del mare di concerto con il Ministro delle infrastrutture e dei trasporti, previo parere dell'Istituto Superiore per la Protezione e la Ricerca Ambientale e dell'Istituto Superiore di Sanità, sentita la Conferenza Unificata di cui all'articolo </w:t>
            </w:r>
            <w:r w:rsidRPr="005C2360">
              <w:rPr>
                <w:rFonts w:ascii="Arial" w:hAnsi="Arial" w:cs="Arial"/>
                <w:i/>
                <w:iCs/>
                <w:color w:val="000000"/>
                <w:sz w:val="20"/>
                <w:szCs w:val="20"/>
                <w:shd w:val="clear" w:color="auto" w:fill="FFFFFF"/>
              </w:rPr>
              <w:t>8</w:t>
            </w:r>
            <w:r w:rsidRPr="005C2360">
              <w:rPr>
                <w:rFonts w:ascii="Arial" w:hAnsi="Arial" w:cs="Arial"/>
                <w:color w:val="000000"/>
                <w:sz w:val="20"/>
                <w:szCs w:val="20"/>
                <w:shd w:val="clear" w:color="auto" w:fill="FFFFFF"/>
              </w:rPr>
              <w:t xml:space="preserve"> del </w:t>
            </w:r>
            <w:r w:rsidRPr="005C2360">
              <w:rPr>
                <w:rFonts w:ascii="Arial" w:hAnsi="Arial" w:cs="Arial"/>
                <w:i/>
                <w:iCs/>
                <w:color w:val="000000"/>
                <w:sz w:val="20"/>
                <w:szCs w:val="20"/>
                <w:shd w:val="clear" w:color="auto" w:fill="FFFFFF"/>
              </w:rPr>
              <w:t>decreto legislativo 28 agosto 1997, n. 281</w:t>
            </w:r>
            <w:r w:rsidRPr="005C2360">
              <w:rPr>
                <w:rFonts w:ascii="Arial" w:hAnsi="Arial" w:cs="Arial"/>
                <w:color w:val="000000"/>
                <w:sz w:val="20"/>
                <w:szCs w:val="20"/>
                <w:shd w:val="clear" w:color="auto" w:fill="FFFFFF"/>
              </w:rPr>
              <w:t>.</w:t>
            </w:r>
          </w:p>
        </w:tc>
        <w:tc>
          <w:tcPr>
            <w:tcW w:w="4535" w:type="dxa"/>
          </w:tcPr>
          <w:p w14:paraId="6E5FC079" w14:textId="77777777" w:rsidR="000F27CF" w:rsidRPr="005237CD" w:rsidRDefault="000F27CF" w:rsidP="00804AB6">
            <w:pPr>
              <w:pStyle w:val="Nessunaspaziatura"/>
              <w:jc w:val="both"/>
              <w:rPr>
                <w:rFonts w:ascii="Arial" w:hAnsi="Arial" w:cs="Arial"/>
                <w:i/>
                <w:iCs/>
                <w:color w:val="FF0000"/>
                <w:sz w:val="20"/>
                <w:szCs w:val="20"/>
                <w:lang w:val="it-IT" w:eastAsia="en-GB"/>
              </w:rPr>
            </w:pPr>
            <w:r w:rsidRPr="005237CD">
              <w:rPr>
                <w:rFonts w:ascii="Arial" w:hAnsi="Arial" w:cs="Arial"/>
                <w:color w:val="000000" w:themeColor="text1"/>
                <w:sz w:val="20"/>
                <w:szCs w:val="20"/>
                <w:shd w:val="clear" w:color="auto" w:fill="FFFFFF"/>
                <w:lang w:val="it-IT"/>
              </w:rPr>
              <w:t xml:space="preserve">6. Gli allegati al presente regolamento costituiscono parte integrante dello stesso. Le modifiche agli allegati sono adottate con decreto del Ministro dell'ambiente e della sicurezza energetica di concerto con il Ministro delle infrastrutture e dei trasporti, previo parere dell'Istituto Superiore per la Protezione e la Ricerca Ambientale e dell'Istituto Superiore di Sanità, sentita la Conferenza Unificata di cui all'articolo </w:t>
            </w:r>
            <w:r w:rsidRPr="005237CD">
              <w:rPr>
                <w:rFonts w:ascii="Arial" w:hAnsi="Arial" w:cs="Arial"/>
                <w:i/>
                <w:iCs/>
                <w:color w:val="000000" w:themeColor="text1"/>
                <w:sz w:val="20"/>
                <w:szCs w:val="20"/>
                <w:shd w:val="clear" w:color="auto" w:fill="FFFFFF"/>
                <w:lang w:val="it-IT"/>
              </w:rPr>
              <w:t>8</w:t>
            </w:r>
            <w:r w:rsidRPr="005237CD">
              <w:rPr>
                <w:rFonts w:ascii="Arial" w:hAnsi="Arial" w:cs="Arial"/>
                <w:color w:val="000000" w:themeColor="text1"/>
                <w:sz w:val="20"/>
                <w:szCs w:val="20"/>
                <w:shd w:val="clear" w:color="auto" w:fill="FFFFFF"/>
                <w:lang w:val="it-IT"/>
              </w:rPr>
              <w:t xml:space="preserve"> del </w:t>
            </w:r>
            <w:r w:rsidRPr="005237CD">
              <w:rPr>
                <w:rFonts w:ascii="Arial" w:hAnsi="Arial" w:cs="Arial"/>
                <w:i/>
                <w:iCs/>
                <w:color w:val="000000" w:themeColor="text1"/>
                <w:sz w:val="20"/>
                <w:szCs w:val="20"/>
                <w:shd w:val="clear" w:color="auto" w:fill="FFFFFF"/>
                <w:lang w:val="it-IT"/>
              </w:rPr>
              <w:t>decreto legislativo 28 agosto 1997, n. 281</w:t>
            </w:r>
            <w:r w:rsidRPr="005237CD">
              <w:rPr>
                <w:rFonts w:ascii="Arial" w:hAnsi="Arial" w:cs="Arial"/>
                <w:color w:val="000000" w:themeColor="text1"/>
                <w:sz w:val="20"/>
                <w:szCs w:val="20"/>
                <w:shd w:val="clear" w:color="auto" w:fill="FFFFFF"/>
                <w:lang w:val="it-IT"/>
              </w:rPr>
              <w:t>.</w:t>
            </w:r>
          </w:p>
        </w:tc>
      </w:tr>
      <w:tr w:rsidR="000F27CF" w14:paraId="1DB0356B" w14:textId="77777777" w:rsidTr="00804AB6">
        <w:tc>
          <w:tcPr>
            <w:tcW w:w="4535" w:type="dxa"/>
          </w:tcPr>
          <w:p w14:paraId="2C6DA6E3" w14:textId="77777777" w:rsidR="000F27CF" w:rsidRPr="005C2360" w:rsidRDefault="000F27CF" w:rsidP="00804AB6">
            <w:pPr>
              <w:widowControl w:val="0"/>
              <w:autoSpaceDE w:val="0"/>
              <w:autoSpaceDN w:val="0"/>
              <w:adjustRightInd w:val="0"/>
              <w:spacing w:after="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7. Dall'applicazione del presente articolo non possono derivare nuovi o maggiori oneri per la finanza pubblica.</w:t>
            </w:r>
          </w:p>
        </w:tc>
        <w:tc>
          <w:tcPr>
            <w:tcW w:w="4535" w:type="dxa"/>
          </w:tcPr>
          <w:p w14:paraId="05A81EBF" w14:textId="77777777" w:rsidR="000F27CF" w:rsidRPr="005237CD" w:rsidRDefault="000F27CF" w:rsidP="00804AB6">
            <w:pPr>
              <w:pStyle w:val="Nessunaspaziatura"/>
              <w:jc w:val="both"/>
              <w:rPr>
                <w:rFonts w:ascii="Arial" w:hAnsi="Arial" w:cs="Arial"/>
                <w:i/>
                <w:iCs/>
                <w:color w:val="FF0000"/>
                <w:sz w:val="20"/>
                <w:szCs w:val="20"/>
                <w:lang w:val="it-IT" w:eastAsia="en-GB"/>
              </w:rPr>
            </w:pPr>
            <w:r w:rsidRPr="005237CD">
              <w:rPr>
                <w:rFonts w:ascii="Arial" w:hAnsi="Arial" w:cs="Arial"/>
                <w:color w:val="000000" w:themeColor="text1"/>
                <w:sz w:val="20"/>
                <w:szCs w:val="20"/>
                <w:shd w:val="clear" w:color="auto" w:fill="FFFFFF"/>
                <w:lang w:val="it-IT"/>
              </w:rPr>
              <w:t>7. Dall'applicazione del presente articolo non possono derivare nuovi o maggiori oneri per la finanza pubblica.</w:t>
            </w:r>
          </w:p>
        </w:tc>
      </w:tr>
      <w:tr w:rsidR="000F27CF" w14:paraId="397B9697" w14:textId="77777777" w:rsidTr="00804AB6">
        <w:tc>
          <w:tcPr>
            <w:tcW w:w="4535" w:type="dxa"/>
          </w:tcPr>
          <w:p w14:paraId="0BFE0DE9" w14:textId="77777777" w:rsidR="000F27CF" w:rsidRPr="005C2360" w:rsidRDefault="000F27CF" w:rsidP="00804AB6">
            <w:pPr>
              <w:pStyle w:val="Paragrafoelenco"/>
              <w:ind w:left="0"/>
              <w:jc w:val="both"/>
              <w:rPr>
                <w:rFonts w:ascii="Arial" w:hAnsi="Arial" w:cs="Arial"/>
                <w:b/>
                <w:bCs/>
                <w:sz w:val="20"/>
                <w:szCs w:val="20"/>
              </w:rPr>
            </w:pPr>
            <w:r w:rsidRPr="005C2360">
              <w:rPr>
                <w:rFonts w:ascii="Arial" w:hAnsi="Arial" w:cs="Arial"/>
                <w:b/>
                <w:bCs/>
                <w:sz w:val="20"/>
                <w:szCs w:val="20"/>
              </w:rPr>
              <w:t>Art. 28.</w:t>
            </w:r>
            <w:r w:rsidRPr="005C2360">
              <w:rPr>
                <w:rFonts w:ascii="Arial" w:hAnsi="Arial" w:cs="Arial"/>
                <w:sz w:val="20"/>
                <w:szCs w:val="20"/>
              </w:rPr>
              <w:t xml:space="preserve"> </w:t>
            </w:r>
            <w:r w:rsidRPr="005C2360">
              <w:rPr>
                <w:rFonts w:ascii="Arial" w:hAnsi="Arial" w:cs="Arial"/>
                <w:b/>
                <w:bCs/>
                <w:sz w:val="20"/>
                <w:szCs w:val="20"/>
              </w:rPr>
              <w:t>Controlli e ispezioni</w:t>
            </w:r>
          </w:p>
        </w:tc>
        <w:tc>
          <w:tcPr>
            <w:tcW w:w="4535" w:type="dxa"/>
          </w:tcPr>
          <w:p w14:paraId="2C68546D" w14:textId="77777777" w:rsidR="000F27CF" w:rsidRPr="005237CD" w:rsidRDefault="000F27CF" w:rsidP="00804AB6">
            <w:pPr>
              <w:pStyle w:val="Nessunaspaziatura"/>
              <w:jc w:val="both"/>
              <w:rPr>
                <w:rFonts w:ascii="Arial" w:hAnsi="Arial" w:cs="Arial"/>
                <w:i/>
                <w:iCs/>
                <w:color w:val="FF0000"/>
                <w:sz w:val="20"/>
                <w:szCs w:val="20"/>
                <w:lang w:val="it-IT" w:eastAsia="en-GB"/>
              </w:rPr>
            </w:pPr>
            <w:r w:rsidRPr="005237CD">
              <w:rPr>
                <w:rFonts w:ascii="Arial" w:hAnsi="Arial" w:cs="Arial"/>
                <w:b/>
                <w:bCs/>
                <w:color w:val="000000" w:themeColor="text1"/>
                <w:sz w:val="20"/>
                <w:szCs w:val="20"/>
                <w:lang w:val="it-IT"/>
              </w:rPr>
              <w:t>Art. 28.</w:t>
            </w:r>
            <w:r w:rsidRPr="005237CD">
              <w:rPr>
                <w:rFonts w:ascii="Arial" w:hAnsi="Arial" w:cs="Arial"/>
                <w:color w:val="000000" w:themeColor="text1"/>
                <w:sz w:val="20"/>
                <w:szCs w:val="20"/>
                <w:lang w:val="it-IT"/>
              </w:rPr>
              <w:t xml:space="preserve"> </w:t>
            </w:r>
            <w:r w:rsidRPr="005237CD">
              <w:rPr>
                <w:rFonts w:ascii="Arial" w:hAnsi="Arial" w:cs="Arial"/>
                <w:b/>
                <w:bCs/>
                <w:color w:val="000000" w:themeColor="text1"/>
                <w:sz w:val="20"/>
                <w:szCs w:val="20"/>
                <w:lang w:val="it-IT"/>
              </w:rPr>
              <w:t>Controlli e ispezioni</w:t>
            </w:r>
          </w:p>
        </w:tc>
      </w:tr>
      <w:tr w:rsidR="000F27CF" w14:paraId="49529EB9" w14:textId="77777777" w:rsidTr="00804AB6">
        <w:tc>
          <w:tcPr>
            <w:tcW w:w="4535" w:type="dxa"/>
          </w:tcPr>
          <w:p w14:paraId="554CF326" w14:textId="77777777" w:rsidR="000F27CF" w:rsidRPr="005C2360" w:rsidRDefault="000F27CF" w:rsidP="00804AB6">
            <w:pPr>
              <w:widowControl w:val="0"/>
              <w:autoSpaceDE w:val="0"/>
              <w:autoSpaceDN w:val="0"/>
              <w:adjustRightInd w:val="0"/>
              <w:spacing w:after="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1. Fermi restando i compiti di vigilanza e controllo stabiliti dalle norme vigenti, le autorità di controllo effettuano, mediante ispezioni, controlli e prelievi, le verifiche necessarie ad accertare il rispetto delle disposizioni del presente regolamento e, con riferimento alle disposizioni del Titolo II, degli obblighi assunti nel piano di utilizzo o alla dichiarazione di cui all'articolo 21, ovvero nella dichiarazione di avvenuto utilizzo.</w:t>
            </w:r>
          </w:p>
        </w:tc>
        <w:tc>
          <w:tcPr>
            <w:tcW w:w="4535" w:type="dxa"/>
          </w:tcPr>
          <w:p w14:paraId="0418DFE9" w14:textId="77777777" w:rsidR="000F27CF" w:rsidRPr="005237CD" w:rsidRDefault="000F27CF" w:rsidP="00804AB6">
            <w:pPr>
              <w:pStyle w:val="Nessunaspaziatura"/>
              <w:jc w:val="both"/>
              <w:rPr>
                <w:rFonts w:ascii="Arial" w:hAnsi="Arial" w:cs="Arial"/>
                <w:i/>
                <w:iCs/>
                <w:color w:val="FF0000"/>
                <w:sz w:val="20"/>
                <w:szCs w:val="20"/>
                <w:lang w:val="it-IT" w:eastAsia="en-GB"/>
              </w:rPr>
            </w:pPr>
            <w:r w:rsidRPr="005237CD">
              <w:rPr>
                <w:rFonts w:ascii="Arial" w:hAnsi="Arial" w:cs="Arial"/>
                <w:color w:val="000000" w:themeColor="text1"/>
                <w:sz w:val="20"/>
                <w:szCs w:val="20"/>
                <w:shd w:val="clear" w:color="auto" w:fill="FFFFFF"/>
                <w:lang w:val="it-IT"/>
              </w:rPr>
              <w:t xml:space="preserve">1. Fermi restando i compiti di vigilanza e controllo stabiliti dalle norme vigenti, le autorità di controllo effettuano, mediante ispezioni, controlli e prelievi, </w:t>
            </w:r>
            <w:r w:rsidRPr="005237CD">
              <w:rPr>
                <w:rFonts w:ascii="Arial" w:hAnsi="Arial" w:cs="Arial"/>
                <w:b/>
                <w:color w:val="000000" w:themeColor="text1"/>
                <w:sz w:val="20"/>
                <w:szCs w:val="20"/>
                <w:shd w:val="clear" w:color="auto" w:fill="FFFFFF"/>
                <w:lang w:val="it-IT"/>
              </w:rPr>
              <w:t>secondo quanto previsto</w:t>
            </w:r>
            <w:r w:rsidRPr="005237CD">
              <w:rPr>
                <w:rFonts w:ascii="Arial" w:hAnsi="Arial" w:cs="Arial"/>
                <w:color w:val="000000" w:themeColor="text1"/>
                <w:sz w:val="20"/>
                <w:szCs w:val="20"/>
                <w:shd w:val="clear" w:color="auto" w:fill="FFFFFF"/>
                <w:lang w:val="it-IT"/>
              </w:rPr>
              <w:t xml:space="preserve"> </w:t>
            </w:r>
            <w:r w:rsidRPr="005237CD">
              <w:rPr>
                <w:rFonts w:ascii="Arial" w:hAnsi="Arial" w:cs="Arial"/>
                <w:b/>
                <w:color w:val="000000" w:themeColor="text1"/>
                <w:sz w:val="20"/>
                <w:szCs w:val="20"/>
                <w:shd w:val="clear" w:color="auto" w:fill="FFFFFF"/>
                <w:lang w:val="it-IT"/>
              </w:rPr>
              <w:t>nell’allegato 9,</w:t>
            </w:r>
            <w:r w:rsidRPr="005237CD">
              <w:rPr>
                <w:rFonts w:ascii="Arial" w:hAnsi="Arial" w:cs="Arial"/>
                <w:color w:val="000000" w:themeColor="text1"/>
                <w:sz w:val="20"/>
                <w:szCs w:val="20"/>
                <w:shd w:val="clear" w:color="auto" w:fill="FFFFFF"/>
                <w:lang w:val="it-IT"/>
              </w:rPr>
              <w:t xml:space="preserve"> le verifiche necessarie ad accertare il rispetto delle disposizioni del presente regolamento e, con riferimento alle disposizioni del Titolo II, degli obblighi assunti nel piano di utilizzo o alla dichiarazione di cui </w:t>
            </w:r>
            <w:proofErr w:type="spellStart"/>
            <w:r w:rsidRPr="005237CD">
              <w:rPr>
                <w:rFonts w:ascii="Arial" w:hAnsi="Arial" w:cs="Arial"/>
                <w:strike/>
                <w:color w:val="000000" w:themeColor="text1"/>
                <w:sz w:val="20"/>
                <w:szCs w:val="20"/>
              </w:rPr>
              <w:t>all'articolo</w:t>
            </w:r>
            <w:proofErr w:type="spellEnd"/>
            <w:r w:rsidRPr="005237CD">
              <w:rPr>
                <w:rFonts w:ascii="Arial" w:hAnsi="Arial" w:cs="Arial"/>
                <w:strike/>
                <w:color w:val="000000" w:themeColor="text1"/>
                <w:sz w:val="20"/>
                <w:szCs w:val="20"/>
              </w:rPr>
              <w:t xml:space="preserve"> 21</w:t>
            </w:r>
            <w:r w:rsidRPr="005237CD">
              <w:rPr>
                <w:rFonts w:ascii="Arial" w:hAnsi="Arial" w:cs="Arial"/>
                <w:color w:val="000000" w:themeColor="text1"/>
                <w:sz w:val="20"/>
                <w:szCs w:val="20"/>
              </w:rPr>
              <w:t xml:space="preserve"> </w:t>
            </w:r>
            <w:proofErr w:type="spellStart"/>
            <w:r w:rsidRPr="005237CD">
              <w:rPr>
                <w:rFonts w:ascii="Arial" w:hAnsi="Arial" w:cs="Arial"/>
                <w:b/>
                <w:color w:val="000000" w:themeColor="text1"/>
                <w:sz w:val="20"/>
                <w:szCs w:val="20"/>
              </w:rPr>
              <w:t>agli</w:t>
            </w:r>
            <w:proofErr w:type="spellEnd"/>
            <w:r w:rsidRPr="005237CD">
              <w:rPr>
                <w:rFonts w:ascii="Arial" w:hAnsi="Arial" w:cs="Arial"/>
                <w:b/>
                <w:color w:val="000000" w:themeColor="text1"/>
                <w:sz w:val="20"/>
                <w:szCs w:val="20"/>
              </w:rPr>
              <w:t xml:space="preserve"> </w:t>
            </w:r>
            <w:proofErr w:type="spellStart"/>
            <w:r w:rsidRPr="005237CD">
              <w:rPr>
                <w:rFonts w:ascii="Arial" w:hAnsi="Arial" w:cs="Arial"/>
                <w:b/>
                <w:color w:val="000000" w:themeColor="text1"/>
                <w:sz w:val="20"/>
                <w:szCs w:val="20"/>
              </w:rPr>
              <w:t>articoli</w:t>
            </w:r>
            <w:proofErr w:type="spellEnd"/>
            <w:r w:rsidRPr="005237CD">
              <w:rPr>
                <w:rFonts w:ascii="Arial" w:hAnsi="Arial" w:cs="Arial"/>
                <w:b/>
                <w:color w:val="000000" w:themeColor="text1"/>
                <w:sz w:val="20"/>
                <w:szCs w:val="20"/>
              </w:rPr>
              <w:t xml:space="preserve"> 19 e 21</w:t>
            </w:r>
            <w:r w:rsidRPr="005237CD">
              <w:rPr>
                <w:rFonts w:ascii="Arial" w:hAnsi="Arial" w:cs="Arial"/>
                <w:color w:val="000000" w:themeColor="text1"/>
                <w:sz w:val="20"/>
                <w:szCs w:val="20"/>
                <w:shd w:val="clear" w:color="auto" w:fill="FFFFFF"/>
                <w:lang w:val="it-IT"/>
              </w:rPr>
              <w:t xml:space="preserve"> ovvero nella dichiarazione di avvenuto utilizzo.</w:t>
            </w:r>
          </w:p>
        </w:tc>
      </w:tr>
      <w:tr w:rsidR="000F27CF" w14:paraId="29AD92B8" w14:textId="77777777" w:rsidTr="00804AB6">
        <w:tc>
          <w:tcPr>
            <w:tcW w:w="4535" w:type="dxa"/>
          </w:tcPr>
          <w:p w14:paraId="019FF813" w14:textId="77777777" w:rsidR="000F27CF" w:rsidRPr="005C2360" w:rsidRDefault="000F27CF" w:rsidP="00804AB6">
            <w:pPr>
              <w:pStyle w:val="Paragrafoelenco"/>
              <w:ind w:left="0"/>
              <w:jc w:val="both"/>
              <w:rPr>
                <w:rFonts w:ascii="Arial" w:hAnsi="Arial" w:cs="Arial"/>
                <w:color w:val="000000"/>
                <w:sz w:val="20"/>
                <w:szCs w:val="20"/>
                <w:shd w:val="clear" w:color="auto" w:fill="FFFFFF"/>
              </w:rPr>
            </w:pPr>
            <w:r w:rsidRPr="005C2360">
              <w:rPr>
                <w:rFonts w:ascii="Arial" w:hAnsi="Arial" w:cs="Arial"/>
                <w:b/>
                <w:bCs/>
                <w:sz w:val="20"/>
                <w:szCs w:val="20"/>
              </w:rPr>
              <w:t>Art. 29.</w:t>
            </w:r>
            <w:r w:rsidRPr="005C2360">
              <w:rPr>
                <w:rFonts w:ascii="Arial" w:hAnsi="Arial" w:cs="Arial"/>
                <w:sz w:val="20"/>
                <w:szCs w:val="20"/>
              </w:rPr>
              <w:t xml:space="preserve"> </w:t>
            </w:r>
            <w:r w:rsidRPr="005C2360">
              <w:rPr>
                <w:rFonts w:ascii="Arial" w:hAnsi="Arial" w:cs="Arial"/>
                <w:b/>
                <w:bCs/>
                <w:sz w:val="20"/>
                <w:szCs w:val="20"/>
              </w:rPr>
              <w:t>Clausola di riconoscimento reciproco</w:t>
            </w:r>
          </w:p>
        </w:tc>
        <w:tc>
          <w:tcPr>
            <w:tcW w:w="4535" w:type="dxa"/>
          </w:tcPr>
          <w:p w14:paraId="70FCB4B6" w14:textId="77777777" w:rsidR="000F27CF" w:rsidRPr="005237CD" w:rsidRDefault="000F27CF" w:rsidP="00804AB6">
            <w:pPr>
              <w:pStyle w:val="Nessunaspaziatura"/>
              <w:jc w:val="both"/>
              <w:rPr>
                <w:rFonts w:ascii="Arial" w:hAnsi="Arial" w:cs="Arial"/>
                <w:i/>
                <w:iCs/>
                <w:color w:val="FF0000"/>
                <w:sz w:val="20"/>
                <w:szCs w:val="20"/>
                <w:lang w:val="it-IT" w:eastAsia="en-GB"/>
              </w:rPr>
            </w:pPr>
            <w:r w:rsidRPr="005237CD">
              <w:rPr>
                <w:rFonts w:ascii="Arial" w:hAnsi="Arial" w:cs="Arial"/>
                <w:b/>
                <w:bCs/>
                <w:color w:val="000000" w:themeColor="text1"/>
                <w:sz w:val="20"/>
                <w:szCs w:val="20"/>
                <w:lang w:val="it-IT"/>
              </w:rPr>
              <w:t>Art. 29.</w:t>
            </w:r>
            <w:r w:rsidRPr="005237CD">
              <w:rPr>
                <w:rFonts w:ascii="Arial" w:hAnsi="Arial" w:cs="Arial"/>
                <w:color w:val="000000" w:themeColor="text1"/>
                <w:sz w:val="20"/>
                <w:szCs w:val="20"/>
                <w:lang w:val="it-IT"/>
              </w:rPr>
              <w:t xml:space="preserve"> </w:t>
            </w:r>
            <w:r w:rsidRPr="005237CD">
              <w:rPr>
                <w:rFonts w:ascii="Arial" w:hAnsi="Arial" w:cs="Arial"/>
                <w:b/>
                <w:bCs/>
                <w:color w:val="000000" w:themeColor="text1"/>
                <w:sz w:val="20"/>
                <w:szCs w:val="20"/>
                <w:lang w:val="it-IT"/>
              </w:rPr>
              <w:t>Clausola di riconoscimento reciproco</w:t>
            </w:r>
          </w:p>
        </w:tc>
      </w:tr>
      <w:tr w:rsidR="000F27CF" w14:paraId="54ACA27E" w14:textId="77777777" w:rsidTr="00804AB6">
        <w:tc>
          <w:tcPr>
            <w:tcW w:w="4535" w:type="dxa"/>
          </w:tcPr>
          <w:p w14:paraId="02E271BE" w14:textId="77777777" w:rsidR="000F27CF" w:rsidRPr="005C2360" w:rsidRDefault="000F27CF" w:rsidP="00804AB6">
            <w:pPr>
              <w:widowControl w:val="0"/>
              <w:autoSpaceDE w:val="0"/>
              <w:autoSpaceDN w:val="0"/>
              <w:adjustRightInd w:val="0"/>
              <w:spacing w:after="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 xml:space="preserve">1. Il presente regolamento non comporta limitazione alla commercializzazione di materiali legalmente commercializzati in un altro Stato membro dell'Unione europea o in Turchia né a </w:t>
            </w:r>
            <w:r w:rsidRPr="005C2360">
              <w:rPr>
                <w:rFonts w:ascii="Arial" w:hAnsi="Arial" w:cs="Arial"/>
                <w:color w:val="000000"/>
                <w:sz w:val="20"/>
                <w:szCs w:val="20"/>
                <w:shd w:val="clear" w:color="auto" w:fill="FFFFFF"/>
              </w:rPr>
              <w:lastRenderedPageBreak/>
              <w:t>quelle legalmente fabbricate in uno Stato dell'EFTA, parte contraente dell'accordo SEE, purché le stesse garantiscano livelli di sicurezza, prestazioni ed informazione equivalenti a quelli prescritti dal presente decreto.</w:t>
            </w:r>
          </w:p>
        </w:tc>
        <w:tc>
          <w:tcPr>
            <w:tcW w:w="4535" w:type="dxa"/>
          </w:tcPr>
          <w:p w14:paraId="443231C8" w14:textId="77777777" w:rsidR="000F27CF" w:rsidRPr="005237CD" w:rsidRDefault="000F27CF" w:rsidP="00804AB6">
            <w:pPr>
              <w:pStyle w:val="Nessunaspaziatura"/>
              <w:jc w:val="both"/>
              <w:rPr>
                <w:rFonts w:ascii="Arial" w:hAnsi="Arial" w:cs="Arial"/>
                <w:i/>
                <w:iCs/>
                <w:color w:val="FF0000"/>
                <w:sz w:val="20"/>
                <w:szCs w:val="20"/>
                <w:lang w:val="it-IT" w:eastAsia="en-GB"/>
              </w:rPr>
            </w:pPr>
            <w:r w:rsidRPr="005237CD">
              <w:rPr>
                <w:rFonts w:ascii="Arial" w:hAnsi="Arial" w:cs="Arial"/>
                <w:color w:val="000000" w:themeColor="text1"/>
                <w:sz w:val="20"/>
                <w:szCs w:val="20"/>
                <w:shd w:val="clear" w:color="auto" w:fill="FFFFFF"/>
                <w:lang w:val="it-IT"/>
              </w:rPr>
              <w:lastRenderedPageBreak/>
              <w:t xml:space="preserve">1. Il presente regolamento non comporta limitazione alla commercializzazione di materiali legalmente commercializzati in un altro Stato membro dell'Unione europea o in Turchia né a </w:t>
            </w:r>
            <w:r w:rsidRPr="005237CD">
              <w:rPr>
                <w:rFonts w:ascii="Arial" w:hAnsi="Arial" w:cs="Arial"/>
                <w:color w:val="000000" w:themeColor="text1"/>
                <w:sz w:val="20"/>
                <w:szCs w:val="20"/>
                <w:shd w:val="clear" w:color="auto" w:fill="FFFFFF"/>
                <w:lang w:val="it-IT"/>
              </w:rPr>
              <w:lastRenderedPageBreak/>
              <w:t>quelle legalmente fabbricate in uno Stato dell'EFTA, parte contraente dell'accordo SEE, purché le stesse garantiscano livelli di sicurezza, prestazioni ed informazione equivalenti a quelli prescritti dal presente decreto.</w:t>
            </w:r>
          </w:p>
        </w:tc>
      </w:tr>
      <w:tr w:rsidR="000F27CF" w14:paraId="4A747377" w14:textId="77777777" w:rsidTr="00804AB6">
        <w:tc>
          <w:tcPr>
            <w:tcW w:w="4535" w:type="dxa"/>
          </w:tcPr>
          <w:p w14:paraId="7DE2AEA3" w14:textId="77777777" w:rsidR="000F27CF" w:rsidRPr="005C2360" w:rsidRDefault="000F27CF" w:rsidP="00804AB6">
            <w:pPr>
              <w:widowControl w:val="0"/>
              <w:autoSpaceDE w:val="0"/>
              <w:autoSpaceDN w:val="0"/>
              <w:adjustRightInd w:val="0"/>
              <w:spacing w:after="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lastRenderedPageBreak/>
              <w:t xml:space="preserve">2. Ai sensi del </w:t>
            </w:r>
            <w:r w:rsidRPr="005C2360">
              <w:rPr>
                <w:rFonts w:ascii="Arial" w:hAnsi="Arial" w:cs="Arial"/>
                <w:i/>
                <w:iCs/>
                <w:color w:val="000000"/>
                <w:sz w:val="20"/>
                <w:szCs w:val="20"/>
                <w:shd w:val="clear" w:color="auto" w:fill="FFFFFF"/>
              </w:rPr>
              <w:t>regolamento (CE) n. 764/2008</w:t>
            </w:r>
            <w:r w:rsidRPr="005C2360">
              <w:rPr>
                <w:rFonts w:ascii="Arial" w:hAnsi="Arial" w:cs="Arial"/>
                <w:color w:val="000000"/>
                <w:sz w:val="20"/>
                <w:szCs w:val="20"/>
                <w:shd w:val="clear" w:color="auto" w:fill="FFFFFF"/>
              </w:rPr>
              <w:t xml:space="preserve"> del Parlamento europeo e del Consiglio, del 9 luglio 2008, l'autorità competente, ai fini dell'applicazione, ove necessario, delle procedure di valutazione previste, è il Ministero dell'ambiente e della tutela del territorio e del mare.</w:t>
            </w:r>
          </w:p>
        </w:tc>
        <w:tc>
          <w:tcPr>
            <w:tcW w:w="4535" w:type="dxa"/>
          </w:tcPr>
          <w:p w14:paraId="7C528E82" w14:textId="77777777" w:rsidR="000F27CF" w:rsidRPr="005237CD" w:rsidRDefault="000F27CF" w:rsidP="00804AB6">
            <w:pPr>
              <w:pStyle w:val="Nessunaspaziatura"/>
              <w:spacing w:after="120"/>
              <w:jc w:val="both"/>
              <w:rPr>
                <w:rFonts w:ascii="Arial" w:hAnsi="Arial" w:cs="Arial"/>
                <w:i/>
                <w:iCs/>
                <w:color w:val="000000" w:themeColor="text1"/>
                <w:sz w:val="20"/>
                <w:szCs w:val="20"/>
                <w:lang w:val="it-IT" w:eastAsia="en-GB"/>
              </w:rPr>
            </w:pPr>
            <w:r w:rsidRPr="005237CD">
              <w:rPr>
                <w:rFonts w:ascii="Arial" w:hAnsi="Arial" w:cs="Arial"/>
                <w:color w:val="000000" w:themeColor="text1"/>
                <w:sz w:val="20"/>
                <w:szCs w:val="20"/>
                <w:shd w:val="clear" w:color="auto" w:fill="FFFFFF"/>
                <w:lang w:val="it-IT"/>
              </w:rPr>
              <w:t xml:space="preserve">2. Ai sensi del </w:t>
            </w:r>
            <w:r w:rsidRPr="005237CD">
              <w:rPr>
                <w:rFonts w:ascii="Arial" w:hAnsi="Arial" w:cs="Arial"/>
                <w:i/>
                <w:iCs/>
                <w:color w:val="000000" w:themeColor="text1"/>
                <w:sz w:val="20"/>
                <w:szCs w:val="20"/>
                <w:shd w:val="clear" w:color="auto" w:fill="FFFFFF"/>
                <w:lang w:val="it-IT"/>
              </w:rPr>
              <w:t>regolamento (CE) n. 764/2008</w:t>
            </w:r>
            <w:r w:rsidRPr="005237CD">
              <w:rPr>
                <w:rFonts w:ascii="Arial" w:hAnsi="Arial" w:cs="Arial"/>
                <w:color w:val="000000" w:themeColor="text1"/>
                <w:sz w:val="20"/>
                <w:szCs w:val="20"/>
                <w:shd w:val="clear" w:color="auto" w:fill="FFFFFF"/>
                <w:lang w:val="it-IT"/>
              </w:rPr>
              <w:t xml:space="preserve"> del Parlamento europeo e del Consiglio, del 9 luglio 2008, l'autorità competente, ai fini dell'applicazione, ove necessario, delle procedure di valutazione previste, è il Ministero dell'ambiente e della sicurezza energetica.</w:t>
            </w:r>
          </w:p>
          <w:p w14:paraId="063215A1" w14:textId="77777777" w:rsidR="000F27CF" w:rsidRPr="005237CD" w:rsidRDefault="000F27CF" w:rsidP="00804AB6">
            <w:pPr>
              <w:pStyle w:val="Nessunaspaziatura"/>
              <w:jc w:val="both"/>
              <w:rPr>
                <w:rFonts w:ascii="Arial" w:hAnsi="Arial" w:cs="Arial"/>
                <w:i/>
                <w:iCs/>
                <w:color w:val="FF0000"/>
                <w:sz w:val="20"/>
                <w:szCs w:val="20"/>
                <w:lang w:val="it-IT" w:eastAsia="en-GB"/>
              </w:rPr>
            </w:pPr>
          </w:p>
        </w:tc>
      </w:tr>
      <w:tr w:rsidR="000F27CF" w14:paraId="7F733871" w14:textId="77777777" w:rsidTr="00804AB6">
        <w:tc>
          <w:tcPr>
            <w:tcW w:w="4535" w:type="dxa"/>
          </w:tcPr>
          <w:p w14:paraId="707E7BFC" w14:textId="77777777" w:rsidR="000F27CF" w:rsidRPr="005C2360" w:rsidRDefault="000F27CF" w:rsidP="00804AB6">
            <w:pPr>
              <w:pStyle w:val="Paragrafoelenco"/>
              <w:ind w:left="0"/>
              <w:jc w:val="both"/>
              <w:rPr>
                <w:rFonts w:ascii="Arial" w:hAnsi="Arial" w:cs="Arial"/>
                <w:b/>
                <w:bCs/>
                <w:sz w:val="20"/>
                <w:szCs w:val="20"/>
              </w:rPr>
            </w:pPr>
            <w:r w:rsidRPr="005C2360">
              <w:rPr>
                <w:rFonts w:ascii="Arial" w:hAnsi="Arial" w:cs="Arial"/>
                <w:b/>
                <w:bCs/>
                <w:sz w:val="20"/>
                <w:szCs w:val="20"/>
              </w:rPr>
              <w:t>Art. 30.</w:t>
            </w:r>
            <w:r w:rsidRPr="005C2360">
              <w:rPr>
                <w:rFonts w:ascii="Arial" w:hAnsi="Arial" w:cs="Arial"/>
                <w:sz w:val="20"/>
                <w:szCs w:val="20"/>
              </w:rPr>
              <w:t xml:space="preserve"> </w:t>
            </w:r>
            <w:r w:rsidRPr="005C2360">
              <w:rPr>
                <w:rFonts w:ascii="Arial" w:hAnsi="Arial" w:cs="Arial"/>
                <w:b/>
                <w:bCs/>
                <w:sz w:val="20"/>
                <w:szCs w:val="20"/>
              </w:rPr>
              <w:t>Clausola di invarianza finanziaria</w:t>
            </w:r>
          </w:p>
        </w:tc>
        <w:tc>
          <w:tcPr>
            <w:tcW w:w="4535" w:type="dxa"/>
          </w:tcPr>
          <w:p w14:paraId="3F6777FF" w14:textId="77777777" w:rsidR="000F27CF" w:rsidRPr="005237CD" w:rsidRDefault="000F27CF" w:rsidP="00804AB6">
            <w:pPr>
              <w:pStyle w:val="Nessunaspaziatura"/>
              <w:jc w:val="both"/>
              <w:rPr>
                <w:rFonts w:ascii="Arial" w:hAnsi="Arial" w:cs="Arial"/>
                <w:i/>
                <w:iCs/>
                <w:color w:val="FF0000"/>
                <w:sz w:val="20"/>
                <w:szCs w:val="20"/>
                <w:lang w:val="it-IT" w:eastAsia="en-GB"/>
              </w:rPr>
            </w:pPr>
            <w:r w:rsidRPr="005237CD">
              <w:rPr>
                <w:rFonts w:ascii="Arial" w:hAnsi="Arial" w:cs="Arial"/>
                <w:b/>
                <w:bCs/>
                <w:color w:val="000000" w:themeColor="text1"/>
                <w:sz w:val="20"/>
                <w:szCs w:val="20"/>
                <w:lang w:val="it-IT"/>
              </w:rPr>
              <w:t>Art. 30.</w:t>
            </w:r>
            <w:r w:rsidRPr="005237CD">
              <w:rPr>
                <w:rFonts w:ascii="Arial" w:hAnsi="Arial" w:cs="Arial"/>
                <w:color w:val="000000" w:themeColor="text1"/>
                <w:sz w:val="20"/>
                <w:szCs w:val="20"/>
                <w:lang w:val="it-IT"/>
              </w:rPr>
              <w:t xml:space="preserve"> </w:t>
            </w:r>
            <w:r w:rsidRPr="005237CD">
              <w:rPr>
                <w:rFonts w:ascii="Arial" w:hAnsi="Arial" w:cs="Arial"/>
                <w:b/>
                <w:bCs/>
                <w:color w:val="000000" w:themeColor="text1"/>
                <w:sz w:val="20"/>
                <w:szCs w:val="20"/>
                <w:lang w:val="it-IT"/>
              </w:rPr>
              <w:t>Clausola di invarianza finanziaria</w:t>
            </w:r>
          </w:p>
        </w:tc>
      </w:tr>
      <w:tr w:rsidR="000F27CF" w14:paraId="0E3B717C" w14:textId="77777777" w:rsidTr="00804AB6">
        <w:tc>
          <w:tcPr>
            <w:tcW w:w="4535" w:type="dxa"/>
          </w:tcPr>
          <w:p w14:paraId="024939D8" w14:textId="77777777" w:rsidR="000F27CF" w:rsidRPr="005C2360" w:rsidRDefault="000F27CF" w:rsidP="00804AB6">
            <w:pPr>
              <w:widowControl w:val="0"/>
              <w:autoSpaceDE w:val="0"/>
              <w:autoSpaceDN w:val="0"/>
              <w:adjustRightInd w:val="0"/>
              <w:spacing w:after="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1. Dall'attuazione del presente regolamento non devono derivare nuovi o maggiori oneri a carico della finanza pubblica.</w:t>
            </w:r>
          </w:p>
        </w:tc>
        <w:tc>
          <w:tcPr>
            <w:tcW w:w="4535" w:type="dxa"/>
          </w:tcPr>
          <w:p w14:paraId="4E3CD16F" w14:textId="77777777" w:rsidR="000F27CF" w:rsidRPr="005237CD" w:rsidRDefault="000F27CF" w:rsidP="00804AB6">
            <w:pPr>
              <w:pStyle w:val="Nessunaspaziatura"/>
              <w:jc w:val="both"/>
              <w:rPr>
                <w:rFonts w:ascii="Arial" w:hAnsi="Arial" w:cs="Arial"/>
                <w:i/>
                <w:iCs/>
                <w:color w:val="FF0000"/>
                <w:sz w:val="20"/>
                <w:szCs w:val="20"/>
                <w:lang w:val="it-IT" w:eastAsia="en-GB"/>
              </w:rPr>
            </w:pPr>
            <w:r w:rsidRPr="005237CD">
              <w:rPr>
                <w:rFonts w:ascii="Arial" w:hAnsi="Arial" w:cs="Arial"/>
                <w:color w:val="000000" w:themeColor="text1"/>
                <w:sz w:val="20"/>
                <w:szCs w:val="20"/>
                <w:shd w:val="clear" w:color="auto" w:fill="FFFFFF"/>
                <w:lang w:val="it-IT"/>
              </w:rPr>
              <w:t>1. Dall'attuazione del presente regolamento non devono derivare nuovi o maggiori oneri a carico della finanza pubblica.</w:t>
            </w:r>
          </w:p>
        </w:tc>
      </w:tr>
      <w:tr w:rsidR="000F27CF" w14:paraId="59A4DC5C" w14:textId="77777777" w:rsidTr="00804AB6">
        <w:tc>
          <w:tcPr>
            <w:tcW w:w="4535" w:type="dxa"/>
          </w:tcPr>
          <w:p w14:paraId="197D6A95" w14:textId="77777777" w:rsidR="000F27CF" w:rsidRPr="005C2360" w:rsidRDefault="000F27CF" w:rsidP="00804AB6">
            <w:pPr>
              <w:widowControl w:val="0"/>
              <w:autoSpaceDE w:val="0"/>
              <w:autoSpaceDN w:val="0"/>
              <w:adjustRightInd w:val="0"/>
              <w:spacing w:after="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2. Le amministrazioni interessate provvedono all'attuazione delle disposizioni del presente decreto con le risorse umane, strumentali e finanziarie disponibili a legislazione vigente nonché con le risorse derivanti dall'applicazione delle tariffe previste dal presente decreto.</w:t>
            </w:r>
          </w:p>
        </w:tc>
        <w:tc>
          <w:tcPr>
            <w:tcW w:w="4535" w:type="dxa"/>
          </w:tcPr>
          <w:p w14:paraId="7B6E8302" w14:textId="77777777" w:rsidR="000F27CF" w:rsidRPr="005237CD" w:rsidRDefault="000F27CF" w:rsidP="00804AB6">
            <w:pPr>
              <w:pStyle w:val="Nessunaspaziatura"/>
              <w:jc w:val="both"/>
              <w:rPr>
                <w:rFonts w:ascii="Arial" w:hAnsi="Arial" w:cs="Arial"/>
                <w:i/>
                <w:iCs/>
                <w:color w:val="FF0000"/>
                <w:sz w:val="20"/>
                <w:szCs w:val="20"/>
                <w:lang w:val="it-IT" w:eastAsia="en-GB"/>
              </w:rPr>
            </w:pPr>
            <w:r w:rsidRPr="005237CD">
              <w:rPr>
                <w:rFonts w:ascii="Arial" w:hAnsi="Arial" w:cs="Arial"/>
                <w:color w:val="000000" w:themeColor="text1"/>
                <w:sz w:val="20"/>
                <w:szCs w:val="20"/>
                <w:shd w:val="clear" w:color="auto" w:fill="FFFFFF"/>
                <w:lang w:val="it-IT"/>
              </w:rPr>
              <w:t>2. Le amministrazioni interessate provvedono all'attuazione delle disposizioni del presente decreto con le risorse umane, strumentali e finanziarie disponibili a legislazione vigente nonché con le risorse derivanti dall'applicazione delle tariffe previste dal presente decreto.</w:t>
            </w:r>
          </w:p>
        </w:tc>
      </w:tr>
      <w:tr w:rsidR="000F27CF" w14:paraId="7D12CE8C" w14:textId="77777777" w:rsidTr="00804AB6">
        <w:tc>
          <w:tcPr>
            <w:tcW w:w="4535" w:type="dxa"/>
          </w:tcPr>
          <w:p w14:paraId="24A6A059" w14:textId="77777777" w:rsidR="000F27CF" w:rsidRPr="005C2360" w:rsidRDefault="000F27CF" w:rsidP="00804AB6">
            <w:pPr>
              <w:widowControl w:val="0"/>
              <w:autoSpaceDE w:val="0"/>
              <w:autoSpaceDN w:val="0"/>
              <w:adjustRightInd w:val="0"/>
              <w:spacing w:after="20"/>
              <w:jc w:val="both"/>
              <w:rPr>
                <w:rFonts w:ascii="Arial" w:hAnsi="Arial" w:cs="Arial"/>
                <w:color w:val="000000"/>
                <w:sz w:val="20"/>
                <w:szCs w:val="20"/>
                <w:shd w:val="clear" w:color="auto" w:fill="FFFFFF"/>
              </w:rPr>
            </w:pPr>
            <w:r w:rsidRPr="005C2360">
              <w:rPr>
                <w:rFonts w:ascii="Arial" w:hAnsi="Arial" w:cs="Arial"/>
                <w:b/>
                <w:bCs/>
                <w:color w:val="000000"/>
                <w:sz w:val="20"/>
                <w:szCs w:val="20"/>
                <w:shd w:val="clear" w:color="auto" w:fill="FFFFFF"/>
              </w:rPr>
              <w:t>Art. 31.</w:t>
            </w:r>
            <w:r w:rsidRPr="005C2360">
              <w:rPr>
                <w:rFonts w:ascii="Arial" w:hAnsi="Arial" w:cs="Arial"/>
                <w:color w:val="000000"/>
                <w:sz w:val="20"/>
                <w:szCs w:val="20"/>
                <w:shd w:val="clear" w:color="auto" w:fill="FFFFFF"/>
              </w:rPr>
              <w:t xml:space="preserve"> </w:t>
            </w:r>
            <w:r w:rsidRPr="005C2360">
              <w:rPr>
                <w:rFonts w:ascii="Arial" w:hAnsi="Arial" w:cs="Arial"/>
                <w:b/>
                <w:bCs/>
                <w:color w:val="000000"/>
                <w:sz w:val="20"/>
                <w:szCs w:val="20"/>
                <w:shd w:val="clear" w:color="auto" w:fill="FFFFFF"/>
              </w:rPr>
              <w:t>Abrogazioni</w:t>
            </w:r>
          </w:p>
        </w:tc>
        <w:tc>
          <w:tcPr>
            <w:tcW w:w="4535" w:type="dxa"/>
          </w:tcPr>
          <w:p w14:paraId="27623187" w14:textId="77777777" w:rsidR="000F27CF" w:rsidRPr="005237CD" w:rsidRDefault="000F27CF" w:rsidP="00804AB6">
            <w:pPr>
              <w:pStyle w:val="Nessunaspaziatura"/>
              <w:jc w:val="both"/>
              <w:rPr>
                <w:rFonts w:ascii="Arial" w:hAnsi="Arial" w:cs="Arial"/>
                <w:i/>
                <w:iCs/>
                <w:color w:val="FF0000"/>
                <w:sz w:val="20"/>
                <w:szCs w:val="20"/>
                <w:lang w:val="it-IT" w:eastAsia="en-GB"/>
              </w:rPr>
            </w:pPr>
            <w:r w:rsidRPr="005237CD">
              <w:rPr>
                <w:rFonts w:ascii="Arial" w:hAnsi="Arial" w:cs="Arial"/>
                <w:b/>
                <w:bCs/>
                <w:color w:val="000000" w:themeColor="text1"/>
                <w:sz w:val="20"/>
                <w:szCs w:val="20"/>
                <w:shd w:val="clear" w:color="auto" w:fill="FFFFFF"/>
                <w:lang w:val="it-IT"/>
              </w:rPr>
              <w:t>Art. 31.</w:t>
            </w:r>
            <w:r w:rsidRPr="005237CD">
              <w:rPr>
                <w:rFonts w:ascii="Arial" w:hAnsi="Arial" w:cs="Arial"/>
                <w:b/>
                <w:color w:val="000000" w:themeColor="text1"/>
                <w:sz w:val="20"/>
                <w:szCs w:val="20"/>
                <w:shd w:val="clear" w:color="auto" w:fill="FFFFFF"/>
                <w:lang w:val="it-IT"/>
              </w:rPr>
              <w:t xml:space="preserve"> </w:t>
            </w:r>
            <w:r w:rsidRPr="005237CD">
              <w:rPr>
                <w:rFonts w:ascii="Arial" w:hAnsi="Arial" w:cs="Arial"/>
                <w:b/>
                <w:bCs/>
                <w:color w:val="000000" w:themeColor="text1"/>
                <w:sz w:val="20"/>
                <w:szCs w:val="20"/>
                <w:shd w:val="clear" w:color="auto" w:fill="FFFFFF"/>
                <w:lang w:val="it-IT"/>
              </w:rPr>
              <w:t>Abrogazioni</w:t>
            </w:r>
          </w:p>
        </w:tc>
      </w:tr>
      <w:tr w:rsidR="000F27CF" w14:paraId="7A6160B2" w14:textId="77777777" w:rsidTr="00804AB6">
        <w:tc>
          <w:tcPr>
            <w:tcW w:w="4535" w:type="dxa"/>
          </w:tcPr>
          <w:p w14:paraId="558ACE23" w14:textId="77777777" w:rsidR="000F27CF" w:rsidRPr="005C2360" w:rsidRDefault="000F27CF" w:rsidP="00804AB6">
            <w:pPr>
              <w:widowControl w:val="0"/>
              <w:autoSpaceDE w:val="0"/>
              <w:autoSpaceDN w:val="0"/>
              <w:adjustRightInd w:val="0"/>
              <w:spacing w:after="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1. Dalla data di entrata in vigore del presente decreto è abrogato il decreto del Ministro dell'ambiente e della tutela e del territorio e del mare 10 agosto 2012, n. 161.</w:t>
            </w:r>
          </w:p>
        </w:tc>
        <w:tc>
          <w:tcPr>
            <w:tcW w:w="4535" w:type="dxa"/>
          </w:tcPr>
          <w:p w14:paraId="49130987" w14:textId="77777777" w:rsidR="000F27CF" w:rsidRPr="005237CD" w:rsidRDefault="000F27CF" w:rsidP="00804AB6">
            <w:pPr>
              <w:pStyle w:val="Nessunaspaziatura"/>
              <w:jc w:val="both"/>
              <w:rPr>
                <w:rFonts w:ascii="Arial" w:hAnsi="Arial" w:cs="Arial"/>
                <w:b/>
                <w:color w:val="000000" w:themeColor="text1"/>
                <w:sz w:val="20"/>
                <w:szCs w:val="20"/>
                <w:shd w:val="clear" w:color="auto" w:fill="FFFFFF"/>
                <w:lang w:val="it-IT"/>
              </w:rPr>
            </w:pPr>
            <w:r w:rsidRPr="005237CD">
              <w:rPr>
                <w:rFonts w:ascii="Arial" w:hAnsi="Arial" w:cs="Arial"/>
                <w:b/>
                <w:color w:val="000000" w:themeColor="text1"/>
                <w:sz w:val="20"/>
                <w:szCs w:val="20"/>
                <w:shd w:val="clear" w:color="auto" w:fill="FFFFFF"/>
                <w:lang w:val="it-IT"/>
              </w:rPr>
              <w:t>1. Dalla data di entrata in vigore del presente decreto è abrogato il decreto del Ministro dell'ambiente e della tutela e del territorio e del mare 10 agosto 2012, n. 161 e il decreto della Presidente della Repubblica 13 giugno 2017, n. 120.</w:t>
            </w:r>
          </w:p>
        </w:tc>
      </w:tr>
      <w:tr w:rsidR="000F27CF" w14:paraId="49C794BD" w14:textId="77777777" w:rsidTr="00804AB6">
        <w:tc>
          <w:tcPr>
            <w:tcW w:w="4535" w:type="dxa"/>
          </w:tcPr>
          <w:p w14:paraId="04C79902" w14:textId="77777777" w:rsidR="000F27CF" w:rsidRPr="005C2360" w:rsidRDefault="000F27CF" w:rsidP="00804AB6">
            <w:pPr>
              <w:widowControl w:val="0"/>
              <w:autoSpaceDE w:val="0"/>
              <w:autoSpaceDN w:val="0"/>
              <w:adjustRightInd w:val="0"/>
              <w:spacing w:after="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2. Sono altresì abrogate le seguenti disposizioni:</w:t>
            </w:r>
          </w:p>
          <w:p w14:paraId="78459D71" w14:textId="77777777" w:rsidR="000F27CF" w:rsidRPr="005C2360" w:rsidRDefault="000F27CF" w:rsidP="00804AB6">
            <w:pPr>
              <w:widowControl w:val="0"/>
              <w:autoSpaceDE w:val="0"/>
              <w:autoSpaceDN w:val="0"/>
              <w:adjustRightInd w:val="0"/>
              <w:spacing w:after="20"/>
              <w:ind w:firstLine="40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a) l'</w:t>
            </w:r>
            <w:r w:rsidRPr="005C2360">
              <w:rPr>
                <w:rFonts w:ascii="Arial" w:hAnsi="Arial" w:cs="Arial"/>
                <w:i/>
                <w:iCs/>
                <w:color w:val="000000"/>
                <w:sz w:val="20"/>
                <w:szCs w:val="20"/>
                <w:shd w:val="clear" w:color="auto" w:fill="FFFFFF"/>
              </w:rPr>
              <w:t>articolo 184-bis</w:t>
            </w:r>
            <w:r w:rsidRPr="005C2360">
              <w:rPr>
                <w:rFonts w:ascii="Arial" w:hAnsi="Arial" w:cs="Arial"/>
                <w:color w:val="000000"/>
                <w:sz w:val="20"/>
                <w:szCs w:val="20"/>
                <w:shd w:val="clear" w:color="auto" w:fill="FFFFFF"/>
              </w:rPr>
              <w:t xml:space="preserve">, comma 2-bis, del </w:t>
            </w:r>
            <w:r w:rsidRPr="005C2360">
              <w:rPr>
                <w:rFonts w:ascii="Arial" w:hAnsi="Arial" w:cs="Arial"/>
                <w:i/>
                <w:iCs/>
                <w:color w:val="000000"/>
                <w:sz w:val="20"/>
                <w:szCs w:val="20"/>
                <w:shd w:val="clear" w:color="auto" w:fill="FFFFFF"/>
              </w:rPr>
              <w:t>decreto legislativo 3 aprile 2006, n. 152</w:t>
            </w:r>
            <w:r w:rsidRPr="005C2360">
              <w:rPr>
                <w:rFonts w:ascii="Arial" w:hAnsi="Arial" w:cs="Arial"/>
                <w:color w:val="000000"/>
                <w:sz w:val="20"/>
                <w:szCs w:val="20"/>
                <w:shd w:val="clear" w:color="auto" w:fill="FFFFFF"/>
              </w:rPr>
              <w:t>;</w:t>
            </w:r>
          </w:p>
          <w:p w14:paraId="21B5EF57" w14:textId="77777777" w:rsidR="000F27CF" w:rsidRPr="005C2360" w:rsidRDefault="000F27CF" w:rsidP="00804AB6">
            <w:pPr>
              <w:widowControl w:val="0"/>
              <w:autoSpaceDE w:val="0"/>
              <w:autoSpaceDN w:val="0"/>
              <w:adjustRightInd w:val="0"/>
              <w:spacing w:after="20"/>
              <w:ind w:firstLine="40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 xml:space="preserve">b) gli articoli </w:t>
            </w:r>
            <w:r w:rsidRPr="005C2360">
              <w:rPr>
                <w:rFonts w:ascii="Arial" w:hAnsi="Arial" w:cs="Arial"/>
                <w:i/>
                <w:iCs/>
                <w:color w:val="000000"/>
                <w:sz w:val="20"/>
                <w:szCs w:val="20"/>
                <w:shd w:val="clear" w:color="auto" w:fill="FFFFFF"/>
              </w:rPr>
              <w:t>41, comma 2</w:t>
            </w:r>
            <w:r w:rsidRPr="005C2360">
              <w:rPr>
                <w:rFonts w:ascii="Arial" w:hAnsi="Arial" w:cs="Arial"/>
                <w:color w:val="000000"/>
                <w:sz w:val="20"/>
                <w:szCs w:val="20"/>
                <w:shd w:val="clear" w:color="auto" w:fill="FFFFFF"/>
              </w:rPr>
              <w:t xml:space="preserve"> e </w:t>
            </w:r>
            <w:r w:rsidRPr="005C2360">
              <w:rPr>
                <w:rFonts w:ascii="Arial" w:hAnsi="Arial" w:cs="Arial"/>
                <w:i/>
                <w:iCs/>
                <w:color w:val="000000"/>
                <w:sz w:val="20"/>
                <w:szCs w:val="20"/>
                <w:shd w:val="clear" w:color="auto" w:fill="FFFFFF"/>
              </w:rPr>
              <w:t>41-bis</w:t>
            </w:r>
            <w:r w:rsidRPr="005C2360">
              <w:rPr>
                <w:rFonts w:ascii="Arial" w:hAnsi="Arial" w:cs="Arial"/>
                <w:color w:val="000000"/>
                <w:sz w:val="20"/>
                <w:szCs w:val="20"/>
                <w:shd w:val="clear" w:color="auto" w:fill="FFFFFF"/>
              </w:rPr>
              <w:t xml:space="preserve"> del </w:t>
            </w:r>
            <w:r w:rsidRPr="005C2360">
              <w:rPr>
                <w:rFonts w:ascii="Arial" w:hAnsi="Arial" w:cs="Arial"/>
                <w:i/>
                <w:iCs/>
                <w:color w:val="000000"/>
                <w:sz w:val="20"/>
                <w:szCs w:val="20"/>
                <w:shd w:val="clear" w:color="auto" w:fill="FFFFFF"/>
              </w:rPr>
              <w:t>decreto-legge 21 giugno 2013, n. 69</w:t>
            </w:r>
            <w:r w:rsidRPr="005C2360">
              <w:rPr>
                <w:rFonts w:ascii="Arial" w:hAnsi="Arial" w:cs="Arial"/>
                <w:color w:val="000000"/>
                <w:sz w:val="20"/>
                <w:szCs w:val="20"/>
                <w:shd w:val="clear" w:color="auto" w:fill="FFFFFF"/>
              </w:rPr>
              <w:t xml:space="preserve">, convertito, con modificazioni, dalla </w:t>
            </w:r>
            <w:r w:rsidRPr="005C2360">
              <w:rPr>
                <w:rFonts w:ascii="Arial" w:hAnsi="Arial" w:cs="Arial"/>
                <w:i/>
                <w:iCs/>
                <w:color w:val="000000"/>
                <w:sz w:val="20"/>
                <w:szCs w:val="20"/>
                <w:shd w:val="clear" w:color="auto" w:fill="FFFFFF"/>
              </w:rPr>
              <w:t>legge 9 agosto 2013, n. 98</w:t>
            </w:r>
            <w:r w:rsidRPr="005C2360">
              <w:rPr>
                <w:rFonts w:ascii="Arial" w:hAnsi="Arial" w:cs="Arial"/>
                <w:color w:val="000000"/>
                <w:sz w:val="20"/>
                <w:szCs w:val="20"/>
                <w:shd w:val="clear" w:color="auto" w:fill="FFFFFF"/>
              </w:rPr>
              <w:t>.</w:t>
            </w:r>
          </w:p>
          <w:p w14:paraId="5BAB96AC" w14:textId="77777777" w:rsidR="000F27CF" w:rsidRPr="005C2360" w:rsidRDefault="000F27CF" w:rsidP="00804AB6">
            <w:pPr>
              <w:widowControl w:val="0"/>
              <w:autoSpaceDE w:val="0"/>
              <w:autoSpaceDN w:val="0"/>
              <w:adjustRightInd w:val="0"/>
              <w:spacing w:after="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Il presente decreto, munito del sigillo dello Stato, sarà inserito nella Raccolta ufficiale degli atti normativi della Repubblica italiana. E' fatto obbligo a chiunque spetti di osservarlo e di farlo osservare.</w:t>
            </w:r>
          </w:p>
        </w:tc>
        <w:tc>
          <w:tcPr>
            <w:tcW w:w="4535" w:type="dxa"/>
          </w:tcPr>
          <w:p w14:paraId="60C03BEB" w14:textId="77777777" w:rsidR="000F27CF" w:rsidRPr="005237CD" w:rsidRDefault="000F27CF" w:rsidP="00804AB6">
            <w:pPr>
              <w:pStyle w:val="Nessunaspaziatura"/>
              <w:jc w:val="both"/>
              <w:rPr>
                <w:rFonts w:ascii="Arial" w:hAnsi="Arial" w:cs="Arial"/>
                <w:i/>
                <w:iCs/>
                <w:color w:val="FF0000"/>
                <w:sz w:val="20"/>
                <w:szCs w:val="20"/>
                <w:lang w:val="it-IT" w:eastAsia="en-GB"/>
              </w:rPr>
            </w:pPr>
          </w:p>
        </w:tc>
      </w:tr>
      <w:tr w:rsidR="000F27CF" w14:paraId="5F6CC436" w14:textId="77777777" w:rsidTr="00804AB6">
        <w:tc>
          <w:tcPr>
            <w:tcW w:w="4535" w:type="dxa"/>
          </w:tcPr>
          <w:p w14:paraId="08A205DC" w14:textId="77777777" w:rsidR="000F27CF" w:rsidRPr="005C2360" w:rsidRDefault="000F27CF" w:rsidP="00804AB6">
            <w:pPr>
              <w:widowControl w:val="0"/>
              <w:autoSpaceDE w:val="0"/>
              <w:autoSpaceDN w:val="0"/>
              <w:adjustRightInd w:val="0"/>
              <w:spacing w:after="20"/>
              <w:jc w:val="both"/>
              <w:rPr>
                <w:rFonts w:ascii="Arial" w:hAnsi="Arial" w:cs="Arial"/>
                <w:color w:val="000000"/>
                <w:sz w:val="20"/>
                <w:szCs w:val="20"/>
                <w:shd w:val="clear" w:color="auto" w:fill="FFFFFF"/>
              </w:rPr>
            </w:pPr>
            <w:r w:rsidRPr="005C2360">
              <w:rPr>
                <w:rFonts w:ascii="Arial" w:hAnsi="Arial" w:cs="Arial"/>
                <w:b/>
                <w:bCs/>
                <w:sz w:val="20"/>
                <w:szCs w:val="20"/>
              </w:rPr>
              <w:t>Allegato 1</w:t>
            </w:r>
          </w:p>
        </w:tc>
        <w:tc>
          <w:tcPr>
            <w:tcW w:w="4535" w:type="dxa"/>
          </w:tcPr>
          <w:p w14:paraId="4AC76B50" w14:textId="77777777" w:rsidR="000F27CF" w:rsidRPr="005237CD" w:rsidRDefault="000F27CF" w:rsidP="00804AB6">
            <w:pPr>
              <w:pStyle w:val="Nessunaspaziatura"/>
              <w:jc w:val="both"/>
              <w:rPr>
                <w:rFonts w:ascii="Arial" w:hAnsi="Arial" w:cs="Arial"/>
                <w:i/>
                <w:iCs/>
                <w:color w:val="FF0000"/>
                <w:sz w:val="20"/>
                <w:szCs w:val="20"/>
                <w:lang w:val="it-IT" w:eastAsia="en-GB"/>
              </w:rPr>
            </w:pPr>
          </w:p>
        </w:tc>
      </w:tr>
      <w:tr w:rsidR="000F27CF" w14:paraId="58BE17D7" w14:textId="77777777" w:rsidTr="00804AB6">
        <w:tc>
          <w:tcPr>
            <w:tcW w:w="4535" w:type="dxa"/>
          </w:tcPr>
          <w:p w14:paraId="6AB037E3" w14:textId="77777777" w:rsidR="000F27CF" w:rsidRPr="005C2360" w:rsidRDefault="000F27CF" w:rsidP="00804AB6">
            <w:pPr>
              <w:pStyle w:val="Paragrafoelenco"/>
              <w:ind w:left="0"/>
              <w:jc w:val="both"/>
              <w:rPr>
                <w:rFonts w:ascii="Arial" w:hAnsi="Arial" w:cs="Arial"/>
                <w:color w:val="000000"/>
                <w:sz w:val="20"/>
                <w:szCs w:val="20"/>
                <w:shd w:val="clear" w:color="auto" w:fill="FFFFFF"/>
              </w:rPr>
            </w:pPr>
            <w:r w:rsidRPr="005C2360">
              <w:rPr>
                <w:rFonts w:ascii="Arial" w:hAnsi="Arial" w:cs="Arial"/>
                <w:b/>
                <w:bCs/>
                <w:sz w:val="20"/>
                <w:szCs w:val="20"/>
              </w:rPr>
              <w:t>CARATTERIZZAZIONE AMBIENTALE DELLE TERRE E ROCCE DA SCAVO (ARTICOLO 8)</w:t>
            </w:r>
          </w:p>
        </w:tc>
        <w:tc>
          <w:tcPr>
            <w:tcW w:w="4535" w:type="dxa"/>
          </w:tcPr>
          <w:p w14:paraId="055CEB5E" w14:textId="77777777" w:rsidR="000F27CF" w:rsidRPr="005237CD" w:rsidRDefault="000F27CF" w:rsidP="00804AB6">
            <w:pPr>
              <w:pStyle w:val="Nessunaspaziatura"/>
              <w:jc w:val="both"/>
              <w:rPr>
                <w:rFonts w:ascii="Arial" w:hAnsi="Arial" w:cs="Arial"/>
                <w:i/>
                <w:iCs/>
                <w:color w:val="FF0000"/>
                <w:sz w:val="20"/>
                <w:szCs w:val="20"/>
                <w:lang w:val="it-IT" w:eastAsia="en-GB"/>
              </w:rPr>
            </w:pPr>
            <w:proofErr w:type="spellStart"/>
            <w:r w:rsidRPr="005237CD">
              <w:rPr>
                <w:rFonts w:ascii="Arial" w:hAnsi="Arial" w:cs="Arial"/>
                <w:b/>
                <w:color w:val="000000" w:themeColor="text1"/>
                <w:sz w:val="20"/>
                <w:szCs w:val="20"/>
              </w:rPr>
              <w:t>Allegato</w:t>
            </w:r>
            <w:proofErr w:type="spellEnd"/>
            <w:r w:rsidRPr="005237CD">
              <w:rPr>
                <w:rFonts w:ascii="Arial" w:hAnsi="Arial" w:cs="Arial"/>
                <w:b/>
                <w:color w:val="000000" w:themeColor="text1"/>
                <w:sz w:val="20"/>
                <w:szCs w:val="20"/>
              </w:rPr>
              <w:t xml:space="preserve"> 1 - CARATTERIZZAZIONE AMBIENTALE DELLE TERRE E ROCCE DA SCAVO (ARTICOLO 8)</w:t>
            </w:r>
          </w:p>
        </w:tc>
      </w:tr>
      <w:tr w:rsidR="000F27CF" w14:paraId="5A2FCFE8" w14:textId="77777777" w:rsidTr="00804AB6">
        <w:tc>
          <w:tcPr>
            <w:tcW w:w="4535" w:type="dxa"/>
          </w:tcPr>
          <w:p w14:paraId="0FA570C5"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La caratterizzazione ambientale è svolta per accertare la sussistenza dei requisiti di qualità ambientale delle terre e rocce da scavo ed è inserita nella progettazione dell'opera.</w:t>
            </w:r>
          </w:p>
          <w:p w14:paraId="58E3EAFD"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La caratterizzazione ambientale è svolta dal proponente, a sue spese, in fase progettuale e, comunque, prima dell'inizio dello scavo, nel rispetto di quanto riportato agli allegati 2 e 4.</w:t>
            </w:r>
          </w:p>
          <w:p w14:paraId="3ABAD94E"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 xml:space="preserve">La caratterizzazione ambientale presenta un grado di approfondimento conoscitivo almeno pari a quello del livello progettuale soggetto all'espletamento della procedura di approvazione dell'opera e nella caratterizzazione ambientale sono esplicitate le informazioni necessarie, </w:t>
            </w:r>
            <w:r w:rsidRPr="005C2360">
              <w:rPr>
                <w:rFonts w:ascii="Arial" w:hAnsi="Arial" w:cs="Arial"/>
                <w:color w:val="000000"/>
                <w:sz w:val="20"/>
                <w:szCs w:val="20"/>
                <w:shd w:val="clear" w:color="auto" w:fill="FFFFFF"/>
              </w:rPr>
              <w:lastRenderedPageBreak/>
              <w:t>estrapolate anche da accertamenti documentali, per poter valutare la caratterizzazione stessa producendo i documenti di cui all'allegato 5.</w:t>
            </w:r>
          </w:p>
          <w:p w14:paraId="2D2F66AB"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Nel caso in cui si preveda il ricorso a metodologie di scavo che non determinano un rischio di contaminazione per l'ambiente, il piano di utilizzo può prevedere che, salva diversa determinazione dell'autorità competente, non sia necessario ripetere la caratterizzazione ambientale durante l'esecuzione dell'opera.</w:t>
            </w:r>
          </w:p>
          <w:p w14:paraId="0E828617"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Qualora, già in fase progettuale, si ravvisi la necessità di effettuare una caratterizzazione ambientale in corso d'opera, il piano di utilizzo indicare le modalità di esecuzione secondo le indicazioni di cui all'allegato 9.</w:t>
            </w:r>
          </w:p>
          <w:p w14:paraId="405EDD46"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La caratterizzazione ambientale in corso d'opera è eseguita a cura dell'esecutore, nel rispetto di quanto riportato nell'allegato 9, Parte A.</w:t>
            </w:r>
          </w:p>
        </w:tc>
        <w:tc>
          <w:tcPr>
            <w:tcW w:w="4535" w:type="dxa"/>
          </w:tcPr>
          <w:p w14:paraId="125B93C2" w14:textId="77777777" w:rsidR="000F27CF" w:rsidRPr="005237CD" w:rsidRDefault="000F27CF" w:rsidP="00804AB6">
            <w:pPr>
              <w:spacing w:after="120"/>
              <w:jc w:val="both"/>
              <w:rPr>
                <w:rFonts w:ascii="Arial" w:hAnsi="Arial" w:cs="Arial"/>
                <w:color w:val="000000" w:themeColor="text1"/>
                <w:sz w:val="20"/>
                <w:szCs w:val="20"/>
              </w:rPr>
            </w:pPr>
            <w:r w:rsidRPr="005237CD">
              <w:rPr>
                <w:rFonts w:ascii="Arial" w:hAnsi="Arial" w:cs="Arial"/>
                <w:color w:val="000000" w:themeColor="text1"/>
                <w:sz w:val="20"/>
                <w:szCs w:val="20"/>
              </w:rPr>
              <w:lastRenderedPageBreak/>
              <w:t>La caratterizzazione ambientale è svolta per accertare la sussistenza dei requisiti di qualità ambientale delle terre e rocce da scavo ed è inserita nella progettazione dell'opera.</w:t>
            </w:r>
          </w:p>
          <w:p w14:paraId="5E403E56" w14:textId="77777777" w:rsidR="000F27CF" w:rsidRPr="005237CD" w:rsidRDefault="000F27CF" w:rsidP="00804AB6">
            <w:pPr>
              <w:spacing w:after="120"/>
              <w:jc w:val="both"/>
              <w:rPr>
                <w:rFonts w:ascii="Arial" w:hAnsi="Arial" w:cs="Arial"/>
                <w:color w:val="000000" w:themeColor="text1"/>
                <w:sz w:val="20"/>
                <w:szCs w:val="20"/>
              </w:rPr>
            </w:pPr>
            <w:r w:rsidRPr="005237CD">
              <w:rPr>
                <w:rFonts w:ascii="Arial" w:hAnsi="Arial" w:cs="Arial"/>
                <w:color w:val="000000" w:themeColor="text1"/>
                <w:sz w:val="20"/>
                <w:szCs w:val="20"/>
              </w:rPr>
              <w:t>La caratterizzazione ambientale è svolta dal proponente, a sue spese, in fase progettuale e, comunque, prima dell'inizio dello scavo, nel rispetto di quanto riportato agli allegati 2 e 4.</w:t>
            </w:r>
          </w:p>
          <w:p w14:paraId="61A4404F" w14:textId="77777777" w:rsidR="000F27CF" w:rsidRPr="005237CD" w:rsidRDefault="000F27CF" w:rsidP="00804AB6">
            <w:pPr>
              <w:spacing w:after="120"/>
              <w:jc w:val="both"/>
              <w:rPr>
                <w:rFonts w:ascii="Arial" w:hAnsi="Arial" w:cs="Arial"/>
                <w:color w:val="000000" w:themeColor="text1"/>
                <w:sz w:val="20"/>
                <w:szCs w:val="20"/>
              </w:rPr>
            </w:pPr>
            <w:r w:rsidRPr="005237CD">
              <w:rPr>
                <w:rFonts w:ascii="Arial" w:hAnsi="Arial" w:cs="Arial"/>
                <w:color w:val="000000" w:themeColor="text1"/>
                <w:sz w:val="20"/>
                <w:szCs w:val="20"/>
              </w:rPr>
              <w:t xml:space="preserve">La caratterizzazione ambientale presenta un grado di approfondimento conoscitivo almeno pari a quello del livello progettuale soggetto all'espletamento della procedura di approvazione dell'opera e nella caratterizzazione ambientale sono esplicitate le informazioni necessarie, </w:t>
            </w:r>
            <w:r w:rsidRPr="005237CD">
              <w:rPr>
                <w:rFonts w:ascii="Arial" w:hAnsi="Arial" w:cs="Arial"/>
                <w:color w:val="000000" w:themeColor="text1"/>
                <w:sz w:val="20"/>
                <w:szCs w:val="20"/>
              </w:rPr>
              <w:lastRenderedPageBreak/>
              <w:t>estrapolate anche da accertamenti documentali, per poter valutare la caratterizzazione stessa producendo i documenti di cui all'allegato 5.</w:t>
            </w:r>
          </w:p>
          <w:p w14:paraId="7543F315" w14:textId="77777777" w:rsidR="000F27CF" w:rsidRPr="005237CD" w:rsidRDefault="000F27CF" w:rsidP="00804AB6">
            <w:pPr>
              <w:spacing w:after="120"/>
              <w:jc w:val="both"/>
              <w:rPr>
                <w:rFonts w:ascii="Arial" w:hAnsi="Arial" w:cs="Arial"/>
                <w:color w:val="000000" w:themeColor="text1"/>
                <w:sz w:val="20"/>
                <w:szCs w:val="20"/>
              </w:rPr>
            </w:pPr>
            <w:r w:rsidRPr="005237CD">
              <w:rPr>
                <w:rFonts w:ascii="Arial" w:hAnsi="Arial" w:cs="Arial"/>
                <w:color w:val="000000" w:themeColor="text1"/>
                <w:sz w:val="20"/>
                <w:szCs w:val="20"/>
              </w:rPr>
              <w:t>Nel caso in cui si preveda il ricorso a metodologie di scavo che non determinano un rischio di contaminazione per l'ambiente, il piano di utilizzo può prevedere che, salva diversa determinazione dell'autorità competente, non sia necessario ripetere la caratterizzazione ambientale durante l'esecuzione dell'opera.</w:t>
            </w:r>
          </w:p>
          <w:p w14:paraId="4AD16B68" w14:textId="77777777" w:rsidR="000F27CF" w:rsidRPr="005237CD" w:rsidRDefault="000F27CF" w:rsidP="00804AB6">
            <w:pPr>
              <w:spacing w:after="120"/>
              <w:jc w:val="both"/>
              <w:rPr>
                <w:rFonts w:ascii="Arial" w:hAnsi="Arial" w:cs="Arial"/>
                <w:color w:val="000000" w:themeColor="text1"/>
                <w:sz w:val="20"/>
                <w:szCs w:val="20"/>
              </w:rPr>
            </w:pPr>
            <w:r w:rsidRPr="005237CD">
              <w:rPr>
                <w:rFonts w:ascii="Arial" w:hAnsi="Arial" w:cs="Arial"/>
                <w:color w:val="000000" w:themeColor="text1"/>
                <w:sz w:val="20"/>
                <w:szCs w:val="20"/>
              </w:rPr>
              <w:t>Qualora, già in fase progettuale, si ravvisi la necessità di effettuare una caratterizzazione ambientale in corso d'opera, il piano di utilizzo indica le modalità di esecuzione secondo le indicazioni di cui all'allegato 9.</w:t>
            </w:r>
          </w:p>
          <w:p w14:paraId="5F125B82" w14:textId="77777777" w:rsidR="000F27CF" w:rsidRPr="005237CD" w:rsidRDefault="000F27CF" w:rsidP="00804AB6">
            <w:pPr>
              <w:spacing w:after="120"/>
              <w:jc w:val="both"/>
              <w:rPr>
                <w:rFonts w:ascii="Arial" w:hAnsi="Arial" w:cs="Arial"/>
                <w:color w:val="000000" w:themeColor="text1"/>
                <w:sz w:val="20"/>
                <w:szCs w:val="20"/>
              </w:rPr>
            </w:pPr>
            <w:r w:rsidRPr="005237CD">
              <w:rPr>
                <w:rFonts w:ascii="Arial" w:hAnsi="Arial" w:cs="Arial"/>
                <w:color w:val="000000" w:themeColor="text1"/>
                <w:sz w:val="20"/>
                <w:szCs w:val="20"/>
              </w:rPr>
              <w:t>La caratterizzazione ambientale in corso d'opera è eseguita a cura dell'esecutore, nel rispetto di quanto riportato nell'allegato 9, Parte A.</w:t>
            </w:r>
          </w:p>
          <w:p w14:paraId="5E4D6530" w14:textId="77777777" w:rsidR="000F27CF" w:rsidRPr="005237CD" w:rsidRDefault="000F27CF" w:rsidP="00804AB6">
            <w:pPr>
              <w:pStyle w:val="Nessunaspaziatura"/>
              <w:jc w:val="both"/>
              <w:rPr>
                <w:rFonts w:ascii="Arial" w:hAnsi="Arial" w:cs="Arial"/>
                <w:i/>
                <w:iCs/>
                <w:color w:val="FF0000"/>
                <w:sz w:val="20"/>
                <w:szCs w:val="20"/>
                <w:lang w:val="it-IT" w:eastAsia="en-GB"/>
              </w:rPr>
            </w:pPr>
          </w:p>
        </w:tc>
      </w:tr>
      <w:tr w:rsidR="000F27CF" w14:paraId="46D27630" w14:textId="77777777" w:rsidTr="00804AB6">
        <w:tc>
          <w:tcPr>
            <w:tcW w:w="4535" w:type="dxa"/>
          </w:tcPr>
          <w:p w14:paraId="7747DF94" w14:textId="77777777" w:rsidR="000F27CF" w:rsidRPr="005C2360" w:rsidRDefault="000F27CF" w:rsidP="00804AB6">
            <w:pPr>
              <w:widowControl w:val="0"/>
              <w:autoSpaceDE w:val="0"/>
              <w:autoSpaceDN w:val="0"/>
              <w:adjustRightInd w:val="0"/>
              <w:spacing w:after="20"/>
              <w:jc w:val="both"/>
              <w:rPr>
                <w:rFonts w:ascii="Arial" w:hAnsi="Arial" w:cs="Arial"/>
                <w:color w:val="000000"/>
                <w:sz w:val="20"/>
                <w:szCs w:val="20"/>
                <w:shd w:val="clear" w:color="auto" w:fill="FFFFFF"/>
              </w:rPr>
            </w:pPr>
            <w:r w:rsidRPr="005C2360">
              <w:rPr>
                <w:rFonts w:ascii="Arial" w:hAnsi="Arial" w:cs="Arial"/>
                <w:b/>
                <w:bCs/>
                <w:sz w:val="20"/>
                <w:szCs w:val="20"/>
              </w:rPr>
              <w:lastRenderedPageBreak/>
              <w:t>Allegato 2</w:t>
            </w:r>
          </w:p>
        </w:tc>
        <w:tc>
          <w:tcPr>
            <w:tcW w:w="4535" w:type="dxa"/>
          </w:tcPr>
          <w:p w14:paraId="1B592AFA" w14:textId="77777777" w:rsidR="000F27CF" w:rsidRPr="005237CD" w:rsidRDefault="000F27CF" w:rsidP="00804AB6">
            <w:pPr>
              <w:pStyle w:val="Nessunaspaziatura"/>
              <w:jc w:val="both"/>
              <w:rPr>
                <w:rFonts w:ascii="Arial" w:hAnsi="Arial" w:cs="Arial"/>
                <w:i/>
                <w:iCs/>
                <w:color w:val="FF0000"/>
                <w:sz w:val="20"/>
                <w:szCs w:val="20"/>
                <w:lang w:val="it-IT" w:eastAsia="en-GB"/>
              </w:rPr>
            </w:pPr>
            <w:proofErr w:type="spellStart"/>
            <w:r w:rsidRPr="005237CD">
              <w:rPr>
                <w:rFonts w:ascii="Arial" w:hAnsi="Arial" w:cs="Arial"/>
                <w:b/>
                <w:bCs/>
                <w:sz w:val="20"/>
                <w:szCs w:val="20"/>
              </w:rPr>
              <w:t>Allegato</w:t>
            </w:r>
            <w:proofErr w:type="spellEnd"/>
            <w:r w:rsidRPr="005237CD">
              <w:rPr>
                <w:rFonts w:ascii="Arial" w:hAnsi="Arial" w:cs="Arial"/>
                <w:b/>
                <w:bCs/>
                <w:sz w:val="20"/>
                <w:szCs w:val="20"/>
              </w:rPr>
              <w:t xml:space="preserve"> 2</w:t>
            </w:r>
          </w:p>
        </w:tc>
      </w:tr>
      <w:tr w:rsidR="000F27CF" w14:paraId="1EB3AD7E" w14:textId="77777777" w:rsidTr="00804AB6">
        <w:tc>
          <w:tcPr>
            <w:tcW w:w="4535" w:type="dxa"/>
          </w:tcPr>
          <w:p w14:paraId="130CE037" w14:textId="77777777" w:rsidR="000F27CF" w:rsidRPr="005C2360" w:rsidRDefault="000F27CF" w:rsidP="00804AB6">
            <w:pPr>
              <w:widowControl w:val="0"/>
              <w:autoSpaceDE w:val="0"/>
              <w:autoSpaceDN w:val="0"/>
              <w:adjustRightInd w:val="0"/>
              <w:spacing w:after="20"/>
              <w:jc w:val="both"/>
              <w:rPr>
                <w:rFonts w:ascii="Arial" w:hAnsi="Arial" w:cs="Arial"/>
                <w:b/>
                <w:bCs/>
                <w:color w:val="000000"/>
                <w:sz w:val="20"/>
                <w:szCs w:val="20"/>
                <w:shd w:val="clear" w:color="auto" w:fill="FFFFFF"/>
              </w:rPr>
            </w:pPr>
            <w:r w:rsidRPr="005C2360">
              <w:rPr>
                <w:rFonts w:ascii="Arial" w:hAnsi="Arial" w:cs="Arial"/>
                <w:b/>
                <w:bCs/>
                <w:color w:val="000000"/>
                <w:sz w:val="20"/>
                <w:szCs w:val="20"/>
                <w:shd w:val="clear" w:color="auto" w:fill="FFFFFF"/>
              </w:rPr>
              <w:t>PROCEDURE DI CAMPIONAMENTO IN FASE DI PROGETTAZIONE</w:t>
            </w:r>
          </w:p>
          <w:p w14:paraId="70024A1C" w14:textId="77777777" w:rsidR="000F27CF" w:rsidRPr="005C2360" w:rsidRDefault="000F27CF" w:rsidP="00804AB6">
            <w:pPr>
              <w:widowControl w:val="0"/>
              <w:autoSpaceDE w:val="0"/>
              <w:autoSpaceDN w:val="0"/>
              <w:adjustRightInd w:val="0"/>
              <w:spacing w:after="20"/>
              <w:jc w:val="both"/>
              <w:rPr>
                <w:rFonts w:ascii="Arial" w:hAnsi="Arial" w:cs="Arial"/>
                <w:b/>
                <w:bCs/>
                <w:color w:val="000000"/>
                <w:sz w:val="20"/>
                <w:szCs w:val="20"/>
                <w:shd w:val="clear" w:color="auto" w:fill="FFFFFF"/>
              </w:rPr>
            </w:pPr>
            <w:r w:rsidRPr="005C2360">
              <w:rPr>
                <w:rFonts w:ascii="Arial" w:hAnsi="Arial" w:cs="Arial"/>
                <w:b/>
                <w:bCs/>
                <w:color w:val="000000"/>
                <w:sz w:val="20"/>
                <w:szCs w:val="20"/>
                <w:shd w:val="clear" w:color="auto" w:fill="FFFFFF"/>
              </w:rPr>
              <w:t>(ARTICOLO 8)</w:t>
            </w:r>
          </w:p>
          <w:p w14:paraId="22E213DA" w14:textId="77777777" w:rsidR="000F27CF" w:rsidRPr="005C2360" w:rsidRDefault="000F27CF" w:rsidP="00804AB6">
            <w:pPr>
              <w:widowControl w:val="0"/>
              <w:autoSpaceDE w:val="0"/>
              <w:autoSpaceDN w:val="0"/>
              <w:adjustRightInd w:val="0"/>
              <w:spacing w:after="20"/>
              <w:jc w:val="both"/>
              <w:rPr>
                <w:rFonts w:ascii="Arial" w:hAnsi="Arial" w:cs="Arial"/>
                <w:color w:val="000000"/>
                <w:sz w:val="20"/>
                <w:szCs w:val="20"/>
                <w:shd w:val="clear" w:color="auto" w:fill="FFFFFF"/>
              </w:rPr>
            </w:pPr>
          </w:p>
        </w:tc>
        <w:tc>
          <w:tcPr>
            <w:tcW w:w="4535" w:type="dxa"/>
          </w:tcPr>
          <w:p w14:paraId="56205973" w14:textId="77777777" w:rsidR="000F27CF" w:rsidRPr="005237CD" w:rsidRDefault="000F27CF" w:rsidP="00804AB6">
            <w:pPr>
              <w:widowControl w:val="0"/>
              <w:autoSpaceDE w:val="0"/>
              <w:autoSpaceDN w:val="0"/>
              <w:adjustRightInd w:val="0"/>
              <w:spacing w:after="20"/>
              <w:jc w:val="both"/>
              <w:rPr>
                <w:rFonts w:ascii="Arial" w:hAnsi="Arial" w:cs="Arial"/>
                <w:b/>
                <w:bCs/>
                <w:color w:val="000000"/>
                <w:sz w:val="20"/>
                <w:szCs w:val="20"/>
                <w:shd w:val="clear" w:color="auto" w:fill="FFFFFF"/>
              </w:rPr>
            </w:pPr>
            <w:r w:rsidRPr="005237CD">
              <w:rPr>
                <w:rFonts w:ascii="Arial" w:hAnsi="Arial" w:cs="Arial"/>
                <w:b/>
                <w:bCs/>
                <w:color w:val="000000"/>
                <w:sz w:val="20"/>
                <w:szCs w:val="20"/>
                <w:shd w:val="clear" w:color="auto" w:fill="FFFFFF"/>
              </w:rPr>
              <w:t>PROCEDURE DI CAMPIONAMENTO IN FASE DI PROGETTAZIONE</w:t>
            </w:r>
          </w:p>
          <w:p w14:paraId="32148704" w14:textId="77777777" w:rsidR="000F27CF" w:rsidRPr="005237CD" w:rsidRDefault="000F27CF" w:rsidP="00804AB6">
            <w:pPr>
              <w:widowControl w:val="0"/>
              <w:autoSpaceDE w:val="0"/>
              <w:autoSpaceDN w:val="0"/>
              <w:adjustRightInd w:val="0"/>
              <w:spacing w:after="20"/>
              <w:jc w:val="both"/>
              <w:rPr>
                <w:rFonts w:ascii="Arial" w:hAnsi="Arial" w:cs="Arial"/>
                <w:b/>
                <w:bCs/>
                <w:color w:val="000000"/>
                <w:sz w:val="20"/>
                <w:szCs w:val="20"/>
                <w:shd w:val="clear" w:color="auto" w:fill="FFFFFF"/>
              </w:rPr>
            </w:pPr>
            <w:r w:rsidRPr="005237CD">
              <w:rPr>
                <w:rFonts w:ascii="Arial" w:hAnsi="Arial" w:cs="Arial"/>
                <w:b/>
                <w:bCs/>
                <w:color w:val="000000"/>
                <w:sz w:val="20"/>
                <w:szCs w:val="20"/>
                <w:shd w:val="clear" w:color="auto" w:fill="FFFFFF"/>
              </w:rPr>
              <w:t>(ARTICOLO 8)</w:t>
            </w:r>
          </w:p>
          <w:p w14:paraId="588C700E" w14:textId="77777777" w:rsidR="000F27CF" w:rsidRPr="005237CD" w:rsidRDefault="000F27CF" w:rsidP="00804AB6">
            <w:pPr>
              <w:pStyle w:val="Nessunaspaziatura"/>
              <w:jc w:val="both"/>
              <w:rPr>
                <w:rFonts w:ascii="Arial" w:hAnsi="Arial" w:cs="Arial"/>
                <w:i/>
                <w:iCs/>
                <w:color w:val="FF0000"/>
                <w:sz w:val="20"/>
                <w:szCs w:val="20"/>
                <w:lang w:val="it-IT" w:eastAsia="en-GB"/>
              </w:rPr>
            </w:pPr>
          </w:p>
        </w:tc>
      </w:tr>
      <w:tr w:rsidR="000F27CF" w14:paraId="15C59EAF" w14:textId="77777777" w:rsidTr="00804AB6">
        <w:tc>
          <w:tcPr>
            <w:tcW w:w="4535" w:type="dxa"/>
          </w:tcPr>
          <w:p w14:paraId="6E137D88"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Le procedure di campionamento sono illustrate nel piano di utilizzo.</w:t>
            </w:r>
          </w:p>
          <w:p w14:paraId="7CC3C489"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La caratterizzazione ambientale è eseguita preferibilmente mediante scavi esplorativi (pozzetti o trincee) e, in subordine, con sondaggi a carotaggio.</w:t>
            </w:r>
          </w:p>
          <w:p w14:paraId="7D57BEF7"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La densità dei punti di indagine nonché la loro ubicazione sono basate su un modello concettuale preliminare delle aree (campionamento ragionato) o sulla base di considerazioni di tipo statistico (campionamento sistematico su griglia o casuale).</w:t>
            </w:r>
          </w:p>
          <w:p w14:paraId="2A460C08"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 xml:space="preserve">Nel caso in cui si proceda con una disposizione a griglia, il lato di ogni maglia potrà variare da 10 a 100 m a </w:t>
            </w:r>
            <w:proofErr w:type="spellStart"/>
            <w:r w:rsidRPr="005C2360">
              <w:rPr>
                <w:rFonts w:ascii="Arial" w:hAnsi="Arial" w:cs="Arial"/>
                <w:color w:val="000000"/>
                <w:sz w:val="20"/>
                <w:szCs w:val="20"/>
                <w:shd w:val="clear" w:color="auto" w:fill="FFFFFF"/>
              </w:rPr>
              <w:t>secondo</w:t>
            </w:r>
            <w:proofErr w:type="spellEnd"/>
            <w:r w:rsidRPr="005C2360">
              <w:rPr>
                <w:rFonts w:ascii="Arial" w:hAnsi="Arial" w:cs="Arial"/>
                <w:color w:val="000000"/>
                <w:sz w:val="20"/>
                <w:szCs w:val="20"/>
                <w:shd w:val="clear" w:color="auto" w:fill="FFFFFF"/>
              </w:rPr>
              <w:t xml:space="preserve"> del tipo e delle dimensioni del sito oggetto dello scavo.</w:t>
            </w:r>
          </w:p>
          <w:p w14:paraId="5C4863F3"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I punti d'indagine potranno essere localizzati in corrispondenza dei nodi della griglia (ubicazione sistematica) oppure all'interno di ogni maglia in posizione opportuna (ubicazione sistematica causale).</w:t>
            </w:r>
          </w:p>
          <w:p w14:paraId="602F4155" w14:textId="77777777" w:rsidR="000F27CF"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Il numero di punti d'indagine non può essere inferiore a tre e, in base alle dimensioni dell'area d'intervento, è aumentato secondo i criteri minimi riportati nella tabella seguente</w:t>
            </w:r>
          </w:p>
          <w:p w14:paraId="0FEA54D7" w14:textId="77777777" w:rsidR="000F27CF"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p>
          <w:tbl>
            <w:tblPr>
              <w:tblW w:w="0" w:type="auto"/>
              <w:tblCellMar>
                <w:left w:w="0" w:type="dxa"/>
                <w:right w:w="0" w:type="dxa"/>
              </w:tblCellMar>
              <w:tblLook w:val="0000" w:firstRow="0" w:lastRow="0" w:firstColumn="0" w:lastColumn="0" w:noHBand="0" w:noVBand="0"/>
            </w:tblPr>
            <w:tblGrid>
              <w:gridCol w:w="2439"/>
              <w:gridCol w:w="1864"/>
            </w:tblGrid>
            <w:tr w:rsidR="000F27CF" w:rsidRPr="005237CD" w14:paraId="109277D2" w14:textId="77777777" w:rsidTr="00804AB6">
              <w:tc>
                <w:tcPr>
                  <w:tcW w:w="4954" w:type="dxa"/>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vAlign w:val="center"/>
                </w:tcPr>
                <w:p w14:paraId="2BC5725B" w14:textId="77777777" w:rsidR="000F27CF" w:rsidRPr="005237CD" w:rsidRDefault="000F27CF" w:rsidP="00F727E6">
                  <w:pPr>
                    <w:framePr w:hSpace="141" w:wrap="around" w:vAnchor="text" w:hAnchor="text" w:y="1"/>
                    <w:widowControl w:val="0"/>
                    <w:autoSpaceDE w:val="0"/>
                    <w:autoSpaceDN w:val="0"/>
                    <w:adjustRightInd w:val="0"/>
                    <w:spacing w:after="0" w:line="240" w:lineRule="auto"/>
                    <w:suppressOverlap/>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Dimensione dell'area</w:t>
                  </w:r>
                </w:p>
              </w:tc>
              <w:tc>
                <w:tcPr>
                  <w:tcW w:w="3969" w:type="dxa"/>
                  <w:tcBorders>
                    <w:top w:val="single" w:sz="6" w:space="0" w:color="auto"/>
                    <w:left w:val="nil"/>
                    <w:bottom w:val="single" w:sz="6" w:space="0" w:color="auto"/>
                    <w:right w:val="single" w:sz="6" w:space="0" w:color="auto"/>
                  </w:tcBorders>
                  <w:tcMar>
                    <w:top w:w="20" w:type="dxa"/>
                    <w:left w:w="20" w:type="dxa"/>
                    <w:bottom w:w="20" w:type="dxa"/>
                    <w:right w:w="20" w:type="dxa"/>
                  </w:tcMar>
                  <w:vAlign w:val="center"/>
                </w:tcPr>
                <w:p w14:paraId="50C0D404" w14:textId="77777777" w:rsidR="000F27CF" w:rsidRPr="005237CD" w:rsidRDefault="000F27CF" w:rsidP="00F727E6">
                  <w:pPr>
                    <w:framePr w:hSpace="141" w:wrap="around" w:vAnchor="text" w:hAnchor="text" w:y="1"/>
                    <w:widowControl w:val="0"/>
                    <w:autoSpaceDE w:val="0"/>
                    <w:autoSpaceDN w:val="0"/>
                    <w:adjustRightInd w:val="0"/>
                    <w:spacing w:after="0" w:line="240" w:lineRule="auto"/>
                    <w:suppressOverlap/>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Punti di prelievo</w:t>
                  </w:r>
                </w:p>
              </w:tc>
            </w:tr>
            <w:tr w:rsidR="000F27CF" w:rsidRPr="005237CD" w14:paraId="0423597D" w14:textId="77777777" w:rsidTr="00804AB6">
              <w:tc>
                <w:tcPr>
                  <w:tcW w:w="4954" w:type="dxa"/>
                  <w:tcBorders>
                    <w:top w:val="nil"/>
                    <w:left w:val="single" w:sz="6" w:space="0" w:color="auto"/>
                    <w:bottom w:val="single" w:sz="6" w:space="0" w:color="auto"/>
                    <w:right w:val="single" w:sz="6" w:space="0" w:color="auto"/>
                  </w:tcBorders>
                  <w:tcMar>
                    <w:top w:w="20" w:type="dxa"/>
                    <w:left w:w="20" w:type="dxa"/>
                    <w:bottom w:w="20" w:type="dxa"/>
                    <w:right w:w="20" w:type="dxa"/>
                  </w:tcMar>
                  <w:vAlign w:val="center"/>
                </w:tcPr>
                <w:p w14:paraId="5E0B6903" w14:textId="77777777" w:rsidR="000F27CF" w:rsidRPr="005237CD" w:rsidRDefault="000F27CF" w:rsidP="00F727E6">
                  <w:pPr>
                    <w:framePr w:hSpace="141" w:wrap="around" w:vAnchor="text" w:hAnchor="text" w:y="1"/>
                    <w:widowControl w:val="0"/>
                    <w:autoSpaceDE w:val="0"/>
                    <w:autoSpaceDN w:val="0"/>
                    <w:adjustRightInd w:val="0"/>
                    <w:spacing w:after="0" w:line="240" w:lineRule="auto"/>
                    <w:suppressOverlap/>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Inferiore a 2.500 metri quadri</w:t>
                  </w:r>
                </w:p>
              </w:tc>
              <w:tc>
                <w:tcPr>
                  <w:tcW w:w="3969" w:type="dxa"/>
                  <w:tcBorders>
                    <w:top w:val="nil"/>
                    <w:left w:val="nil"/>
                    <w:bottom w:val="single" w:sz="6" w:space="0" w:color="auto"/>
                    <w:right w:val="single" w:sz="6" w:space="0" w:color="auto"/>
                  </w:tcBorders>
                  <w:tcMar>
                    <w:top w:w="20" w:type="dxa"/>
                    <w:left w:w="20" w:type="dxa"/>
                    <w:bottom w:w="20" w:type="dxa"/>
                    <w:right w:w="20" w:type="dxa"/>
                  </w:tcMar>
                  <w:vAlign w:val="center"/>
                </w:tcPr>
                <w:p w14:paraId="76C87AFE" w14:textId="77777777" w:rsidR="000F27CF" w:rsidRPr="005237CD" w:rsidRDefault="000F27CF" w:rsidP="00F727E6">
                  <w:pPr>
                    <w:framePr w:hSpace="141" w:wrap="around" w:vAnchor="text" w:hAnchor="text" w:y="1"/>
                    <w:widowControl w:val="0"/>
                    <w:autoSpaceDE w:val="0"/>
                    <w:autoSpaceDN w:val="0"/>
                    <w:adjustRightInd w:val="0"/>
                    <w:spacing w:after="0" w:line="240" w:lineRule="auto"/>
                    <w:suppressOverlap/>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3</w:t>
                  </w:r>
                </w:p>
              </w:tc>
            </w:tr>
            <w:tr w:rsidR="000F27CF" w:rsidRPr="005237CD" w14:paraId="54DC498A" w14:textId="77777777" w:rsidTr="00804AB6">
              <w:tc>
                <w:tcPr>
                  <w:tcW w:w="4954" w:type="dxa"/>
                  <w:tcBorders>
                    <w:top w:val="nil"/>
                    <w:left w:val="single" w:sz="6" w:space="0" w:color="auto"/>
                    <w:bottom w:val="single" w:sz="6" w:space="0" w:color="auto"/>
                    <w:right w:val="single" w:sz="6" w:space="0" w:color="auto"/>
                  </w:tcBorders>
                  <w:tcMar>
                    <w:top w:w="20" w:type="dxa"/>
                    <w:left w:w="20" w:type="dxa"/>
                    <w:bottom w:w="20" w:type="dxa"/>
                    <w:right w:w="20" w:type="dxa"/>
                  </w:tcMar>
                  <w:vAlign w:val="center"/>
                </w:tcPr>
                <w:p w14:paraId="5B2CC396" w14:textId="77777777" w:rsidR="000F27CF" w:rsidRPr="005237CD" w:rsidRDefault="000F27CF" w:rsidP="00F727E6">
                  <w:pPr>
                    <w:framePr w:hSpace="141" w:wrap="around" w:vAnchor="text" w:hAnchor="text" w:y="1"/>
                    <w:widowControl w:val="0"/>
                    <w:autoSpaceDE w:val="0"/>
                    <w:autoSpaceDN w:val="0"/>
                    <w:adjustRightInd w:val="0"/>
                    <w:spacing w:after="0" w:line="240" w:lineRule="auto"/>
                    <w:suppressOverlap/>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Tra 2.500 e 10.000 metri quadri</w:t>
                  </w:r>
                </w:p>
              </w:tc>
              <w:tc>
                <w:tcPr>
                  <w:tcW w:w="3969" w:type="dxa"/>
                  <w:tcBorders>
                    <w:top w:val="nil"/>
                    <w:left w:val="nil"/>
                    <w:bottom w:val="single" w:sz="6" w:space="0" w:color="auto"/>
                    <w:right w:val="single" w:sz="6" w:space="0" w:color="auto"/>
                  </w:tcBorders>
                  <w:tcMar>
                    <w:top w:w="20" w:type="dxa"/>
                    <w:left w:w="20" w:type="dxa"/>
                    <w:bottom w:w="20" w:type="dxa"/>
                    <w:right w:w="20" w:type="dxa"/>
                  </w:tcMar>
                  <w:vAlign w:val="center"/>
                </w:tcPr>
                <w:p w14:paraId="5F582DA7" w14:textId="77777777" w:rsidR="000F27CF" w:rsidRPr="005237CD" w:rsidRDefault="000F27CF" w:rsidP="00F727E6">
                  <w:pPr>
                    <w:framePr w:hSpace="141" w:wrap="around" w:vAnchor="text" w:hAnchor="text" w:y="1"/>
                    <w:widowControl w:val="0"/>
                    <w:autoSpaceDE w:val="0"/>
                    <w:autoSpaceDN w:val="0"/>
                    <w:adjustRightInd w:val="0"/>
                    <w:spacing w:after="0" w:line="240" w:lineRule="auto"/>
                    <w:suppressOverlap/>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3 + 1 ogni 2.500 metri quadri</w:t>
                  </w:r>
                </w:p>
              </w:tc>
            </w:tr>
            <w:tr w:rsidR="000F27CF" w:rsidRPr="005237CD" w14:paraId="4B58F688" w14:textId="77777777" w:rsidTr="00804AB6">
              <w:tc>
                <w:tcPr>
                  <w:tcW w:w="4954" w:type="dxa"/>
                  <w:tcBorders>
                    <w:top w:val="nil"/>
                    <w:left w:val="single" w:sz="6" w:space="0" w:color="auto"/>
                    <w:bottom w:val="single" w:sz="6" w:space="0" w:color="auto"/>
                    <w:right w:val="single" w:sz="6" w:space="0" w:color="auto"/>
                  </w:tcBorders>
                  <w:tcMar>
                    <w:top w:w="20" w:type="dxa"/>
                    <w:left w:w="20" w:type="dxa"/>
                    <w:bottom w:w="20" w:type="dxa"/>
                    <w:right w:w="20" w:type="dxa"/>
                  </w:tcMar>
                  <w:vAlign w:val="center"/>
                </w:tcPr>
                <w:p w14:paraId="21FE263A" w14:textId="77777777" w:rsidR="000F27CF" w:rsidRPr="005237CD" w:rsidRDefault="000F27CF" w:rsidP="00F727E6">
                  <w:pPr>
                    <w:framePr w:hSpace="141" w:wrap="around" w:vAnchor="text" w:hAnchor="text" w:y="1"/>
                    <w:widowControl w:val="0"/>
                    <w:autoSpaceDE w:val="0"/>
                    <w:autoSpaceDN w:val="0"/>
                    <w:adjustRightInd w:val="0"/>
                    <w:spacing w:after="0" w:line="240" w:lineRule="auto"/>
                    <w:suppressOverlap/>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lastRenderedPageBreak/>
                    <w:t>Oltre i 10.000 metri quadri</w:t>
                  </w:r>
                </w:p>
              </w:tc>
              <w:tc>
                <w:tcPr>
                  <w:tcW w:w="3969" w:type="dxa"/>
                  <w:tcBorders>
                    <w:top w:val="nil"/>
                    <w:left w:val="nil"/>
                    <w:bottom w:val="single" w:sz="6" w:space="0" w:color="auto"/>
                    <w:right w:val="single" w:sz="6" w:space="0" w:color="auto"/>
                  </w:tcBorders>
                  <w:tcMar>
                    <w:top w:w="20" w:type="dxa"/>
                    <w:left w:w="20" w:type="dxa"/>
                    <w:bottom w:w="20" w:type="dxa"/>
                    <w:right w:w="20" w:type="dxa"/>
                  </w:tcMar>
                  <w:vAlign w:val="center"/>
                </w:tcPr>
                <w:p w14:paraId="2E0D328C" w14:textId="77777777" w:rsidR="000F27CF" w:rsidRPr="005237CD" w:rsidRDefault="000F27CF" w:rsidP="00F727E6">
                  <w:pPr>
                    <w:framePr w:hSpace="141" w:wrap="around" w:vAnchor="text" w:hAnchor="text" w:y="1"/>
                    <w:widowControl w:val="0"/>
                    <w:autoSpaceDE w:val="0"/>
                    <w:autoSpaceDN w:val="0"/>
                    <w:adjustRightInd w:val="0"/>
                    <w:spacing w:after="0" w:line="240" w:lineRule="auto"/>
                    <w:suppressOverlap/>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7 + 1 ogni 5.000 metri quadri</w:t>
                  </w:r>
                </w:p>
              </w:tc>
            </w:tr>
          </w:tbl>
          <w:p w14:paraId="2EF698CC"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Tabella 2.1</w:t>
            </w:r>
          </w:p>
          <w:p w14:paraId="45509856"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Nel caso di opere infrastrutturali lineari, il campionamento è effettuato almeno ogni 500 metri lineari di tracciato ovvero ogni 2.000 metri lineari in caso di studio di fattibilità o di progetto di fattibilità tecnica ed economica, salva diversa previsione del piano di utilizzo, determinata da particolari situazioni locali, quali, la tipologia di attività antropiche svolte nel sito; in ogni caso è effettuato un campionamento ad ogni variazione significativa di litologia.</w:t>
            </w:r>
          </w:p>
          <w:p w14:paraId="3FF0E6FF"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Nel caso di scavi in galleria, la caratterizzazione è effettuata prevedendo almeno un sondaggio e, comunque, un sondaggio indicativamente ogni 1000 metri lineari di tracciato ovvero ogni 5.000 metri lineari in caso di studio di fattibilità o di progetto di fattibilità tecnica ed economica, con prelievo, alla quota di scavo, di tre incrementi per sondaggio, a formare il campione rappresentativo; in ogni caso è effettuato un campionamento ad ogni variazione significativa di litologia.</w:t>
            </w:r>
          </w:p>
          <w:p w14:paraId="17DA909E"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La profondità d'indagine è determinata in base alle profondità previste degli scavi. I campioni da sottoporre ad analisi chimico-fisiche sono almeno:</w:t>
            </w:r>
          </w:p>
          <w:p w14:paraId="36EAB7EB"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 campione 1: da 0 a 1 m dal piano campagna;</w:t>
            </w:r>
          </w:p>
          <w:p w14:paraId="659E86E3"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 campione 2: nella zona di fondo scavo;</w:t>
            </w:r>
          </w:p>
          <w:p w14:paraId="0DA9AE79"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 campione 3: nella zona intermedia tra i due.</w:t>
            </w:r>
          </w:p>
          <w:p w14:paraId="41972309"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Per scavi superficiali, di profondità inferiore a 2 metri, i campioni da sottoporre ad analisi chimico-fisiche sono almeno due: uno per ciascun metro di profondità.</w:t>
            </w:r>
          </w:p>
          <w:p w14:paraId="5E27EA42"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Nel caso in cui gli scavi interessino la porzione satura del terreno, per ciascun sondaggio, oltre ai campioni sopra elencati, è acquisito un campione delle acque sotterranee e, compatibilmente con la situazione locale, con campionamento dinamico. In presenza di sostanze volatili si procede con altre tecniche adeguate a conservare la significatività del prelievo.</w:t>
            </w:r>
          </w:p>
          <w:p w14:paraId="3C52C596"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Qualora si preveda, in funzione della profondità da raggiungere, una considerevole diversificazione delle terre e rocce da scavo da campionare e si renda necessario tenere separati i vari strati al fine del loro riutilizzo, può essere adottata la metodologia di campionamento casuale stratificato, in grado di garantire una rappresentatività della variazione della qualità del suolo sia in senso orizzontale che verticale.</w:t>
            </w:r>
          </w:p>
          <w:p w14:paraId="4E72DCA4"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 xml:space="preserve">In genere i campioni volti all'individuazione dei requisiti ambientali delle terre e rocce da scavo sono prelevati come campioni compositi per ogni scavo esplorativo o sondaggio in relazione alla </w:t>
            </w:r>
            <w:r w:rsidRPr="005C2360">
              <w:rPr>
                <w:rFonts w:ascii="Arial" w:hAnsi="Arial" w:cs="Arial"/>
                <w:color w:val="000000"/>
                <w:sz w:val="20"/>
                <w:szCs w:val="20"/>
                <w:shd w:val="clear" w:color="auto" w:fill="FFFFFF"/>
              </w:rPr>
              <w:lastRenderedPageBreak/>
              <w:t>tipologia ed agli orizzonti individuati.</w:t>
            </w:r>
          </w:p>
          <w:p w14:paraId="27874E8E"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Nel caso di scavo esplorativo, al fine di considerare una rappresentatività media, si prospettano le seguenti casistiche:</w:t>
            </w:r>
          </w:p>
          <w:p w14:paraId="0CDD624C"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 campione composito di fondo scavo;</w:t>
            </w:r>
          </w:p>
          <w:p w14:paraId="2410C6BE"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 campione composito su singola parete o campioni compositi su più pareti in relazione agli orizzonti individuabili e/o variazioni laterali.</w:t>
            </w:r>
          </w:p>
          <w:p w14:paraId="32A5254A"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Nel caso di sondaggi a carotaggio il campione è composto da più spezzoni di carota rappresentativi dell'orizzonte individuato al fine di considerare una rappresentatività media.</w:t>
            </w:r>
          </w:p>
          <w:p w14:paraId="04945F8E"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I campioni volti all'individuazione di eventuali contaminazioni ambientali (come nel caso di evidenze organolettiche) sono prelevati con il criterio puntuale.</w:t>
            </w:r>
          </w:p>
          <w:p w14:paraId="4B226BA1"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Qualora si riscontri la presenza di materiale di riporto, non essendo nota l'origine dei materiali inerti che lo costituiscono, la caratterizzazione ambientale, prevede:</w:t>
            </w:r>
          </w:p>
          <w:p w14:paraId="0287DD4D"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 l'ubicazione dei campionamenti in modo tale da poter caratterizzare ogni porzione di suolo interessata dai materiali di riporto, data la possibile eterogeneità verticale ed orizzontale degli stessi;</w:t>
            </w:r>
          </w:p>
          <w:p w14:paraId="31419656"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 la valutazione della percentuale in peso degli elementi di origine antropica.</w:t>
            </w:r>
          </w:p>
        </w:tc>
        <w:tc>
          <w:tcPr>
            <w:tcW w:w="4535" w:type="dxa"/>
          </w:tcPr>
          <w:p w14:paraId="3C312009" w14:textId="77777777" w:rsidR="000F27CF" w:rsidRPr="005237CD" w:rsidRDefault="000F27CF" w:rsidP="00804AB6">
            <w:pPr>
              <w:widowControl w:val="0"/>
              <w:autoSpaceDE w:val="0"/>
              <w:autoSpaceDN w:val="0"/>
              <w:adjustRightInd w:val="0"/>
              <w:spacing w:after="120"/>
              <w:jc w:val="both"/>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lastRenderedPageBreak/>
              <w:t>Le procedure di campionamento sono illustrate nel piano di utilizzo.</w:t>
            </w:r>
          </w:p>
          <w:p w14:paraId="43A6CBFE" w14:textId="77777777" w:rsidR="000F27CF" w:rsidRPr="005237CD" w:rsidRDefault="000F27CF" w:rsidP="00804AB6">
            <w:pPr>
              <w:widowControl w:val="0"/>
              <w:autoSpaceDE w:val="0"/>
              <w:autoSpaceDN w:val="0"/>
              <w:adjustRightInd w:val="0"/>
              <w:spacing w:after="120"/>
              <w:jc w:val="both"/>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La caratterizzazione ambientale è eseguita preferibilmente mediante scavi esplorativi (pozzetti o trincee) e, in subordine, con sondaggi a carotaggio.</w:t>
            </w:r>
          </w:p>
          <w:p w14:paraId="70EC9721" w14:textId="77777777" w:rsidR="000F27CF" w:rsidRPr="005237CD" w:rsidRDefault="000F27CF" w:rsidP="00804AB6">
            <w:pPr>
              <w:widowControl w:val="0"/>
              <w:autoSpaceDE w:val="0"/>
              <w:autoSpaceDN w:val="0"/>
              <w:adjustRightInd w:val="0"/>
              <w:spacing w:after="120"/>
              <w:jc w:val="both"/>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La densità dei punti di indagine nonché la loro ubicazione sono basate su un modello concettuale preliminare delle aree (campionamento ragionato) o sulla base di considerazioni di tipo statistico (campionamento sistematico su griglia o casuale).</w:t>
            </w:r>
          </w:p>
          <w:p w14:paraId="3F6EAE3F" w14:textId="77777777" w:rsidR="000F27CF" w:rsidRPr="005237CD" w:rsidRDefault="000F27CF" w:rsidP="00804AB6">
            <w:pPr>
              <w:widowControl w:val="0"/>
              <w:autoSpaceDE w:val="0"/>
              <w:autoSpaceDN w:val="0"/>
              <w:adjustRightInd w:val="0"/>
              <w:spacing w:after="120"/>
              <w:jc w:val="both"/>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 xml:space="preserve">Nel caso in cui si proceda con una disposizione a griglia, il lato di ogni maglia potrà variare da 10 a 100 m a </w:t>
            </w:r>
            <w:proofErr w:type="spellStart"/>
            <w:r w:rsidRPr="005237CD">
              <w:rPr>
                <w:rFonts w:ascii="Arial" w:hAnsi="Arial" w:cs="Arial"/>
                <w:color w:val="000000" w:themeColor="text1"/>
                <w:sz w:val="20"/>
                <w:szCs w:val="20"/>
                <w:shd w:val="clear" w:color="auto" w:fill="FFFFFF"/>
              </w:rPr>
              <w:t>secondo</w:t>
            </w:r>
            <w:proofErr w:type="spellEnd"/>
            <w:r w:rsidRPr="005237CD">
              <w:rPr>
                <w:rFonts w:ascii="Arial" w:hAnsi="Arial" w:cs="Arial"/>
                <w:color w:val="000000" w:themeColor="text1"/>
                <w:sz w:val="20"/>
                <w:szCs w:val="20"/>
                <w:shd w:val="clear" w:color="auto" w:fill="FFFFFF"/>
              </w:rPr>
              <w:t xml:space="preserve"> del tipo e delle dimensioni del sito oggetto dello scavo.</w:t>
            </w:r>
          </w:p>
          <w:p w14:paraId="141F7809" w14:textId="77777777" w:rsidR="000F27CF" w:rsidRPr="005237CD" w:rsidRDefault="000F27CF" w:rsidP="00804AB6">
            <w:pPr>
              <w:widowControl w:val="0"/>
              <w:autoSpaceDE w:val="0"/>
              <w:autoSpaceDN w:val="0"/>
              <w:adjustRightInd w:val="0"/>
              <w:spacing w:after="120"/>
              <w:jc w:val="both"/>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I punti d'indagine potranno essere localizzati in corrispondenza dei nodi della griglia (ubicazione sistematica) oppure all'interno di ogni maglia in posizione opportuna (ubicazione sistematica causale).</w:t>
            </w:r>
          </w:p>
          <w:p w14:paraId="164CC03F" w14:textId="77777777" w:rsidR="000F27CF" w:rsidRPr="005237CD" w:rsidRDefault="000F27CF" w:rsidP="00804AB6">
            <w:pPr>
              <w:widowControl w:val="0"/>
              <w:autoSpaceDE w:val="0"/>
              <w:autoSpaceDN w:val="0"/>
              <w:adjustRightInd w:val="0"/>
              <w:spacing w:after="120"/>
              <w:jc w:val="both"/>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Il numero di punti d'indagine non può essere inferiore a tre e, in base alle dimensioni dell'area d'intervento, è aumentato secondo i criteri minimi riportati nella tabella seguente.</w:t>
            </w:r>
          </w:p>
          <w:p w14:paraId="1977F599" w14:textId="77777777" w:rsidR="000F27CF" w:rsidRDefault="000F27CF" w:rsidP="00804AB6">
            <w:pPr>
              <w:jc w:val="both"/>
              <w:rPr>
                <w:rFonts w:ascii="Arial" w:hAnsi="Arial" w:cs="Arial"/>
                <w:color w:val="000000" w:themeColor="text1"/>
                <w:sz w:val="20"/>
                <w:szCs w:val="20"/>
              </w:rPr>
            </w:pPr>
          </w:p>
          <w:p w14:paraId="2A15B7B7" w14:textId="77777777" w:rsidR="000F27CF" w:rsidRPr="005237CD" w:rsidRDefault="000F27CF" w:rsidP="00804AB6">
            <w:pPr>
              <w:jc w:val="both"/>
              <w:rPr>
                <w:rFonts w:ascii="Arial" w:hAnsi="Arial" w:cs="Arial"/>
                <w:color w:val="000000" w:themeColor="text1"/>
                <w:sz w:val="20"/>
                <w:szCs w:val="20"/>
              </w:rPr>
            </w:pPr>
          </w:p>
          <w:tbl>
            <w:tblPr>
              <w:tblW w:w="0" w:type="auto"/>
              <w:tblCellMar>
                <w:left w:w="0" w:type="dxa"/>
                <w:right w:w="0" w:type="dxa"/>
              </w:tblCellMar>
              <w:tblLook w:val="0000" w:firstRow="0" w:lastRow="0" w:firstColumn="0" w:lastColumn="0" w:noHBand="0" w:noVBand="0"/>
            </w:tblPr>
            <w:tblGrid>
              <w:gridCol w:w="2439"/>
              <w:gridCol w:w="1864"/>
            </w:tblGrid>
            <w:tr w:rsidR="000F27CF" w:rsidRPr="005237CD" w14:paraId="0EB8A87F" w14:textId="77777777" w:rsidTr="00804AB6">
              <w:tc>
                <w:tcPr>
                  <w:tcW w:w="4954" w:type="dxa"/>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vAlign w:val="center"/>
                </w:tcPr>
                <w:p w14:paraId="1E35A5C0" w14:textId="77777777" w:rsidR="000F27CF" w:rsidRPr="005237CD" w:rsidRDefault="000F27CF" w:rsidP="00F727E6">
                  <w:pPr>
                    <w:framePr w:hSpace="141" w:wrap="around" w:vAnchor="text" w:hAnchor="text" w:y="1"/>
                    <w:widowControl w:val="0"/>
                    <w:autoSpaceDE w:val="0"/>
                    <w:autoSpaceDN w:val="0"/>
                    <w:adjustRightInd w:val="0"/>
                    <w:spacing w:after="0" w:line="240" w:lineRule="auto"/>
                    <w:suppressOverlap/>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Dimensione dell'area</w:t>
                  </w:r>
                </w:p>
              </w:tc>
              <w:tc>
                <w:tcPr>
                  <w:tcW w:w="3969" w:type="dxa"/>
                  <w:tcBorders>
                    <w:top w:val="single" w:sz="6" w:space="0" w:color="auto"/>
                    <w:left w:val="nil"/>
                    <w:bottom w:val="single" w:sz="6" w:space="0" w:color="auto"/>
                    <w:right w:val="single" w:sz="6" w:space="0" w:color="auto"/>
                  </w:tcBorders>
                  <w:tcMar>
                    <w:top w:w="20" w:type="dxa"/>
                    <w:left w:w="20" w:type="dxa"/>
                    <w:bottom w:w="20" w:type="dxa"/>
                    <w:right w:w="20" w:type="dxa"/>
                  </w:tcMar>
                  <w:vAlign w:val="center"/>
                </w:tcPr>
                <w:p w14:paraId="0B24680E" w14:textId="77777777" w:rsidR="000F27CF" w:rsidRPr="005237CD" w:rsidRDefault="000F27CF" w:rsidP="00F727E6">
                  <w:pPr>
                    <w:framePr w:hSpace="141" w:wrap="around" w:vAnchor="text" w:hAnchor="text" w:y="1"/>
                    <w:widowControl w:val="0"/>
                    <w:autoSpaceDE w:val="0"/>
                    <w:autoSpaceDN w:val="0"/>
                    <w:adjustRightInd w:val="0"/>
                    <w:spacing w:after="0" w:line="240" w:lineRule="auto"/>
                    <w:suppressOverlap/>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Punti di prelievo</w:t>
                  </w:r>
                </w:p>
              </w:tc>
            </w:tr>
            <w:tr w:rsidR="000F27CF" w:rsidRPr="005237CD" w14:paraId="73D3F858" w14:textId="77777777" w:rsidTr="00804AB6">
              <w:tc>
                <w:tcPr>
                  <w:tcW w:w="4954" w:type="dxa"/>
                  <w:tcBorders>
                    <w:top w:val="nil"/>
                    <w:left w:val="single" w:sz="6" w:space="0" w:color="auto"/>
                    <w:bottom w:val="single" w:sz="6" w:space="0" w:color="auto"/>
                    <w:right w:val="single" w:sz="6" w:space="0" w:color="auto"/>
                  </w:tcBorders>
                  <w:tcMar>
                    <w:top w:w="20" w:type="dxa"/>
                    <w:left w:w="20" w:type="dxa"/>
                    <w:bottom w:w="20" w:type="dxa"/>
                    <w:right w:w="20" w:type="dxa"/>
                  </w:tcMar>
                  <w:vAlign w:val="center"/>
                </w:tcPr>
                <w:p w14:paraId="5D24C795" w14:textId="77777777" w:rsidR="000F27CF" w:rsidRPr="005237CD" w:rsidRDefault="000F27CF" w:rsidP="00F727E6">
                  <w:pPr>
                    <w:framePr w:hSpace="141" w:wrap="around" w:vAnchor="text" w:hAnchor="text" w:y="1"/>
                    <w:widowControl w:val="0"/>
                    <w:autoSpaceDE w:val="0"/>
                    <w:autoSpaceDN w:val="0"/>
                    <w:adjustRightInd w:val="0"/>
                    <w:spacing w:after="0" w:line="240" w:lineRule="auto"/>
                    <w:suppressOverlap/>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Inferiore a 2.500 metri quadri</w:t>
                  </w:r>
                </w:p>
              </w:tc>
              <w:tc>
                <w:tcPr>
                  <w:tcW w:w="3969" w:type="dxa"/>
                  <w:tcBorders>
                    <w:top w:val="nil"/>
                    <w:left w:val="nil"/>
                    <w:bottom w:val="single" w:sz="6" w:space="0" w:color="auto"/>
                    <w:right w:val="single" w:sz="6" w:space="0" w:color="auto"/>
                  </w:tcBorders>
                  <w:tcMar>
                    <w:top w:w="20" w:type="dxa"/>
                    <w:left w:w="20" w:type="dxa"/>
                    <w:bottom w:w="20" w:type="dxa"/>
                    <w:right w:w="20" w:type="dxa"/>
                  </w:tcMar>
                  <w:vAlign w:val="center"/>
                </w:tcPr>
                <w:p w14:paraId="670988DA" w14:textId="77777777" w:rsidR="000F27CF" w:rsidRPr="005237CD" w:rsidRDefault="000F27CF" w:rsidP="00F727E6">
                  <w:pPr>
                    <w:framePr w:hSpace="141" w:wrap="around" w:vAnchor="text" w:hAnchor="text" w:y="1"/>
                    <w:widowControl w:val="0"/>
                    <w:autoSpaceDE w:val="0"/>
                    <w:autoSpaceDN w:val="0"/>
                    <w:adjustRightInd w:val="0"/>
                    <w:spacing w:after="0" w:line="240" w:lineRule="auto"/>
                    <w:suppressOverlap/>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3</w:t>
                  </w:r>
                </w:p>
              </w:tc>
            </w:tr>
            <w:tr w:rsidR="000F27CF" w:rsidRPr="005237CD" w14:paraId="66F11343" w14:textId="77777777" w:rsidTr="00804AB6">
              <w:tc>
                <w:tcPr>
                  <w:tcW w:w="4954" w:type="dxa"/>
                  <w:tcBorders>
                    <w:top w:val="nil"/>
                    <w:left w:val="single" w:sz="6" w:space="0" w:color="auto"/>
                    <w:bottom w:val="single" w:sz="6" w:space="0" w:color="auto"/>
                    <w:right w:val="single" w:sz="6" w:space="0" w:color="auto"/>
                  </w:tcBorders>
                  <w:tcMar>
                    <w:top w:w="20" w:type="dxa"/>
                    <w:left w:w="20" w:type="dxa"/>
                    <w:bottom w:w="20" w:type="dxa"/>
                    <w:right w:w="20" w:type="dxa"/>
                  </w:tcMar>
                  <w:vAlign w:val="center"/>
                </w:tcPr>
                <w:p w14:paraId="25EB506A" w14:textId="77777777" w:rsidR="000F27CF" w:rsidRPr="005237CD" w:rsidRDefault="000F27CF" w:rsidP="00F727E6">
                  <w:pPr>
                    <w:framePr w:hSpace="141" w:wrap="around" w:vAnchor="text" w:hAnchor="text" w:y="1"/>
                    <w:widowControl w:val="0"/>
                    <w:autoSpaceDE w:val="0"/>
                    <w:autoSpaceDN w:val="0"/>
                    <w:adjustRightInd w:val="0"/>
                    <w:spacing w:after="0" w:line="240" w:lineRule="auto"/>
                    <w:suppressOverlap/>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 xml:space="preserve">Tra 2.500 e 10.000 metri </w:t>
                  </w:r>
                  <w:r w:rsidRPr="005237CD">
                    <w:rPr>
                      <w:rFonts w:ascii="Arial" w:hAnsi="Arial" w:cs="Arial"/>
                      <w:color w:val="000000" w:themeColor="text1"/>
                      <w:sz w:val="20"/>
                      <w:szCs w:val="20"/>
                      <w:shd w:val="clear" w:color="auto" w:fill="FFFFFF"/>
                    </w:rPr>
                    <w:lastRenderedPageBreak/>
                    <w:t>quadri</w:t>
                  </w:r>
                </w:p>
              </w:tc>
              <w:tc>
                <w:tcPr>
                  <w:tcW w:w="3969" w:type="dxa"/>
                  <w:tcBorders>
                    <w:top w:val="nil"/>
                    <w:left w:val="nil"/>
                    <w:bottom w:val="single" w:sz="6" w:space="0" w:color="auto"/>
                    <w:right w:val="single" w:sz="6" w:space="0" w:color="auto"/>
                  </w:tcBorders>
                  <w:tcMar>
                    <w:top w:w="20" w:type="dxa"/>
                    <w:left w:w="20" w:type="dxa"/>
                    <w:bottom w:w="20" w:type="dxa"/>
                    <w:right w:w="20" w:type="dxa"/>
                  </w:tcMar>
                  <w:vAlign w:val="center"/>
                </w:tcPr>
                <w:p w14:paraId="4F78C381" w14:textId="77777777" w:rsidR="000F27CF" w:rsidRPr="005237CD" w:rsidRDefault="000F27CF" w:rsidP="00F727E6">
                  <w:pPr>
                    <w:framePr w:hSpace="141" w:wrap="around" w:vAnchor="text" w:hAnchor="text" w:y="1"/>
                    <w:widowControl w:val="0"/>
                    <w:autoSpaceDE w:val="0"/>
                    <w:autoSpaceDN w:val="0"/>
                    <w:adjustRightInd w:val="0"/>
                    <w:spacing w:after="0" w:line="240" w:lineRule="auto"/>
                    <w:suppressOverlap/>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lastRenderedPageBreak/>
                    <w:t xml:space="preserve">3 + 1 ogni 2.500 </w:t>
                  </w:r>
                  <w:r w:rsidRPr="005237CD">
                    <w:rPr>
                      <w:rFonts w:ascii="Arial" w:hAnsi="Arial" w:cs="Arial"/>
                      <w:color w:val="000000" w:themeColor="text1"/>
                      <w:sz w:val="20"/>
                      <w:szCs w:val="20"/>
                      <w:shd w:val="clear" w:color="auto" w:fill="FFFFFF"/>
                    </w:rPr>
                    <w:lastRenderedPageBreak/>
                    <w:t>metri quadri</w:t>
                  </w:r>
                </w:p>
              </w:tc>
            </w:tr>
            <w:tr w:rsidR="000F27CF" w:rsidRPr="005237CD" w14:paraId="1DA7ACD2" w14:textId="77777777" w:rsidTr="00804AB6">
              <w:tc>
                <w:tcPr>
                  <w:tcW w:w="4954" w:type="dxa"/>
                  <w:tcBorders>
                    <w:top w:val="nil"/>
                    <w:left w:val="single" w:sz="6" w:space="0" w:color="auto"/>
                    <w:bottom w:val="single" w:sz="6" w:space="0" w:color="auto"/>
                    <w:right w:val="single" w:sz="6" w:space="0" w:color="auto"/>
                  </w:tcBorders>
                  <w:tcMar>
                    <w:top w:w="20" w:type="dxa"/>
                    <w:left w:w="20" w:type="dxa"/>
                    <w:bottom w:w="20" w:type="dxa"/>
                    <w:right w:w="20" w:type="dxa"/>
                  </w:tcMar>
                  <w:vAlign w:val="center"/>
                </w:tcPr>
                <w:p w14:paraId="497CE4A7" w14:textId="77777777" w:rsidR="000F27CF" w:rsidRPr="005237CD" w:rsidRDefault="000F27CF" w:rsidP="00F727E6">
                  <w:pPr>
                    <w:framePr w:hSpace="141" w:wrap="around" w:vAnchor="text" w:hAnchor="text" w:y="1"/>
                    <w:widowControl w:val="0"/>
                    <w:autoSpaceDE w:val="0"/>
                    <w:autoSpaceDN w:val="0"/>
                    <w:adjustRightInd w:val="0"/>
                    <w:spacing w:after="0" w:line="240" w:lineRule="auto"/>
                    <w:suppressOverlap/>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lastRenderedPageBreak/>
                    <w:t>Oltre i 10.000 metri quadri</w:t>
                  </w:r>
                </w:p>
              </w:tc>
              <w:tc>
                <w:tcPr>
                  <w:tcW w:w="3969" w:type="dxa"/>
                  <w:tcBorders>
                    <w:top w:val="nil"/>
                    <w:left w:val="nil"/>
                    <w:bottom w:val="single" w:sz="6" w:space="0" w:color="auto"/>
                    <w:right w:val="single" w:sz="6" w:space="0" w:color="auto"/>
                  </w:tcBorders>
                  <w:tcMar>
                    <w:top w:w="20" w:type="dxa"/>
                    <w:left w:w="20" w:type="dxa"/>
                    <w:bottom w:w="20" w:type="dxa"/>
                    <w:right w:w="20" w:type="dxa"/>
                  </w:tcMar>
                  <w:vAlign w:val="center"/>
                </w:tcPr>
                <w:p w14:paraId="575CC969" w14:textId="77777777" w:rsidR="000F27CF" w:rsidRPr="005237CD" w:rsidRDefault="000F27CF" w:rsidP="00F727E6">
                  <w:pPr>
                    <w:framePr w:hSpace="141" w:wrap="around" w:vAnchor="text" w:hAnchor="text" w:y="1"/>
                    <w:widowControl w:val="0"/>
                    <w:autoSpaceDE w:val="0"/>
                    <w:autoSpaceDN w:val="0"/>
                    <w:adjustRightInd w:val="0"/>
                    <w:spacing w:after="0" w:line="240" w:lineRule="auto"/>
                    <w:suppressOverlap/>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7 + 1 ogni 5.000 metri quadri</w:t>
                  </w:r>
                </w:p>
              </w:tc>
            </w:tr>
          </w:tbl>
          <w:p w14:paraId="449DA870" w14:textId="77777777" w:rsidR="000F27CF" w:rsidRPr="005237CD" w:rsidRDefault="000F27CF" w:rsidP="00804AB6">
            <w:pPr>
              <w:widowControl w:val="0"/>
              <w:autoSpaceDE w:val="0"/>
              <w:autoSpaceDN w:val="0"/>
              <w:adjustRightInd w:val="0"/>
              <w:spacing w:after="20"/>
              <w:jc w:val="both"/>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Tabella 2.1</w:t>
            </w:r>
          </w:p>
          <w:p w14:paraId="6F53BAB5" w14:textId="77777777" w:rsidR="000F27CF" w:rsidRPr="005237CD" w:rsidRDefault="000F27CF" w:rsidP="00804AB6">
            <w:pPr>
              <w:widowControl w:val="0"/>
              <w:autoSpaceDE w:val="0"/>
              <w:autoSpaceDN w:val="0"/>
              <w:adjustRightInd w:val="0"/>
              <w:spacing w:after="20"/>
              <w:jc w:val="both"/>
              <w:rPr>
                <w:rFonts w:ascii="Arial" w:hAnsi="Arial" w:cs="Arial"/>
                <w:color w:val="000000" w:themeColor="text1"/>
                <w:sz w:val="20"/>
                <w:szCs w:val="20"/>
                <w:shd w:val="clear" w:color="auto" w:fill="FFFFFF"/>
              </w:rPr>
            </w:pPr>
          </w:p>
          <w:p w14:paraId="7A2EB2C7" w14:textId="77777777" w:rsidR="000F27CF" w:rsidRPr="005237CD" w:rsidRDefault="000F27CF" w:rsidP="00804AB6">
            <w:pPr>
              <w:widowControl w:val="0"/>
              <w:autoSpaceDE w:val="0"/>
              <w:autoSpaceDN w:val="0"/>
              <w:adjustRightInd w:val="0"/>
              <w:spacing w:after="120"/>
              <w:jc w:val="both"/>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Nel caso di opere infrastrutturali lineari, il campionamento è effettuato almeno ogni 500 metri lineari di tracciato ovvero ogni 2.000 metri lineari in caso di studio di fattibilità o di progetto di fattibilità tecnica ed economica, salva diversa previsione del piano di utilizzo, determinata da particolari situazioni locali, quali, la tipologia di attività antropiche svolte nel sito; in ogni caso è effettuato un campionamento ad ogni variazione significativa di litologia.</w:t>
            </w:r>
          </w:p>
          <w:p w14:paraId="6C8D7467" w14:textId="77777777" w:rsidR="000F27CF" w:rsidRPr="005237CD" w:rsidRDefault="000F27CF" w:rsidP="00804AB6">
            <w:pPr>
              <w:widowControl w:val="0"/>
              <w:autoSpaceDE w:val="0"/>
              <w:autoSpaceDN w:val="0"/>
              <w:adjustRightInd w:val="0"/>
              <w:spacing w:after="120"/>
              <w:jc w:val="both"/>
              <w:rPr>
                <w:rFonts w:ascii="Arial" w:hAnsi="Arial" w:cs="Arial"/>
                <w:b/>
                <w:bCs/>
                <w:color w:val="000000" w:themeColor="text1"/>
                <w:sz w:val="20"/>
                <w:szCs w:val="20"/>
                <w:shd w:val="clear" w:color="auto" w:fill="FFFFFF"/>
              </w:rPr>
            </w:pPr>
            <w:r w:rsidRPr="005237CD">
              <w:rPr>
                <w:rFonts w:ascii="Arial" w:hAnsi="Arial" w:cs="Arial"/>
                <w:color w:val="000000" w:themeColor="text1"/>
                <w:sz w:val="20"/>
                <w:szCs w:val="20"/>
                <w:shd w:val="clear" w:color="auto" w:fill="FFFFFF"/>
              </w:rPr>
              <w:t>Nel caso di scavi in galleria, la caratterizzazione è effettuata prevedendo almeno un sondaggio e, comunque, un sondaggio indicativamente ogni 1000 metri lineari di tracciato ovvero ogni 5.000 metri lineari in caso di studio di fattibilità o di progetto di fattibilità tecnica ed economica, con prelievo, alla quota di scavo, di tre incrementi per sondaggio, a formare il campione rappresentativo; in ogni caso è effettuato un campionamento ad ogni variazione significativa di litologia.</w:t>
            </w:r>
            <w:r w:rsidRPr="005237CD">
              <w:rPr>
                <w:rFonts w:ascii="Arial" w:hAnsi="Arial" w:cs="Arial"/>
                <w:b/>
                <w:bCs/>
                <w:color w:val="000000" w:themeColor="text1"/>
                <w:sz w:val="20"/>
                <w:szCs w:val="20"/>
                <w:shd w:val="clear" w:color="auto" w:fill="FFFFFF"/>
              </w:rPr>
              <w:t xml:space="preserve"> </w:t>
            </w:r>
          </w:p>
          <w:p w14:paraId="09B773DB" w14:textId="77777777" w:rsidR="000F27CF" w:rsidRPr="005237CD" w:rsidRDefault="000F27CF" w:rsidP="00804AB6">
            <w:pPr>
              <w:widowControl w:val="0"/>
              <w:autoSpaceDE w:val="0"/>
              <w:autoSpaceDN w:val="0"/>
              <w:adjustRightInd w:val="0"/>
              <w:spacing w:after="20"/>
              <w:jc w:val="both"/>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La profondità d'indagine è determinata in base alle profondità previste degli scavi. I campioni da sottoporre ad analisi chimico-fisiche sono almeno:</w:t>
            </w:r>
          </w:p>
          <w:p w14:paraId="5DE44357" w14:textId="77777777" w:rsidR="000F27CF" w:rsidRPr="005237CD" w:rsidRDefault="000F27CF" w:rsidP="00804AB6">
            <w:pPr>
              <w:widowControl w:val="0"/>
              <w:autoSpaceDE w:val="0"/>
              <w:autoSpaceDN w:val="0"/>
              <w:adjustRightInd w:val="0"/>
              <w:spacing w:after="20"/>
              <w:jc w:val="both"/>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 campione 1: da 0 a 1 m dal piano campagna;</w:t>
            </w:r>
          </w:p>
          <w:p w14:paraId="18F855F2" w14:textId="77777777" w:rsidR="000F27CF" w:rsidRPr="005237CD" w:rsidRDefault="000F27CF" w:rsidP="00804AB6">
            <w:pPr>
              <w:widowControl w:val="0"/>
              <w:autoSpaceDE w:val="0"/>
              <w:autoSpaceDN w:val="0"/>
              <w:adjustRightInd w:val="0"/>
              <w:spacing w:after="20"/>
              <w:jc w:val="both"/>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 campione 2: nella zona di fondo scavo;</w:t>
            </w:r>
          </w:p>
          <w:p w14:paraId="0A05E9A0" w14:textId="77777777" w:rsidR="000F27CF" w:rsidRPr="005237CD" w:rsidRDefault="000F27CF" w:rsidP="00804AB6">
            <w:pPr>
              <w:widowControl w:val="0"/>
              <w:autoSpaceDE w:val="0"/>
              <w:autoSpaceDN w:val="0"/>
              <w:adjustRightInd w:val="0"/>
              <w:spacing w:after="20"/>
              <w:jc w:val="both"/>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 campione 3: nella zona intermedia tra i due.</w:t>
            </w:r>
          </w:p>
          <w:p w14:paraId="1FE06842" w14:textId="77777777" w:rsidR="000F27CF" w:rsidRPr="005237CD" w:rsidRDefault="000F27CF" w:rsidP="00804AB6">
            <w:pPr>
              <w:widowControl w:val="0"/>
              <w:autoSpaceDE w:val="0"/>
              <w:autoSpaceDN w:val="0"/>
              <w:adjustRightInd w:val="0"/>
              <w:spacing w:after="20"/>
              <w:jc w:val="both"/>
              <w:rPr>
                <w:rFonts w:ascii="Arial" w:hAnsi="Arial" w:cs="Arial"/>
                <w:color w:val="000000" w:themeColor="text1"/>
                <w:sz w:val="20"/>
                <w:szCs w:val="20"/>
                <w:shd w:val="clear" w:color="auto" w:fill="FFFFFF"/>
              </w:rPr>
            </w:pPr>
          </w:p>
          <w:p w14:paraId="7F0C6A3D" w14:textId="77777777" w:rsidR="000F27CF" w:rsidRPr="005237CD" w:rsidRDefault="000F27CF" w:rsidP="00804AB6">
            <w:pPr>
              <w:widowControl w:val="0"/>
              <w:autoSpaceDE w:val="0"/>
              <w:autoSpaceDN w:val="0"/>
              <w:adjustRightInd w:val="0"/>
              <w:spacing w:after="120"/>
              <w:jc w:val="both"/>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Per scavi superficiali, di profondità inferiore a 2 metri, i campioni da sottoporre ad analisi chimico-fisiche sono almeno due: uno per ciascun metro di profondità.</w:t>
            </w:r>
          </w:p>
          <w:p w14:paraId="1A54A431" w14:textId="77777777" w:rsidR="000F27CF" w:rsidRPr="005237CD" w:rsidRDefault="000F27CF" w:rsidP="00804AB6">
            <w:pPr>
              <w:widowControl w:val="0"/>
              <w:autoSpaceDE w:val="0"/>
              <w:autoSpaceDN w:val="0"/>
              <w:adjustRightInd w:val="0"/>
              <w:spacing w:after="120"/>
              <w:jc w:val="both"/>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Nel caso in cui gli scavi interessino la porzione satura del terreno, per ciascun sondaggio, oltre ai campioni sopra elencati, è acquisito un campione delle acque sotterranee e, compatibilmente con la situazione locale, con campionamento dinamico. In presenza di sostanze volatili si procede con altre tecniche adeguate a conservare la significatività del prelievo.</w:t>
            </w:r>
          </w:p>
          <w:p w14:paraId="3C2BB35C" w14:textId="77777777" w:rsidR="000F27CF" w:rsidRPr="005237CD" w:rsidRDefault="000F27CF" w:rsidP="00804AB6">
            <w:pPr>
              <w:widowControl w:val="0"/>
              <w:autoSpaceDE w:val="0"/>
              <w:autoSpaceDN w:val="0"/>
              <w:adjustRightInd w:val="0"/>
              <w:spacing w:after="120"/>
              <w:jc w:val="both"/>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Qualora si preveda, in funzione della profondità da raggiungere, una considerevole diversificazione delle terre e rocce da scavo da campionare e si renda necessario tenere separati i vari strati al fine del loro riutilizzo, può essere adottata la metodologia di campionamento casuale stratificato, in grado di garantire una rappresentatività della variazione della qualità del suolo sia in senso orizzontale che verticale.</w:t>
            </w:r>
          </w:p>
          <w:p w14:paraId="738C95CD" w14:textId="77777777" w:rsidR="000F27CF" w:rsidRPr="005237CD" w:rsidRDefault="000F27CF" w:rsidP="00804AB6">
            <w:pPr>
              <w:widowControl w:val="0"/>
              <w:autoSpaceDE w:val="0"/>
              <w:autoSpaceDN w:val="0"/>
              <w:adjustRightInd w:val="0"/>
              <w:spacing w:after="120"/>
              <w:jc w:val="both"/>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 xml:space="preserve">In genere i campioni volti all'individuazione dei requisiti ambientali delle terre e rocce da scavo sono prelevati come campioni compositi per ogni </w:t>
            </w:r>
            <w:r w:rsidRPr="005237CD">
              <w:rPr>
                <w:rFonts w:ascii="Arial" w:hAnsi="Arial" w:cs="Arial"/>
                <w:color w:val="000000" w:themeColor="text1"/>
                <w:sz w:val="20"/>
                <w:szCs w:val="20"/>
                <w:shd w:val="clear" w:color="auto" w:fill="FFFFFF"/>
              </w:rPr>
              <w:lastRenderedPageBreak/>
              <w:t>scavo esplorativo o sondaggio in relazione alla tipologia ed agli orizzonti individuati.</w:t>
            </w:r>
          </w:p>
          <w:p w14:paraId="735BE151" w14:textId="77777777" w:rsidR="000F27CF" w:rsidRPr="005237CD" w:rsidRDefault="000F27CF" w:rsidP="00804AB6">
            <w:pPr>
              <w:widowControl w:val="0"/>
              <w:autoSpaceDE w:val="0"/>
              <w:autoSpaceDN w:val="0"/>
              <w:adjustRightInd w:val="0"/>
              <w:spacing w:after="120"/>
              <w:jc w:val="both"/>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Nel caso di scavo esplorativo, al fine di considerare una rappresentatività media, si prospettano le seguenti casistiche:</w:t>
            </w:r>
          </w:p>
          <w:p w14:paraId="26DFC668" w14:textId="77777777" w:rsidR="000F27CF" w:rsidRPr="005237CD" w:rsidRDefault="000F27CF" w:rsidP="00804AB6">
            <w:pPr>
              <w:widowControl w:val="0"/>
              <w:autoSpaceDE w:val="0"/>
              <w:autoSpaceDN w:val="0"/>
              <w:adjustRightInd w:val="0"/>
              <w:spacing w:after="120"/>
              <w:jc w:val="both"/>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 campione composito di fondo scavo;</w:t>
            </w:r>
          </w:p>
          <w:p w14:paraId="71CB3F7F" w14:textId="77777777" w:rsidR="000F27CF" w:rsidRPr="005237CD" w:rsidRDefault="000F27CF" w:rsidP="00804AB6">
            <w:pPr>
              <w:widowControl w:val="0"/>
              <w:autoSpaceDE w:val="0"/>
              <w:autoSpaceDN w:val="0"/>
              <w:adjustRightInd w:val="0"/>
              <w:spacing w:after="120"/>
              <w:jc w:val="both"/>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 campione composito su singola parete o campioni compositi su più pareti in relazione agli orizzonti individuabili e/o variazioni laterali.</w:t>
            </w:r>
          </w:p>
          <w:p w14:paraId="1D4FE26D" w14:textId="77777777" w:rsidR="000F27CF" w:rsidRPr="005237CD" w:rsidRDefault="000F27CF" w:rsidP="00804AB6">
            <w:pPr>
              <w:widowControl w:val="0"/>
              <w:autoSpaceDE w:val="0"/>
              <w:autoSpaceDN w:val="0"/>
              <w:adjustRightInd w:val="0"/>
              <w:spacing w:after="120"/>
              <w:jc w:val="both"/>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Nel caso di sondaggi a carotaggio il campione è composto da più spezzoni di carota rappresentativi dell'orizzonte individuato al fine di considerare una rappresentatività media.</w:t>
            </w:r>
          </w:p>
          <w:p w14:paraId="1CAE29AB" w14:textId="77777777" w:rsidR="000F27CF" w:rsidRPr="005237CD" w:rsidRDefault="000F27CF" w:rsidP="00804AB6">
            <w:pPr>
              <w:widowControl w:val="0"/>
              <w:autoSpaceDE w:val="0"/>
              <w:autoSpaceDN w:val="0"/>
              <w:adjustRightInd w:val="0"/>
              <w:spacing w:after="120"/>
              <w:jc w:val="both"/>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I campioni volti all'individuazione di eventuali contaminazioni ambientali (come nel caso di evidenze organolettiche) sono prelevati con il criterio puntuale.</w:t>
            </w:r>
          </w:p>
          <w:p w14:paraId="60815631" w14:textId="77777777" w:rsidR="000F27CF" w:rsidRPr="005237CD" w:rsidRDefault="000F27CF" w:rsidP="00804AB6">
            <w:pPr>
              <w:widowControl w:val="0"/>
              <w:autoSpaceDE w:val="0"/>
              <w:autoSpaceDN w:val="0"/>
              <w:adjustRightInd w:val="0"/>
              <w:spacing w:after="120"/>
              <w:jc w:val="both"/>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Qualora si riscontri la presenza di materiale di riporto, non essendo nota l'origine dei materiali inerti che lo costituiscono, la caratterizzazione ambientale, prevede:</w:t>
            </w:r>
          </w:p>
          <w:p w14:paraId="5CD4842B" w14:textId="77777777" w:rsidR="000F27CF" w:rsidRPr="005237CD" w:rsidRDefault="000F27CF" w:rsidP="00804AB6">
            <w:pPr>
              <w:widowControl w:val="0"/>
              <w:autoSpaceDE w:val="0"/>
              <w:autoSpaceDN w:val="0"/>
              <w:adjustRightInd w:val="0"/>
              <w:spacing w:after="20"/>
              <w:jc w:val="both"/>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 l'ubicazione dei campionamenti in modo tale da poter caratterizzare ogni porzione di suolo interessata dai materiali di riporto, data la possibile eterogeneità verticale ed orizzontale degli stessi;</w:t>
            </w:r>
          </w:p>
          <w:p w14:paraId="5FDF54D0" w14:textId="77777777" w:rsidR="000F27CF" w:rsidRPr="00A5356B" w:rsidRDefault="000F27CF" w:rsidP="00804AB6">
            <w:pPr>
              <w:widowControl w:val="0"/>
              <w:autoSpaceDE w:val="0"/>
              <w:autoSpaceDN w:val="0"/>
              <w:adjustRightInd w:val="0"/>
              <w:spacing w:after="20"/>
              <w:jc w:val="both"/>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 la valutazione della percentuale in peso degli elementi di origine antropica.</w:t>
            </w:r>
          </w:p>
        </w:tc>
      </w:tr>
      <w:tr w:rsidR="000F27CF" w14:paraId="52EF5C32" w14:textId="77777777" w:rsidTr="00804AB6">
        <w:tc>
          <w:tcPr>
            <w:tcW w:w="4535" w:type="dxa"/>
          </w:tcPr>
          <w:p w14:paraId="5965615C" w14:textId="77777777" w:rsidR="000F27CF" w:rsidRPr="005C2360" w:rsidRDefault="000F27CF" w:rsidP="00804AB6">
            <w:pPr>
              <w:widowControl w:val="0"/>
              <w:autoSpaceDE w:val="0"/>
              <w:autoSpaceDN w:val="0"/>
              <w:adjustRightInd w:val="0"/>
              <w:spacing w:after="20"/>
              <w:jc w:val="both"/>
              <w:rPr>
                <w:rFonts w:ascii="Arial" w:hAnsi="Arial" w:cs="Arial"/>
                <w:color w:val="000000"/>
                <w:sz w:val="20"/>
                <w:szCs w:val="20"/>
                <w:shd w:val="clear" w:color="auto" w:fill="FFFFFF"/>
              </w:rPr>
            </w:pPr>
          </w:p>
        </w:tc>
        <w:tc>
          <w:tcPr>
            <w:tcW w:w="4535" w:type="dxa"/>
          </w:tcPr>
          <w:p w14:paraId="2154F2B2" w14:textId="77777777" w:rsidR="000F27CF" w:rsidRPr="005237CD" w:rsidRDefault="000F27CF" w:rsidP="00804AB6">
            <w:pPr>
              <w:pStyle w:val="Nessunaspaziatura"/>
              <w:jc w:val="both"/>
              <w:rPr>
                <w:rFonts w:ascii="Arial" w:hAnsi="Arial" w:cs="Arial"/>
                <w:i/>
                <w:iCs/>
                <w:color w:val="FF0000"/>
                <w:sz w:val="20"/>
                <w:szCs w:val="20"/>
                <w:lang w:val="it-IT" w:eastAsia="en-GB"/>
              </w:rPr>
            </w:pPr>
            <w:proofErr w:type="spellStart"/>
            <w:r w:rsidRPr="005237CD">
              <w:rPr>
                <w:rFonts w:ascii="Arial" w:hAnsi="Arial" w:cs="Arial"/>
                <w:b/>
                <w:color w:val="000000" w:themeColor="text1"/>
                <w:sz w:val="20"/>
                <w:szCs w:val="20"/>
              </w:rPr>
              <w:t>Allegato</w:t>
            </w:r>
            <w:proofErr w:type="spellEnd"/>
            <w:r w:rsidRPr="005237CD">
              <w:rPr>
                <w:rFonts w:ascii="Arial" w:hAnsi="Arial" w:cs="Arial"/>
                <w:b/>
                <w:color w:val="000000" w:themeColor="text1"/>
                <w:sz w:val="20"/>
                <w:szCs w:val="20"/>
              </w:rPr>
              <w:t xml:space="preserve"> 2-</w:t>
            </w:r>
            <w:r w:rsidRPr="005237CD">
              <w:rPr>
                <w:rFonts w:ascii="Arial" w:hAnsi="Arial" w:cs="Arial"/>
                <w:b/>
                <w:i/>
                <w:color w:val="000000" w:themeColor="text1"/>
                <w:sz w:val="20"/>
                <w:szCs w:val="20"/>
              </w:rPr>
              <w:t>bis</w:t>
            </w:r>
            <w:r w:rsidRPr="005237CD">
              <w:rPr>
                <w:rFonts w:ascii="Arial" w:hAnsi="Arial" w:cs="Arial"/>
                <w:b/>
                <w:color w:val="000000" w:themeColor="text1"/>
                <w:sz w:val="20"/>
                <w:szCs w:val="20"/>
              </w:rPr>
              <w:t xml:space="preserve"> - VALUTAZIONE DELLO STATO AMBIENTALE DELLE TERRE E ROCCE DA SCAVO NEI CANTIERI DI MICRO-DIMENSIONI (</w:t>
            </w:r>
            <w:proofErr w:type="spellStart"/>
            <w:r w:rsidRPr="005237CD">
              <w:rPr>
                <w:rFonts w:ascii="Arial" w:hAnsi="Arial" w:cs="Arial"/>
                <w:b/>
                <w:color w:val="000000" w:themeColor="text1"/>
                <w:sz w:val="20"/>
                <w:szCs w:val="20"/>
              </w:rPr>
              <w:t>Articolo</w:t>
            </w:r>
            <w:proofErr w:type="spellEnd"/>
            <w:r w:rsidRPr="005237CD">
              <w:rPr>
                <w:rFonts w:ascii="Arial" w:hAnsi="Arial" w:cs="Arial"/>
                <w:b/>
                <w:color w:val="000000" w:themeColor="text1"/>
                <w:sz w:val="20"/>
                <w:szCs w:val="20"/>
              </w:rPr>
              <w:t xml:space="preserve"> 24, comma 7)</w:t>
            </w:r>
          </w:p>
        </w:tc>
      </w:tr>
      <w:tr w:rsidR="000F27CF" w14:paraId="6A0EE93C" w14:textId="77777777" w:rsidTr="00804AB6">
        <w:tc>
          <w:tcPr>
            <w:tcW w:w="4535" w:type="dxa"/>
          </w:tcPr>
          <w:p w14:paraId="43B0D995" w14:textId="77777777" w:rsidR="000F27CF" w:rsidRPr="005C2360" w:rsidRDefault="000F27CF" w:rsidP="00804AB6">
            <w:pPr>
              <w:widowControl w:val="0"/>
              <w:autoSpaceDE w:val="0"/>
              <w:autoSpaceDN w:val="0"/>
              <w:adjustRightInd w:val="0"/>
              <w:spacing w:after="20"/>
              <w:jc w:val="both"/>
              <w:rPr>
                <w:rFonts w:ascii="Arial" w:hAnsi="Arial" w:cs="Arial"/>
                <w:color w:val="000000"/>
                <w:sz w:val="20"/>
                <w:szCs w:val="20"/>
                <w:shd w:val="clear" w:color="auto" w:fill="FFFFFF"/>
              </w:rPr>
            </w:pPr>
          </w:p>
        </w:tc>
        <w:tc>
          <w:tcPr>
            <w:tcW w:w="4535" w:type="dxa"/>
          </w:tcPr>
          <w:p w14:paraId="729806C9" w14:textId="77777777" w:rsidR="000F27CF" w:rsidRPr="005237CD" w:rsidRDefault="000F27CF" w:rsidP="00804AB6">
            <w:pPr>
              <w:spacing w:after="120"/>
              <w:jc w:val="both"/>
              <w:rPr>
                <w:rFonts w:ascii="Arial" w:hAnsi="Arial" w:cs="Arial"/>
                <w:b/>
                <w:color w:val="000000" w:themeColor="text1"/>
                <w:sz w:val="20"/>
                <w:szCs w:val="20"/>
              </w:rPr>
            </w:pPr>
            <w:r w:rsidRPr="005237CD">
              <w:rPr>
                <w:rFonts w:ascii="Arial" w:hAnsi="Arial" w:cs="Arial"/>
                <w:b/>
                <w:color w:val="000000" w:themeColor="text1"/>
                <w:sz w:val="20"/>
                <w:szCs w:val="20"/>
              </w:rPr>
              <w:t xml:space="preserve">Il rispetto delle caratteristiche di qualità ambientale delle terre e rocce per il loro riutilizzo nello stesso sito è garantito attraverso una valutazione dello stato ambientale del sito di produzione eseguita sulla base dei seguenti elementi utili ad escludere la presenza di potenziali contaminazioni:  </w:t>
            </w:r>
          </w:p>
          <w:p w14:paraId="4D494F2B" w14:textId="77777777" w:rsidR="000F27CF" w:rsidRPr="005237CD" w:rsidRDefault="000F27CF" w:rsidP="00804AB6">
            <w:pPr>
              <w:tabs>
                <w:tab w:val="left" w:pos="142"/>
              </w:tabs>
              <w:spacing w:after="120"/>
              <w:jc w:val="both"/>
              <w:rPr>
                <w:rFonts w:ascii="Arial" w:hAnsi="Arial" w:cs="Arial"/>
                <w:b/>
                <w:color w:val="000000" w:themeColor="text1"/>
                <w:sz w:val="20"/>
                <w:szCs w:val="20"/>
              </w:rPr>
            </w:pPr>
            <w:r w:rsidRPr="005237CD">
              <w:rPr>
                <w:rFonts w:ascii="Arial" w:hAnsi="Arial" w:cs="Arial"/>
                <w:b/>
                <w:color w:val="000000" w:themeColor="text1"/>
                <w:sz w:val="20"/>
                <w:szCs w:val="20"/>
              </w:rPr>
              <w:t>-</w:t>
            </w:r>
            <w:r w:rsidRPr="005237CD">
              <w:rPr>
                <w:rFonts w:ascii="Arial" w:hAnsi="Arial" w:cs="Arial"/>
                <w:b/>
                <w:color w:val="000000" w:themeColor="text1"/>
                <w:sz w:val="20"/>
                <w:szCs w:val="20"/>
              </w:rPr>
              <w:tab/>
              <w:t>obbligo di sopralluogo;</w:t>
            </w:r>
          </w:p>
          <w:p w14:paraId="106F1218" w14:textId="77777777" w:rsidR="000F27CF" w:rsidRPr="005237CD" w:rsidRDefault="000F27CF" w:rsidP="00804AB6">
            <w:pPr>
              <w:tabs>
                <w:tab w:val="left" w:pos="142"/>
              </w:tabs>
              <w:spacing w:after="120"/>
              <w:jc w:val="both"/>
              <w:rPr>
                <w:rFonts w:ascii="Arial" w:hAnsi="Arial" w:cs="Arial"/>
                <w:b/>
                <w:color w:val="000000" w:themeColor="text1"/>
                <w:sz w:val="20"/>
                <w:szCs w:val="20"/>
              </w:rPr>
            </w:pPr>
            <w:r w:rsidRPr="005237CD">
              <w:rPr>
                <w:rFonts w:ascii="Arial" w:hAnsi="Arial" w:cs="Arial"/>
                <w:b/>
                <w:color w:val="000000" w:themeColor="text1"/>
                <w:sz w:val="20"/>
                <w:szCs w:val="20"/>
              </w:rPr>
              <w:t>- documentazione fotografica;</w:t>
            </w:r>
          </w:p>
          <w:p w14:paraId="1015E4A9" w14:textId="77777777" w:rsidR="000F27CF" w:rsidRPr="005237CD" w:rsidRDefault="000F27CF" w:rsidP="00804AB6">
            <w:pPr>
              <w:tabs>
                <w:tab w:val="left" w:pos="142"/>
              </w:tabs>
              <w:spacing w:after="120"/>
              <w:jc w:val="both"/>
              <w:rPr>
                <w:rFonts w:ascii="Arial" w:hAnsi="Arial" w:cs="Arial"/>
                <w:b/>
                <w:color w:val="000000" w:themeColor="text1"/>
                <w:sz w:val="20"/>
                <w:szCs w:val="20"/>
              </w:rPr>
            </w:pPr>
            <w:r w:rsidRPr="005237CD">
              <w:rPr>
                <w:rFonts w:ascii="Arial" w:hAnsi="Arial" w:cs="Arial"/>
                <w:b/>
                <w:color w:val="000000" w:themeColor="text1"/>
                <w:sz w:val="20"/>
                <w:szCs w:val="20"/>
              </w:rPr>
              <w:t xml:space="preserve">- </w:t>
            </w:r>
            <w:proofErr w:type="gramStart"/>
            <w:r w:rsidRPr="005237CD">
              <w:rPr>
                <w:rFonts w:ascii="Arial" w:hAnsi="Arial" w:cs="Arial"/>
                <w:b/>
                <w:color w:val="000000" w:themeColor="text1"/>
                <w:sz w:val="20"/>
                <w:szCs w:val="20"/>
              </w:rPr>
              <w:t>analisi  della</w:t>
            </w:r>
            <w:proofErr w:type="gramEnd"/>
            <w:r w:rsidRPr="005237CD">
              <w:rPr>
                <w:rFonts w:ascii="Arial" w:hAnsi="Arial" w:cs="Arial"/>
                <w:b/>
                <w:color w:val="000000" w:themeColor="text1"/>
                <w:sz w:val="20"/>
                <w:szCs w:val="20"/>
              </w:rPr>
              <w:t xml:space="preserve"> fotogrammetria storica; </w:t>
            </w:r>
          </w:p>
          <w:p w14:paraId="32F1D4E1" w14:textId="77777777" w:rsidR="000F27CF" w:rsidRPr="005237CD" w:rsidRDefault="000F27CF" w:rsidP="00804AB6">
            <w:pPr>
              <w:tabs>
                <w:tab w:val="left" w:pos="142"/>
              </w:tabs>
              <w:spacing w:after="120"/>
              <w:jc w:val="both"/>
              <w:rPr>
                <w:rFonts w:ascii="Arial" w:hAnsi="Arial" w:cs="Arial"/>
                <w:b/>
                <w:color w:val="000000" w:themeColor="text1"/>
                <w:sz w:val="20"/>
                <w:szCs w:val="20"/>
              </w:rPr>
            </w:pPr>
            <w:r w:rsidRPr="005237CD">
              <w:rPr>
                <w:rFonts w:ascii="Arial" w:hAnsi="Arial" w:cs="Arial"/>
                <w:b/>
                <w:color w:val="000000" w:themeColor="text1"/>
                <w:sz w:val="20"/>
                <w:szCs w:val="20"/>
              </w:rPr>
              <w:t xml:space="preserve">- indagine storica sull’utilizzo dell’area (ad esempio presenza di serbatoi interrati o fuori terra, depositi di sostanze pericolose, presenza di rifiuti, attività produttive effettuate sull’area, </w:t>
            </w:r>
            <w:proofErr w:type="spellStart"/>
            <w:r w:rsidRPr="005237CD">
              <w:rPr>
                <w:rFonts w:ascii="Arial" w:hAnsi="Arial" w:cs="Arial"/>
                <w:b/>
                <w:color w:val="000000" w:themeColor="text1"/>
                <w:sz w:val="20"/>
                <w:szCs w:val="20"/>
              </w:rPr>
              <w:t>ecc</w:t>
            </w:r>
            <w:proofErr w:type="spellEnd"/>
            <w:r w:rsidRPr="005237CD">
              <w:rPr>
                <w:rFonts w:ascii="Arial" w:hAnsi="Arial" w:cs="Arial"/>
                <w:b/>
                <w:color w:val="000000" w:themeColor="text1"/>
                <w:sz w:val="20"/>
                <w:szCs w:val="20"/>
              </w:rPr>
              <w:t>);</w:t>
            </w:r>
          </w:p>
          <w:p w14:paraId="02807909" w14:textId="77777777" w:rsidR="000F27CF" w:rsidRPr="005237CD" w:rsidRDefault="000F27CF" w:rsidP="00804AB6">
            <w:pPr>
              <w:tabs>
                <w:tab w:val="left" w:pos="142"/>
              </w:tabs>
              <w:spacing w:after="120"/>
              <w:jc w:val="both"/>
              <w:rPr>
                <w:rFonts w:ascii="Arial" w:hAnsi="Arial" w:cs="Arial"/>
                <w:b/>
                <w:color w:val="000000" w:themeColor="text1"/>
                <w:sz w:val="20"/>
                <w:szCs w:val="20"/>
              </w:rPr>
            </w:pPr>
            <w:r w:rsidRPr="005237CD">
              <w:rPr>
                <w:rFonts w:ascii="Arial" w:hAnsi="Arial" w:cs="Arial"/>
                <w:b/>
                <w:color w:val="000000" w:themeColor="text1"/>
                <w:sz w:val="20"/>
                <w:szCs w:val="20"/>
              </w:rPr>
              <w:t>-</w:t>
            </w:r>
            <w:r w:rsidRPr="005237CD">
              <w:rPr>
                <w:rFonts w:ascii="Arial" w:hAnsi="Arial" w:cs="Arial"/>
                <w:b/>
                <w:color w:val="000000" w:themeColor="text1"/>
                <w:sz w:val="20"/>
                <w:szCs w:val="20"/>
              </w:rPr>
              <w:tab/>
              <w:t>eventuali analisi pregresse già eseguite sull’area di scavo e sulle aree limitrofe;</w:t>
            </w:r>
          </w:p>
          <w:p w14:paraId="15AFF1B7" w14:textId="77777777" w:rsidR="000F27CF" w:rsidRPr="005237CD" w:rsidRDefault="000F27CF" w:rsidP="00804AB6">
            <w:pPr>
              <w:tabs>
                <w:tab w:val="left" w:pos="142"/>
              </w:tabs>
              <w:spacing w:after="120"/>
              <w:jc w:val="both"/>
              <w:rPr>
                <w:rFonts w:ascii="Arial" w:hAnsi="Arial" w:cs="Arial"/>
                <w:b/>
                <w:color w:val="000000" w:themeColor="text1"/>
                <w:sz w:val="20"/>
                <w:szCs w:val="20"/>
              </w:rPr>
            </w:pPr>
            <w:r w:rsidRPr="005237CD">
              <w:rPr>
                <w:rFonts w:ascii="Arial" w:hAnsi="Arial" w:cs="Arial"/>
                <w:b/>
                <w:color w:val="000000" w:themeColor="text1"/>
                <w:sz w:val="20"/>
                <w:szCs w:val="20"/>
              </w:rPr>
              <w:t>-</w:t>
            </w:r>
            <w:r w:rsidRPr="005237CD">
              <w:rPr>
                <w:rFonts w:ascii="Arial" w:hAnsi="Arial" w:cs="Arial"/>
                <w:b/>
                <w:color w:val="000000" w:themeColor="text1"/>
                <w:sz w:val="20"/>
                <w:szCs w:val="20"/>
              </w:rPr>
              <w:tab/>
              <w:t>eventuale presenza di rifiuti e/o materiali abbandonati, residui di materiali combusti;</w:t>
            </w:r>
          </w:p>
          <w:p w14:paraId="19D8A9BD" w14:textId="77777777" w:rsidR="000F27CF" w:rsidRPr="005237CD" w:rsidRDefault="000F27CF" w:rsidP="00804AB6">
            <w:pPr>
              <w:tabs>
                <w:tab w:val="left" w:pos="142"/>
              </w:tabs>
              <w:spacing w:after="120"/>
              <w:jc w:val="both"/>
              <w:rPr>
                <w:rFonts w:ascii="Arial" w:hAnsi="Arial" w:cs="Arial"/>
                <w:b/>
                <w:color w:val="000000" w:themeColor="text1"/>
                <w:sz w:val="20"/>
                <w:szCs w:val="20"/>
              </w:rPr>
            </w:pPr>
            <w:r w:rsidRPr="005237CD">
              <w:rPr>
                <w:rFonts w:ascii="Arial" w:hAnsi="Arial" w:cs="Arial"/>
                <w:b/>
                <w:color w:val="000000" w:themeColor="text1"/>
                <w:sz w:val="20"/>
                <w:szCs w:val="20"/>
              </w:rPr>
              <w:t>-</w:t>
            </w:r>
            <w:r w:rsidRPr="005237CD">
              <w:rPr>
                <w:rFonts w:ascii="Arial" w:hAnsi="Arial" w:cs="Arial"/>
                <w:b/>
                <w:color w:val="000000" w:themeColor="text1"/>
                <w:sz w:val="20"/>
                <w:szCs w:val="20"/>
              </w:rPr>
              <w:tab/>
              <w:t>eventuali evidenze organolettiche.</w:t>
            </w:r>
          </w:p>
          <w:p w14:paraId="27F4813E" w14:textId="77777777" w:rsidR="000F27CF" w:rsidRPr="005237CD" w:rsidRDefault="000F27CF" w:rsidP="00804AB6">
            <w:pPr>
              <w:pStyle w:val="Nessunaspaziatura"/>
              <w:jc w:val="both"/>
              <w:rPr>
                <w:rFonts w:ascii="Arial" w:hAnsi="Arial" w:cs="Arial"/>
                <w:i/>
                <w:iCs/>
                <w:color w:val="FF0000"/>
                <w:sz w:val="20"/>
                <w:szCs w:val="20"/>
                <w:lang w:val="it-IT" w:eastAsia="en-GB"/>
              </w:rPr>
            </w:pPr>
          </w:p>
        </w:tc>
      </w:tr>
      <w:tr w:rsidR="000F27CF" w14:paraId="7733091F" w14:textId="77777777" w:rsidTr="00804AB6">
        <w:tc>
          <w:tcPr>
            <w:tcW w:w="4535" w:type="dxa"/>
          </w:tcPr>
          <w:p w14:paraId="59168819" w14:textId="77777777" w:rsidR="000F27CF" w:rsidRPr="005C2360" w:rsidRDefault="000F27CF" w:rsidP="00804AB6">
            <w:pPr>
              <w:widowControl w:val="0"/>
              <w:autoSpaceDE w:val="0"/>
              <w:autoSpaceDN w:val="0"/>
              <w:adjustRightInd w:val="0"/>
              <w:spacing w:after="20"/>
              <w:jc w:val="both"/>
              <w:rPr>
                <w:rFonts w:ascii="Arial" w:hAnsi="Arial" w:cs="Arial"/>
                <w:color w:val="000000"/>
                <w:sz w:val="20"/>
                <w:szCs w:val="20"/>
                <w:shd w:val="clear" w:color="auto" w:fill="FFFFFF"/>
              </w:rPr>
            </w:pPr>
          </w:p>
        </w:tc>
        <w:tc>
          <w:tcPr>
            <w:tcW w:w="4535" w:type="dxa"/>
          </w:tcPr>
          <w:p w14:paraId="50701719" w14:textId="77777777" w:rsidR="000F27CF" w:rsidRPr="005237CD" w:rsidRDefault="000F27CF" w:rsidP="00804AB6">
            <w:pPr>
              <w:pStyle w:val="Nessunaspaziatura"/>
              <w:jc w:val="both"/>
              <w:rPr>
                <w:rFonts w:ascii="Arial" w:hAnsi="Arial" w:cs="Arial"/>
                <w:i/>
                <w:iCs/>
                <w:color w:val="FF0000"/>
                <w:sz w:val="20"/>
                <w:szCs w:val="20"/>
                <w:lang w:val="it-IT" w:eastAsia="en-GB"/>
              </w:rPr>
            </w:pPr>
          </w:p>
        </w:tc>
      </w:tr>
      <w:tr w:rsidR="000F27CF" w14:paraId="399FE88A" w14:textId="77777777" w:rsidTr="00804AB6">
        <w:tc>
          <w:tcPr>
            <w:tcW w:w="4535" w:type="dxa"/>
          </w:tcPr>
          <w:p w14:paraId="7BF1F1CE" w14:textId="77777777" w:rsidR="000F27CF" w:rsidRPr="005C2360" w:rsidRDefault="000F27CF" w:rsidP="00804AB6">
            <w:pPr>
              <w:widowControl w:val="0"/>
              <w:autoSpaceDE w:val="0"/>
              <w:autoSpaceDN w:val="0"/>
              <w:adjustRightInd w:val="0"/>
              <w:spacing w:after="20"/>
              <w:jc w:val="both"/>
              <w:rPr>
                <w:rFonts w:ascii="Arial" w:hAnsi="Arial" w:cs="Arial"/>
                <w:color w:val="000000"/>
                <w:sz w:val="20"/>
                <w:szCs w:val="20"/>
                <w:shd w:val="clear" w:color="auto" w:fill="FFFFFF"/>
              </w:rPr>
            </w:pPr>
            <w:r w:rsidRPr="005C2360">
              <w:rPr>
                <w:rFonts w:ascii="Arial" w:hAnsi="Arial" w:cs="Arial"/>
                <w:b/>
                <w:bCs/>
                <w:sz w:val="20"/>
                <w:szCs w:val="20"/>
                <w:shd w:val="clear" w:color="auto" w:fill="FFFFFF"/>
              </w:rPr>
              <w:t>Allegato 3</w:t>
            </w:r>
          </w:p>
        </w:tc>
        <w:tc>
          <w:tcPr>
            <w:tcW w:w="4535" w:type="dxa"/>
          </w:tcPr>
          <w:p w14:paraId="0BD65C4F" w14:textId="77777777" w:rsidR="000F27CF" w:rsidRPr="005237CD" w:rsidRDefault="000F27CF" w:rsidP="00804AB6">
            <w:pPr>
              <w:pStyle w:val="Nessunaspaziatura"/>
              <w:jc w:val="both"/>
              <w:rPr>
                <w:rFonts w:ascii="Arial" w:hAnsi="Arial" w:cs="Arial"/>
                <w:i/>
                <w:iCs/>
                <w:color w:val="FF0000"/>
                <w:sz w:val="20"/>
                <w:szCs w:val="20"/>
                <w:lang w:val="it-IT" w:eastAsia="en-GB"/>
              </w:rPr>
            </w:pPr>
          </w:p>
        </w:tc>
      </w:tr>
      <w:tr w:rsidR="000F27CF" w14:paraId="761E57B1" w14:textId="77777777" w:rsidTr="00804AB6">
        <w:tc>
          <w:tcPr>
            <w:tcW w:w="4535" w:type="dxa"/>
          </w:tcPr>
          <w:p w14:paraId="46A8C58F" w14:textId="77777777" w:rsidR="000F27CF" w:rsidRPr="005C2360" w:rsidRDefault="000F27CF" w:rsidP="00804AB6">
            <w:pPr>
              <w:widowControl w:val="0"/>
              <w:autoSpaceDE w:val="0"/>
              <w:autoSpaceDN w:val="0"/>
              <w:adjustRightInd w:val="0"/>
              <w:spacing w:after="20"/>
              <w:jc w:val="both"/>
              <w:rPr>
                <w:rFonts w:ascii="Arial" w:hAnsi="Arial" w:cs="Arial"/>
                <w:b/>
                <w:bCs/>
                <w:color w:val="000000"/>
                <w:sz w:val="20"/>
                <w:szCs w:val="20"/>
                <w:shd w:val="clear" w:color="auto" w:fill="FFFFFF"/>
              </w:rPr>
            </w:pPr>
            <w:r w:rsidRPr="005C2360">
              <w:rPr>
                <w:rFonts w:ascii="Arial" w:hAnsi="Arial" w:cs="Arial"/>
                <w:b/>
                <w:bCs/>
                <w:color w:val="000000"/>
                <w:sz w:val="20"/>
                <w:szCs w:val="20"/>
                <w:shd w:val="clear" w:color="auto" w:fill="FFFFFF"/>
              </w:rPr>
              <w:t>NORMALE PRATICA INDUSTRIALE</w:t>
            </w:r>
          </w:p>
          <w:p w14:paraId="53AFC71B" w14:textId="77777777" w:rsidR="000F27CF" w:rsidRPr="005C2360" w:rsidRDefault="000F27CF" w:rsidP="00804AB6">
            <w:pPr>
              <w:widowControl w:val="0"/>
              <w:autoSpaceDE w:val="0"/>
              <w:autoSpaceDN w:val="0"/>
              <w:adjustRightInd w:val="0"/>
              <w:spacing w:after="20"/>
              <w:jc w:val="both"/>
              <w:rPr>
                <w:rFonts w:ascii="Arial" w:hAnsi="Arial" w:cs="Arial"/>
                <w:b/>
                <w:bCs/>
                <w:color w:val="000000"/>
                <w:sz w:val="20"/>
                <w:szCs w:val="20"/>
                <w:shd w:val="clear" w:color="auto" w:fill="FFFFFF"/>
              </w:rPr>
            </w:pPr>
            <w:r w:rsidRPr="005C2360">
              <w:rPr>
                <w:rFonts w:ascii="Arial" w:hAnsi="Arial" w:cs="Arial"/>
                <w:b/>
                <w:bCs/>
                <w:color w:val="000000"/>
                <w:sz w:val="20"/>
                <w:szCs w:val="20"/>
                <w:shd w:val="clear" w:color="auto" w:fill="FFFFFF"/>
              </w:rPr>
              <w:t>(ARTICOLO 2, COMMA 1, LETTERA O)</w:t>
            </w:r>
          </w:p>
        </w:tc>
        <w:tc>
          <w:tcPr>
            <w:tcW w:w="4535" w:type="dxa"/>
          </w:tcPr>
          <w:p w14:paraId="19762D94" w14:textId="77777777" w:rsidR="000F27CF" w:rsidRPr="005237CD" w:rsidRDefault="000F27CF" w:rsidP="00804AB6">
            <w:pPr>
              <w:jc w:val="center"/>
              <w:rPr>
                <w:rFonts w:ascii="Arial" w:hAnsi="Arial" w:cs="Arial"/>
                <w:b/>
                <w:color w:val="000000" w:themeColor="text1"/>
                <w:sz w:val="20"/>
                <w:szCs w:val="20"/>
              </w:rPr>
            </w:pPr>
            <w:r w:rsidRPr="005237CD">
              <w:rPr>
                <w:rFonts w:ascii="Arial" w:hAnsi="Arial" w:cs="Arial"/>
                <w:b/>
                <w:color w:val="000000" w:themeColor="text1"/>
                <w:sz w:val="20"/>
                <w:szCs w:val="20"/>
              </w:rPr>
              <w:t>Allegato 3 - NORMALE PRATICA INDUSTRIALE (ARTICOLO 2, CO. 1, LET. O)</w:t>
            </w:r>
          </w:p>
          <w:p w14:paraId="65BF4747" w14:textId="77777777" w:rsidR="000F27CF" w:rsidRPr="005237CD" w:rsidRDefault="000F27CF" w:rsidP="00804AB6">
            <w:pPr>
              <w:pStyle w:val="Nessunaspaziatura"/>
              <w:jc w:val="both"/>
              <w:rPr>
                <w:rFonts w:ascii="Arial" w:hAnsi="Arial" w:cs="Arial"/>
                <w:i/>
                <w:iCs/>
                <w:color w:val="FF0000"/>
                <w:sz w:val="20"/>
                <w:szCs w:val="20"/>
                <w:lang w:val="it-IT" w:eastAsia="en-GB"/>
              </w:rPr>
            </w:pPr>
          </w:p>
        </w:tc>
      </w:tr>
      <w:tr w:rsidR="000F27CF" w14:paraId="24F950FE" w14:textId="77777777" w:rsidTr="00804AB6">
        <w:tc>
          <w:tcPr>
            <w:tcW w:w="4535" w:type="dxa"/>
          </w:tcPr>
          <w:p w14:paraId="05170688"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Tra le operazioni più comunemente effettuate che rientrano nella normale pratica industriale, sono comprese le seguenti:</w:t>
            </w:r>
          </w:p>
          <w:p w14:paraId="5F62522A"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 la selezione granulometrica delle terre e rocce da scavo, con l'eventuale eliminazione degli elementi/materiali antropici;</w:t>
            </w:r>
          </w:p>
          <w:p w14:paraId="59F70F64"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 la riduzione volumetrica mediante macinazione;</w:t>
            </w:r>
          </w:p>
          <w:p w14:paraId="76164C03"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 la stesa al suolo per consentire l'asciugatura e la maturazione delle terre e rocce da scavo al fine di conferire alle stesse migliori caratteristiche di movimentazione, l'umidità ottimale e favorire l'eventuale biodegradazione naturale degli additivi utilizzati per consentire le operazioni di scavo.</w:t>
            </w:r>
          </w:p>
          <w:p w14:paraId="506F0361"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Mantengono la caratteristica di sottoprodotto le terre e rocce da scavo anche qualora contengano la presenza di pezzature eterogenee di natura antropica non inquinante, purché rispondente ai requisiti tecnici/prestazionali per l'utilizzo delle terre nelle costruzioni.</w:t>
            </w:r>
          </w:p>
          <w:p w14:paraId="4DE1767B"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p>
        </w:tc>
        <w:tc>
          <w:tcPr>
            <w:tcW w:w="4535" w:type="dxa"/>
          </w:tcPr>
          <w:p w14:paraId="5D8B2925" w14:textId="77777777" w:rsidR="000F27CF" w:rsidRPr="005237CD" w:rsidRDefault="000F27CF" w:rsidP="00804AB6">
            <w:pPr>
              <w:widowControl w:val="0"/>
              <w:autoSpaceDE w:val="0"/>
              <w:autoSpaceDN w:val="0"/>
              <w:adjustRightInd w:val="0"/>
              <w:spacing w:after="120"/>
              <w:jc w:val="both"/>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Tra le operazioni più comunemente effettuate che rientrano nella normale pratica industriale, sono comprese anche le seguenti:</w:t>
            </w:r>
          </w:p>
          <w:p w14:paraId="3EB64FD3" w14:textId="77777777" w:rsidR="000F27CF" w:rsidRPr="005237CD" w:rsidRDefault="000F27CF" w:rsidP="00804AB6">
            <w:pPr>
              <w:spacing w:after="120"/>
              <w:contextualSpacing/>
              <w:jc w:val="both"/>
              <w:rPr>
                <w:rFonts w:ascii="Arial" w:hAnsi="Arial" w:cs="Arial"/>
                <w:b/>
                <w:bCs/>
                <w:color w:val="000000" w:themeColor="text1"/>
                <w:sz w:val="20"/>
                <w:szCs w:val="20"/>
                <w:lang w:val="it"/>
              </w:rPr>
            </w:pPr>
            <w:r w:rsidRPr="005237CD">
              <w:rPr>
                <w:rFonts w:ascii="Arial" w:hAnsi="Arial" w:cs="Arial"/>
                <w:color w:val="000000" w:themeColor="text1"/>
                <w:sz w:val="20"/>
                <w:szCs w:val="20"/>
                <w:shd w:val="clear" w:color="auto" w:fill="FFFFFF"/>
              </w:rPr>
              <w:t xml:space="preserve">- la selezione granulometrica delle terre e rocce da scavo, con l'eventuale eliminazione degli elementi/materiali antropici, </w:t>
            </w:r>
            <w:r w:rsidRPr="005237CD">
              <w:rPr>
                <w:rFonts w:ascii="Arial" w:hAnsi="Arial" w:cs="Arial"/>
                <w:b/>
                <w:bCs/>
                <w:color w:val="000000" w:themeColor="text1"/>
                <w:sz w:val="20"/>
                <w:szCs w:val="20"/>
                <w:lang w:val="it"/>
              </w:rPr>
              <w:t>tale selezione potrà avvenire anche mediante l’ausilio di impianti meccanici di vagliatura;</w:t>
            </w:r>
          </w:p>
          <w:p w14:paraId="73213441" w14:textId="77777777" w:rsidR="000F27CF" w:rsidRPr="005237CD" w:rsidRDefault="000F27CF" w:rsidP="00804AB6">
            <w:pPr>
              <w:widowControl w:val="0"/>
              <w:autoSpaceDE w:val="0"/>
              <w:autoSpaceDN w:val="0"/>
              <w:adjustRightInd w:val="0"/>
              <w:spacing w:after="120"/>
              <w:jc w:val="both"/>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 la riduzione volumetrica mediante macinazione;</w:t>
            </w:r>
          </w:p>
          <w:p w14:paraId="5BDEA350" w14:textId="77777777" w:rsidR="000F27CF" w:rsidRPr="005237CD" w:rsidRDefault="000F27CF" w:rsidP="00804AB6">
            <w:pPr>
              <w:spacing w:after="120"/>
              <w:contextualSpacing/>
              <w:jc w:val="both"/>
              <w:rPr>
                <w:rFonts w:ascii="Arial" w:hAnsi="Arial" w:cs="Arial"/>
                <w:b/>
                <w:bCs/>
                <w:color w:val="000000" w:themeColor="text1"/>
                <w:sz w:val="20"/>
                <w:szCs w:val="20"/>
                <w:lang w:val="it"/>
              </w:rPr>
            </w:pPr>
            <w:r w:rsidRPr="005237CD">
              <w:rPr>
                <w:rFonts w:ascii="Arial" w:hAnsi="Arial" w:cs="Arial"/>
                <w:b/>
                <w:color w:val="000000" w:themeColor="text1"/>
                <w:sz w:val="20"/>
                <w:szCs w:val="20"/>
                <w:shd w:val="clear" w:color="auto" w:fill="FFFFFF"/>
              </w:rPr>
              <w:t>- la stabilizzazione a calce o cemento</w:t>
            </w:r>
            <w:r w:rsidRPr="005237CD">
              <w:rPr>
                <w:rFonts w:ascii="Arial" w:hAnsi="Arial" w:cs="Arial"/>
                <w:color w:val="000000" w:themeColor="text1"/>
                <w:sz w:val="20"/>
                <w:szCs w:val="20"/>
                <w:shd w:val="clear" w:color="auto" w:fill="FFFFFF"/>
              </w:rPr>
              <w:t xml:space="preserve"> </w:t>
            </w:r>
            <w:r w:rsidRPr="005237CD">
              <w:rPr>
                <w:rFonts w:ascii="Arial" w:hAnsi="Arial" w:cs="Arial"/>
                <w:b/>
                <w:bCs/>
                <w:color w:val="000000" w:themeColor="text1"/>
                <w:sz w:val="20"/>
                <w:szCs w:val="20"/>
                <w:lang w:val="it"/>
              </w:rPr>
              <w:t>nel rispetto di quanto previsto nelle Linee Guida SNPA adottate con delibera n. 54/2019;</w:t>
            </w:r>
          </w:p>
          <w:p w14:paraId="072C1E17" w14:textId="77777777" w:rsidR="000F27CF" w:rsidRPr="005237CD" w:rsidRDefault="000F27CF" w:rsidP="00804AB6">
            <w:pPr>
              <w:widowControl w:val="0"/>
              <w:autoSpaceDE w:val="0"/>
              <w:autoSpaceDN w:val="0"/>
              <w:adjustRightInd w:val="0"/>
              <w:spacing w:after="120"/>
              <w:jc w:val="both"/>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 la stesa al suolo per consentire l'asciugatura e la maturazione delle terre e rocce da scavo al fine di conferire alle stesse migliori caratteristiche di movimentazione, l'umidità ottimale e favorire l'eventuale biodegradazione naturale degli additivi utilizzati per consentire le operazioni di scavo.</w:t>
            </w:r>
          </w:p>
          <w:p w14:paraId="428B0CA8" w14:textId="77777777" w:rsidR="000F27CF" w:rsidRPr="005237CD" w:rsidRDefault="000F27CF" w:rsidP="00804AB6">
            <w:pPr>
              <w:widowControl w:val="0"/>
              <w:autoSpaceDE w:val="0"/>
              <w:autoSpaceDN w:val="0"/>
              <w:adjustRightInd w:val="0"/>
              <w:spacing w:after="120"/>
              <w:jc w:val="both"/>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Mantengono la caratteristica di sottoprodotto le terre e rocce da scavo anche qualora contengano la presenza di pezzature eterogenee di natura antropica non inquinante, purché rispondente ai requisiti tecnici/prestazionali per l'utilizzo delle terre nelle costruzioni.</w:t>
            </w:r>
          </w:p>
          <w:p w14:paraId="6B715AA0" w14:textId="77777777" w:rsidR="000F27CF" w:rsidRPr="005237CD" w:rsidRDefault="000F27CF" w:rsidP="00804AB6">
            <w:pPr>
              <w:pStyle w:val="Nessunaspaziatura"/>
              <w:jc w:val="both"/>
              <w:rPr>
                <w:rFonts w:ascii="Arial" w:hAnsi="Arial" w:cs="Arial"/>
                <w:i/>
                <w:iCs/>
                <w:color w:val="FF0000"/>
                <w:sz w:val="20"/>
                <w:szCs w:val="20"/>
                <w:lang w:val="it-IT" w:eastAsia="en-GB"/>
              </w:rPr>
            </w:pPr>
          </w:p>
          <w:p w14:paraId="76AEA4E8" w14:textId="77777777" w:rsidR="000F27CF" w:rsidRPr="005237CD" w:rsidRDefault="000F27CF" w:rsidP="00804AB6">
            <w:pPr>
              <w:jc w:val="both"/>
              <w:rPr>
                <w:rFonts w:ascii="Arial" w:hAnsi="Arial" w:cs="Arial"/>
                <w:i/>
                <w:iCs/>
                <w:color w:val="FF0000"/>
                <w:sz w:val="20"/>
                <w:szCs w:val="20"/>
                <w:lang w:eastAsia="en-GB"/>
              </w:rPr>
            </w:pPr>
          </w:p>
        </w:tc>
      </w:tr>
      <w:tr w:rsidR="000F27CF" w14:paraId="3ED7EBA3" w14:textId="77777777" w:rsidTr="00804AB6">
        <w:tc>
          <w:tcPr>
            <w:tcW w:w="4535" w:type="dxa"/>
          </w:tcPr>
          <w:p w14:paraId="0BA4EBBB" w14:textId="77777777" w:rsidR="000F27CF" w:rsidRPr="005C2360" w:rsidRDefault="000F27CF" w:rsidP="00804AB6">
            <w:pPr>
              <w:widowControl w:val="0"/>
              <w:autoSpaceDE w:val="0"/>
              <w:autoSpaceDN w:val="0"/>
              <w:adjustRightInd w:val="0"/>
              <w:spacing w:after="20"/>
              <w:jc w:val="both"/>
              <w:rPr>
                <w:rFonts w:ascii="Arial" w:hAnsi="Arial" w:cs="Arial"/>
                <w:color w:val="000000"/>
                <w:sz w:val="20"/>
                <w:szCs w:val="20"/>
                <w:shd w:val="clear" w:color="auto" w:fill="FFFFFF"/>
              </w:rPr>
            </w:pPr>
            <w:r w:rsidRPr="005C2360">
              <w:rPr>
                <w:rFonts w:ascii="Arial" w:hAnsi="Arial" w:cs="Arial"/>
                <w:b/>
                <w:bCs/>
                <w:sz w:val="20"/>
                <w:szCs w:val="20"/>
              </w:rPr>
              <w:t>Allegato 4</w:t>
            </w:r>
          </w:p>
        </w:tc>
        <w:tc>
          <w:tcPr>
            <w:tcW w:w="4535" w:type="dxa"/>
          </w:tcPr>
          <w:p w14:paraId="50F41509" w14:textId="77777777" w:rsidR="000F27CF" w:rsidRPr="005237CD" w:rsidRDefault="000F27CF" w:rsidP="00804AB6">
            <w:pPr>
              <w:pStyle w:val="Nessunaspaziatura"/>
              <w:jc w:val="both"/>
              <w:rPr>
                <w:rFonts w:ascii="Arial" w:hAnsi="Arial" w:cs="Arial"/>
                <w:i/>
                <w:iCs/>
                <w:color w:val="FF0000"/>
                <w:sz w:val="20"/>
                <w:szCs w:val="20"/>
                <w:lang w:val="it-IT" w:eastAsia="en-GB"/>
              </w:rPr>
            </w:pPr>
          </w:p>
        </w:tc>
      </w:tr>
      <w:tr w:rsidR="000F27CF" w14:paraId="0DAC5D71" w14:textId="77777777" w:rsidTr="00804AB6">
        <w:tc>
          <w:tcPr>
            <w:tcW w:w="4535" w:type="dxa"/>
          </w:tcPr>
          <w:p w14:paraId="7C779F3B" w14:textId="77777777" w:rsidR="000F27CF" w:rsidRPr="005C2360" w:rsidRDefault="000F27CF" w:rsidP="00804AB6">
            <w:pPr>
              <w:pStyle w:val="Paragrafoelenco"/>
              <w:ind w:left="0"/>
              <w:rPr>
                <w:rFonts w:ascii="Arial" w:hAnsi="Arial" w:cs="Arial"/>
                <w:b/>
                <w:bCs/>
                <w:sz w:val="20"/>
                <w:szCs w:val="20"/>
              </w:rPr>
            </w:pPr>
            <w:r w:rsidRPr="005C2360">
              <w:rPr>
                <w:rFonts w:ascii="Arial" w:hAnsi="Arial" w:cs="Arial"/>
                <w:b/>
                <w:bCs/>
                <w:sz w:val="20"/>
                <w:szCs w:val="20"/>
              </w:rPr>
              <w:t>PROCEDURE DI CARATTERIZZAZIONE CHIMICO-FISICHE E ACCERTAMENTO DELLE QUALITA' AMBIENTALI</w:t>
            </w:r>
          </w:p>
          <w:p w14:paraId="1424A488" w14:textId="77777777" w:rsidR="000F27CF" w:rsidRPr="005C2360" w:rsidRDefault="000F27CF" w:rsidP="00804AB6">
            <w:pPr>
              <w:pStyle w:val="Paragrafoelenco"/>
              <w:ind w:left="0"/>
              <w:rPr>
                <w:rFonts w:ascii="Arial" w:hAnsi="Arial" w:cs="Arial"/>
                <w:color w:val="000000"/>
                <w:sz w:val="20"/>
                <w:szCs w:val="20"/>
                <w:shd w:val="clear" w:color="auto" w:fill="FFFFFF"/>
              </w:rPr>
            </w:pPr>
            <w:r w:rsidRPr="005C2360">
              <w:rPr>
                <w:rFonts w:ascii="Arial" w:hAnsi="Arial" w:cs="Arial"/>
                <w:b/>
                <w:bCs/>
                <w:sz w:val="20"/>
                <w:szCs w:val="20"/>
              </w:rPr>
              <w:t>(ARTICOLO 4)</w:t>
            </w:r>
          </w:p>
        </w:tc>
        <w:tc>
          <w:tcPr>
            <w:tcW w:w="4535" w:type="dxa"/>
          </w:tcPr>
          <w:p w14:paraId="5CC89FE4" w14:textId="77777777" w:rsidR="000F27CF" w:rsidRPr="005237CD" w:rsidRDefault="000F27CF" w:rsidP="00804AB6">
            <w:pPr>
              <w:jc w:val="center"/>
              <w:rPr>
                <w:rFonts w:ascii="Arial" w:hAnsi="Arial" w:cs="Arial"/>
                <w:b/>
                <w:color w:val="000000" w:themeColor="text1"/>
                <w:sz w:val="20"/>
                <w:szCs w:val="20"/>
              </w:rPr>
            </w:pPr>
            <w:r w:rsidRPr="005237CD">
              <w:rPr>
                <w:rFonts w:ascii="Arial" w:hAnsi="Arial" w:cs="Arial"/>
                <w:b/>
                <w:color w:val="000000" w:themeColor="text1"/>
                <w:sz w:val="20"/>
                <w:szCs w:val="20"/>
              </w:rPr>
              <w:t>Allegato 4 - PROCEDURE DI CARATTERIZZAZIONE CHIMICO-FISICHE E ACCERTAMENTO DELLE QUALITA' AMBIENTALI (ARTICOLO 4)</w:t>
            </w:r>
          </w:p>
          <w:p w14:paraId="17AAC74C" w14:textId="77777777" w:rsidR="000F27CF" w:rsidRPr="005237CD" w:rsidRDefault="000F27CF" w:rsidP="00804AB6">
            <w:pPr>
              <w:pStyle w:val="Nessunaspaziatura"/>
              <w:jc w:val="both"/>
              <w:rPr>
                <w:rFonts w:ascii="Arial" w:hAnsi="Arial" w:cs="Arial"/>
                <w:i/>
                <w:iCs/>
                <w:color w:val="FF0000"/>
                <w:sz w:val="20"/>
                <w:szCs w:val="20"/>
                <w:lang w:val="it-IT" w:eastAsia="en-GB"/>
              </w:rPr>
            </w:pPr>
          </w:p>
        </w:tc>
      </w:tr>
      <w:tr w:rsidR="000F27CF" w14:paraId="40DB4DE8" w14:textId="77777777" w:rsidTr="00804AB6">
        <w:tc>
          <w:tcPr>
            <w:tcW w:w="4535" w:type="dxa"/>
          </w:tcPr>
          <w:p w14:paraId="28897FAF"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 xml:space="preserve">Le procedure di caratterizzazione ambientale delle terre e rocce da scavo di cui all'articolo 2, comma 1, lettera </w:t>
            </w:r>
            <w:r w:rsidRPr="005C2360">
              <w:rPr>
                <w:rFonts w:ascii="Arial" w:hAnsi="Arial" w:cs="Arial"/>
                <w:i/>
                <w:iCs/>
                <w:color w:val="000000"/>
                <w:sz w:val="20"/>
                <w:szCs w:val="20"/>
                <w:shd w:val="clear" w:color="auto" w:fill="FFFFFF"/>
              </w:rPr>
              <w:t>c)</w:t>
            </w:r>
            <w:r w:rsidRPr="005C2360">
              <w:rPr>
                <w:rFonts w:ascii="Arial" w:hAnsi="Arial" w:cs="Arial"/>
                <w:color w:val="000000"/>
                <w:sz w:val="20"/>
                <w:szCs w:val="20"/>
                <w:shd w:val="clear" w:color="auto" w:fill="FFFFFF"/>
              </w:rPr>
              <w:t xml:space="preserve"> sono riportate di seguito.</w:t>
            </w:r>
          </w:p>
          <w:p w14:paraId="3DF428ED"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 xml:space="preserve">I campioni da portare in laboratorio o da destinare ad analisi in campo sono privi della frazione maggiore di 2 cm (da scartare in campo) e le determinazioni analitiche in laboratorio sono condotte sull'aliquota di granulometria inferiore a 2 mm. La concentrazione del campione è determinata riferendosi alla totalità dei materiali secchi, comprensiva anche dello scheletro campionato (frazione compresa tra 2 cm e 2 </w:t>
            </w:r>
            <w:r w:rsidRPr="005C2360">
              <w:rPr>
                <w:rFonts w:ascii="Arial" w:hAnsi="Arial" w:cs="Arial"/>
                <w:i/>
                <w:iCs/>
                <w:color w:val="000000"/>
                <w:sz w:val="20"/>
                <w:szCs w:val="20"/>
                <w:shd w:val="clear" w:color="auto" w:fill="FFFFFF"/>
              </w:rPr>
              <w:t>mm)</w:t>
            </w:r>
            <w:r w:rsidRPr="005C2360">
              <w:rPr>
                <w:rFonts w:ascii="Arial" w:hAnsi="Arial" w:cs="Arial"/>
                <w:color w:val="000000"/>
                <w:sz w:val="20"/>
                <w:szCs w:val="20"/>
                <w:shd w:val="clear" w:color="auto" w:fill="FFFFFF"/>
              </w:rPr>
              <w:t xml:space="preserve">. Qualora si abbia evidenza di una contaminazione antropica anche del </w:t>
            </w:r>
            <w:proofErr w:type="spellStart"/>
            <w:r w:rsidRPr="005C2360">
              <w:rPr>
                <w:rFonts w:ascii="Arial" w:hAnsi="Arial" w:cs="Arial"/>
                <w:color w:val="000000"/>
                <w:sz w:val="20"/>
                <w:szCs w:val="20"/>
                <w:shd w:val="clear" w:color="auto" w:fill="FFFFFF"/>
              </w:rPr>
              <w:t>sopravaglio</w:t>
            </w:r>
            <w:proofErr w:type="spellEnd"/>
            <w:r w:rsidRPr="005C2360">
              <w:rPr>
                <w:rFonts w:ascii="Arial" w:hAnsi="Arial" w:cs="Arial"/>
                <w:color w:val="000000"/>
                <w:sz w:val="20"/>
                <w:szCs w:val="20"/>
                <w:shd w:val="clear" w:color="auto" w:fill="FFFFFF"/>
              </w:rPr>
              <w:t xml:space="preserve"> le determinazioni analitiche sono condotte sull'intero campione, compresa la frazione granulometrica superiore ai 2 cm, e la concentrazione è riferita allo stesso. In caso di terre e rocce provenienti da scavi di sbancamento </w:t>
            </w:r>
            <w:r w:rsidRPr="005C2360">
              <w:rPr>
                <w:rFonts w:ascii="Arial" w:hAnsi="Arial" w:cs="Arial"/>
                <w:color w:val="000000"/>
                <w:sz w:val="20"/>
                <w:szCs w:val="20"/>
                <w:shd w:val="clear" w:color="auto" w:fill="FFFFFF"/>
              </w:rPr>
              <w:lastRenderedPageBreak/>
              <w:t>in roccia massiva, ai fini della verifica del rispetto dei requisiti ambientali di cui all'articolo 4 del presente regolamento, la caratterizzazione ambientale è eseguita previa porfirizzazione dell'intero campione.</w:t>
            </w:r>
          </w:p>
          <w:p w14:paraId="5AD2E975"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Il set di parametri analitici da ricercare è definito in base alle possibili sostanze ricollegabili alle attività antropiche svolte sul sito o nelle sue vicinanze, ai parametri caratteristici di eventuali pregresse contaminazioni, di potenziali anomalie del fondo naturale, di inquinamento diffuso, nonché di possibili apporti antropici legati all'esecuzione dell'opera. Il set analitico minimale da considerare è quello riportato in Tabella 4.1, fermo restando che la lista delle sostanze da ricercare deve essere modificata ed estesa in considerazione delle attività antropiche pregresse.</w:t>
            </w:r>
          </w:p>
          <w:p w14:paraId="685313C7"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Fatta salva la ricerca dei parametri caratteristici di eventuali pregresse contaminazioni, di potenziali anomalie del fondo naturale, di inquinamento diffuso, nonché di possibili apporti antropici legati all'esecuzione dell'opera, nel caso in cui in sede progettuale sia prevista una produzione di materiale di scavo compresa tra i 6.000 ed i 150.000 metri cubi, non è richiesto che, nella totalità dei siti in esame, le analisi chimiche dei campioni delle terre e rocce da scavo siano condotte sulla lista completa delle sostanze di Tabella 4.1. Il proponente nel piano di utilizzo di cui all'allegato 5, potrà selezionare, tra le sostanze della Tabella 4.1, le «sostanze indicatrici»: queste consentono di definire in maniera esaustiva le caratteristiche delle terre e rocce da scavo al fine di escludere che tale materiale sia un rifiuto ai sensi del presente regolamento e rappresenti un potenziale rischio per la salute pubblica e l'ambiente.</w:t>
            </w:r>
          </w:p>
          <w:p w14:paraId="562AB72C" w14:textId="77777777" w:rsidR="000F27CF" w:rsidRDefault="000F27CF" w:rsidP="00804AB6">
            <w:pPr>
              <w:widowControl w:val="0"/>
              <w:tabs>
                <w:tab w:val="right" w:pos="4655"/>
              </w:tabs>
              <w:autoSpaceDE w:val="0"/>
              <w:autoSpaceDN w:val="0"/>
              <w:adjustRightInd w:val="0"/>
              <w:spacing w:after="1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Tabella 4.1 - Set analitico minimal</w:t>
            </w:r>
            <w:r>
              <w:rPr>
                <w:rFonts w:ascii="Arial" w:hAnsi="Arial" w:cs="Arial"/>
                <w:color w:val="000000"/>
                <w:sz w:val="20"/>
                <w:szCs w:val="20"/>
                <w:shd w:val="clear" w:color="auto" w:fill="FFFFFF"/>
              </w:rPr>
              <w:t>e</w:t>
            </w:r>
          </w:p>
          <w:p w14:paraId="3FC1F2D1" w14:textId="77777777" w:rsidR="000F27CF" w:rsidRPr="005C2360" w:rsidRDefault="000F27CF" w:rsidP="00804AB6">
            <w:pPr>
              <w:widowControl w:val="0"/>
              <w:tabs>
                <w:tab w:val="right" w:pos="4655"/>
              </w:tabs>
              <w:autoSpaceDE w:val="0"/>
              <w:autoSpaceDN w:val="0"/>
              <w:adjustRightInd w:val="0"/>
              <w:jc w:val="both"/>
              <w:rPr>
                <w:rFonts w:ascii="Arial" w:hAnsi="Arial" w:cs="Arial"/>
                <w:color w:val="000000"/>
                <w:sz w:val="20"/>
                <w:szCs w:val="20"/>
                <w:shd w:val="clear" w:color="auto" w:fill="FFFFFF"/>
              </w:rPr>
            </w:pPr>
          </w:p>
          <w:tbl>
            <w:tblPr>
              <w:tblW w:w="0" w:type="auto"/>
              <w:jc w:val="center"/>
              <w:tblCellMar>
                <w:left w:w="0" w:type="dxa"/>
                <w:right w:w="0" w:type="dxa"/>
              </w:tblCellMar>
              <w:tblLook w:val="0000" w:firstRow="0" w:lastRow="0" w:firstColumn="0" w:lastColumn="0" w:noHBand="0" w:noVBand="0"/>
            </w:tblPr>
            <w:tblGrid>
              <w:gridCol w:w="4252"/>
            </w:tblGrid>
            <w:tr w:rsidR="000F27CF" w:rsidRPr="005237CD" w14:paraId="575D5CCB" w14:textId="77777777" w:rsidTr="00804AB6">
              <w:trPr>
                <w:jc w:val="center"/>
              </w:trPr>
              <w:tc>
                <w:tcPr>
                  <w:tcW w:w="4252" w:type="dxa"/>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vAlign w:val="center"/>
                </w:tcPr>
                <w:p w14:paraId="0E8D21FB" w14:textId="77777777" w:rsidR="000F27CF" w:rsidRPr="005237CD" w:rsidRDefault="000F27CF" w:rsidP="00F727E6">
                  <w:pPr>
                    <w:framePr w:hSpace="141" w:wrap="around" w:vAnchor="text" w:hAnchor="text" w:y="1"/>
                    <w:widowControl w:val="0"/>
                    <w:autoSpaceDE w:val="0"/>
                    <w:autoSpaceDN w:val="0"/>
                    <w:adjustRightInd w:val="0"/>
                    <w:spacing w:after="0" w:line="240" w:lineRule="auto"/>
                    <w:suppressOverlap/>
                    <w:rPr>
                      <w:rFonts w:ascii="Arial" w:hAnsi="Arial" w:cs="Arial"/>
                      <w:color w:val="000000"/>
                      <w:sz w:val="20"/>
                      <w:szCs w:val="20"/>
                      <w:shd w:val="clear" w:color="auto" w:fill="FFFFFF"/>
                    </w:rPr>
                  </w:pPr>
                  <w:r w:rsidRPr="005237CD">
                    <w:rPr>
                      <w:rFonts w:ascii="Arial" w:hAnsi="Arial" w:cs="Arial"/>
                      <w:color w:val="000000"/>
                      <w:sz w:val="20"/>
                      <w:szCs w:val="20"/>
                      <w:shd w:val="clear" w:color="auto" w:fill="FFFFFF"/>
                    </w:rPr>
                    <w:t>Arsenico</w:t>
                  </w:r>
                </w:p>
              </w:tc>
            </w:tr>
            <w:tr w:rsidR="000F27CF" w:rsidRPr="005237CD" w14:paraId="1212D97B" w14:textId="77777777" w:rsidTr="00804AB6">
              <w:trPr>
                <w:jc w:val="center"/>
              </w:trPr>
              <w:tc>
                <w:tcPr>
                  <w:tcW w:w="4252" w:type="dxa"/>
                  <w:tcBorders>
                    <w:top w:val="nil"/>
                    <w:left w:val="single" w:sz="6" w:space="0" w:color="auto"/>
                    <w:bottom w:val="single" w:sz="6" w:space="0" w:color="auto"/>
                    <w:right w:val="single" w:sz="6" w:space="0" w:color="auto"/>
                  </w:tcBorders>
                  <w:tcMar>
                    <w:top w:w="20" w:type="dxa"/>
                    <w:left w:w="20" w:type="dxa"/>
                    <w:bottom w:w="20" w:type="dxa"/>
                    <w:right w:w="20" w:type="dxa"/>
                  </w:tcMar>
                  <w:vAlign w:val="center"/>
                </w:tcPr>
                <w:p w14:paraId="33BDC3F2" w14:textId="77777777" w:rsidR="000F27CF" w:rsidRPr="005237CD" w:rsidRDefault="000F27CF" w:rsidP="00F727E6">
                  <w:pPr>
                    <w:framePr w:hSpace="141" w:wrap="around" w:vAnchor="text" w:hAnchor="text" w:y="1"/>
                    <w:widowControl w:val="0"/>
                    <w:autoSpaceDE w:val="0"/>
                    <w:autoSpaceDN w:val="0"/>
                    <w:adjustRightInd w:val="0"/>
                    <w:spacing w:after="0" w:line="240" w:lineRule="auto"/>
                    <w:suppressOverlap/>
                    <w:rPr>
                      <w:rFonts w:ascii="Arial" w:hAnsi="Arial" w:cs="Arial"/>
                      <w:color w:val="000000"/>
                      <w:sz w:val="20"/>
                      <w:szCs w:val="20"/>
                      <w:shd w:val="clear" w:color="auto" w:fill="FFFFFF"/>
                    </w:rPr>
                  </w:pPr>
                  <w:r w:rsidRPr="005237CD">
                    <w:rPr>
                      <w:rFonts w:ascii="Arial" w:hAnsi="Arial" w:cs="Arial"/>
                      <w:color w:val="000000"/>
                      <w:sz w:val="20"/>
                      <w:szCs w:val="20"/>
                      <w:shd w:val="clear" w:color="auto" w:fill="FFFFFF"/>
                    </w:rPr>
                    <w:t>Cadmio</w:t>
                  </w:r>
                </w:p>
              </w:tc>
            </w:tr>
            <w:tr w:rsidR="000F27CF" w:rsidRPr="005237CD" w14:paraId="1A49A536" w14:textId="77777777" w:rsidTr="00804AB6">
              <w:trPr>
                <w:jc w:val="center"/>
              </w:trPr>
              <w:tc>
                <w:tcPr>
                  <w:tcW w:w="4252" w:type="dxa"/>
                  <w:tcBorders>
                    <w:top w:val="nil"/>
                    <w:left w:val="single" w:sz="6" w:space="0" w:color="auto"/>
                    <w:bottom w:val="single" w:sz="6" w:space="0" w:color="auto"/>
                    <w:right w:val="single" w:sz="6" w:space="0" w:color="auto"/>
                  </w:tcBorders>
                  <w:tcMar>
                    <w:top w:w="20" w:type="dxa"/>
                    <w:left w:w="20" w:type="dxa"/>
                    <w:bottom w:w="20" w:type="dxa"/>
                    <w:right w:w="20" w:type="dxa"/>
                  </w:tcMar>
                  <w:vAlign w:val="center"/>
                </w:tcPr>
                <w:p w14:paraId="782E10DB" w14:textId="77777777" w:rsidR="000F27CF" w:rsidRPr="005237CD" w:rsidRDefault="000F27CF" w:rsidP="00F727E6">
                  <w:pPr>
                    <w:framePr w:hSpace="141" w:wrap="around" w:vAnchor="text" w:hAnchor="text" w:y="1"/>
                    <w:widowControl w:val="0"/>
                    <w:autoSpaceDE w:val="0"/>
                    <w:autoSpaceDN w:val="0"/>
                    <w:adjustRightInd w:val="0"/>
                    <w:spacing w:after="0" w:line="240" w:lineRule="auto"/>
                    <w:suppressOverlap/>
                    <w:rPr>
                      <w:rFonts w:ascii="Arial" w:hAnsi="Arial" w:cs="Arial"/>
                      <w:color w:val="000000"/>
                      <w:sz w:val="20"/>
                      <w:szCs w:val="20"/>
                      <w:shd w:val="clear" w:color="auto" w:fill="FFFFFF"/>
                    </w:rPr>
                  </w:pPr>
                  <w:r w:rsidRPr="005237CD">
                    <w:rPr>
                      <w:rFonts w:ascii="Arial" w:hAnsi="Arial" w:cs="Arial"/>
                      <w:color w:val="000000"/>
                      <w:sz w:val="20"/>
                      <w:szCs w:val="20"/>
                      <w:shd w:val="clear" w:color="auto" w:fill="FFFFFF"/>
                    </w:rPr>
                    <w:t>Cobalto</w:t>
                  </w:r>
                </w:p>
              </w:tc>
            </w:tr>
            <w:tr w:rsidR="000F27CF" w:rsidRPr="005237CD" w14:paraId="26386CD3" w14:textId="77777777" w:rsidTr="00804AB6">
              <w:trPr>
                <w:jc w:val="center"/>
              </w:trPr>
              <w:tc>
                <w:tcPr>
                  <w:tcW w:w="4252" w:type="dxa"/>
                  <w:tcBorders>
                    <w:top w:val="nil"/>
                    <w:left w:val="single" w:sz="6" w:space="0" w:color="auto"/>
                    <w:bottom w:val="single" w:sz="6" w:space="0" w:color="auto"/>
                    <w:right w:val="single" w:sz="6" w:space="0" w:color="auto"/>
                  </w:tcBorders>
                  <w:tcMar>
                    <w:top w:w="20" w:type="dxa"/>
                    <w:left w:w="20" w:type="dxa"/>
                    <w:bottom w:w="20" w:type="dxa"/>
                    <w:right w:w="20" w:type="dxa"/>
                  </w:tcMar>
                  <w:vAlign w:val="center"/>
                </w:tcPr>
                <w:p w14:paraId="1653C1A4" w14:textId="77777777" w:rsidR="000F27CF" w:rsidRPr="005237CD" w:rsidRDefault="000F27CF" w:rsidP="00F727E6">
                  <w:pPr>
                    <w:framePr w:hSpace="141" w:wrap="around" w:vAnchor="text" w:hAnchor="text" w:y="1"/>
                    <w:widowControl w:val="0"/>
                    <w:autoSpaceDE w:val="0"/>
                    <w:autoSpaceDN w:val="0"/>
                    <w:adjustRightInd w:val="0"/>
                    <w:spacing w:after="0" w:line="240" w:lineRule="auto"/>
                    <w:suppressOverlap/>
                    <w:rPr>
                      <w:rFonts w:ascii="Arial" w:hAnsi="Arial" w:cs="Arial"/>
                      <w:color w:val="000000"/>
                      <w:sz w:val="20"/>
                      <w:szCs w:val="20"/>
                      <w:shd w:val="clear" w:color="auto" w:fill="FFFFFF"/>
                    </w:rPr>
                  </w:pPr>
                  <w:r w:rsidRPr="005237CD">
                    <w:rPr>
                      <w:rFonts w:ascii="Arial" w:hAnsi="Arial" w:cs="Arial"/>
                      <w:color w:val="000000"/>
                      <w:sz w:val="20"/>
                      <w:szCs w:val="20"/>
                      <w:shd w:val="clear" w:color="auto" w:fill="FFFFFF"/>
                    </w:rPr>
                    <w:t>Nichel</w:t>
                  </w:r>
                </w:p>
              </w:tc>
            </w:tr>
            <w:tr w:rsidR="000F27CF" w:rsidRPr="005237CD" w14:paraId="4C99D713" w14:textId="77777777" w:rsidTr="00804AB6">
              <w:trPr>
                <w:jc w:val="center"/>
              </w:trPr>
              <w:tc>
                <w:tcPr>
                  <w:tcW w:w="4252" w:type="dxa"/>
                  <w:tcBorders>
                    <w:top w:val="nil"/>
                    <w:left w:val="single" w:sz="6" w:space="0" w:color="auto"/>
                    <w:bottom w:val="single" w:sz="6" w:space="0" w:color="auto"/>
                    <w:right w:val="single" w:sz="6" w:space="0" w:color="auto"/>
                  </w:tcBorders>
                  <w:tcMar>
                    <w:top w:w="20" w:type="dxa"/>
                    <w:left w:w="20" w:type="dxa"/>
                    <w:bottom w:w="20" w:type="dxa"/>
                    <w:right w:w="20" w:type="dxa"/>
                  </w:tcMar>
                  <w:vAlign w:val="center"/>
                </w:tcPr>
                <w:p w14:paraId="5DB38FA0" w14:textId="77777777" w:rsidR="000F27CF" w:rsidRPr="005237CD" w:rsidRDefault="000F27CF" w:rsidP="00F727E6">
                  <w:pPr>
                    <w:framePr w:hSpace="141" w:wrap="around" w:vAnchor="text" w:hAnchor="text" w:y="1"/>
                    <w:widowControl w:val="0"/>
                    <w:autoSpaceDE w:val="0"/>
                    <w:autoSpaceDN w:val="0"/>
                    <w:adjustRightInd w:val="0"/>
                    <w:spacing w:after="0" w:line="240" w:lineRule="auto"/>
                    <w:suppressOverlap/>
                    <w:rPr>
                      <w:rFonts w:ascii="Arial" w:hAnsi="Arial" w:cs="Arial"/>
                      <w:color w:val="000000"/>
                      <w:sz w:val="20"/>
                      <w:szCs w:val="20"/>
                      <w:shd w:val="clear" w:color="auto" w:fill="FFFFFF"/>
                    </w:rPr>
                  </w:pPr>
                  <w:r w:rsidRPr="005237CD">
                    <w:rPr>
                      <w:rFonts w:ascii="Arial" w:hAnsi="Arial" w:cs="Arial"/>
                      <w:color w:val="000000"/>
                      <w:sz w:val="20"/>
                      <w:szCs w:val="20"/>
                      <w:shd w:val="clear" w:color="auto" w:fill="FFFFFF"/>
                    </w:rPr>
                    <w:t>Piombo</w:t>
                  </w:r>
                </w:p>
              </w:tc>
            </w:tr>
            <w:tr w:rsidR="000F27CF" w:rsidRPr="005237CD" w14:paraId="64E20E4C" w14:textId="77777777" w:rsidTr="00804AB6">
              <w:trPr>
                <w:jc w:val="center"/>
              </w:trPr>
              <w:tc>
                <w:tcPr>
                  <w:tcW w:w="4252" w:type="dxa"/>
                  <w:tcBorders>
                    <w:top w:val="nil"/>
                    <w:left w:val="single" w:sz="6" w:space="0" w:color="auto"/>
                    <w:bottom w:val="single" w:sz="6" w:space="0" w:color="auto"/>
                    <w:right w:val="single" w:sz="6" w:space="0" w:color="auto"/>
                  </w:tcBorders>
                  <w:tcMar>
                    <w:top w:w="20" w:type="dxa"/>
                    <w:left w:w="20" w:type="dxa"/>
                    <w:bottom w:w="20" w:type="dxa"/>
                    <w:right w:w="20" w:type="dxa"/>
                  </w:tcMar>
                  <w:vAlign w:val="center"/>
                </w:tcPr>
                <w:p w14:paraId="44DCC799" w14:textId="77777777" w:rsidR="000F27CF" w:rsidRPr="005237CD" w:rsidRDefault="000F27CF" w:rsidP="00F727E6">
                  <w:pPr>
                    <w:framePr w:hSpace="141" w:wrap="around" w:vAnchor="text" w:hAnchor="text" w:y="1"/>
                    <w:widowControl w:val="0"/>
                    <w:autoSpaceDE w:val="0"/>
                    <w:autoSpaceDN w:val="0"/>
                    <w:adjustRightInd w:val="0"/>
                    <w:spacing w:after="0" w:line="240" w:lineRule="auto"/>
                    <w:suppressOverlap/>
                    <w:rPr>
                      <w:rFonts w:ascii="Arial" w:hAnsi="Arial" w:cs="Arial"/>
                      <w:color w:val="000000"/>
                      <w:sz w:val="20"/>
                      <w:szCs w:val="20"/>
                      <w:shd w:val="clear" w:color="auto" w:fill="FFFFFF"/>
                    </w:rPr>
                  </w:pPr>
                  <w:r w:rsidRPr="005237CD">
                    <w:rPr>
                      <w:rFonts w:ascii="Arial" w:hAnsi="Arial" w:cs="Arial"/>
                      <w:color w:val="000000"/>
                      <w:sz w:val="20"/>
                      <w:szCs w:val="20"/>
                      <w:shd w:val="clear" w:color="auto" w:fill="FFFFFF"/>
                    </w:rPr>
                    <w:t>Rame</w:t>
                  </w:r>
                </w:p>
              </w:tc>
            </w:tr>
            <w:tr w:rsidR="000F27CF" w:rsidRPr="005237CD" w14:paraId="1C61FFB0" w14:textId="77777777" w:rsidTr="00804AB6">
              <w:trPr>
                <w:jc w:val="center"/>
              </w:trPr>
              <w:tc>
                <w:tcPr>
                  <w:tcW w:w="4252" w:type="dxa"/>
                  <w:tcBorders>
                    <w:top w:val="nil"/>
                    <w:left w:val="single" w:sz="6" w:space="0" w:color="auto"/>
                    <w:bottom w:val="single" w:sz="6" w:space="0" w:color="auto"/>
                    <w:right w:val="single" w:sz="6" w:space="0" w:color="auto"/>
                  </w:tcBorders>
                  <w:tcMar>
                    <w:top w:w="20" w:type="dxa"/>
                    <w:left w:w="20" w:type="dxa"/>
                    <w:bottom w:w="20" w:type="dxa"/>
                    <w:right w:w="20" w:type="dxa"/>
                  </w:tcMar>
                  <w:vAlign w:val="center"/>
                </w:tcPr>
                <w:p w14:paraId="4F4B7205" w14:textId="77777777" w:rsidR="000F27CF" w:rsidRPr="005237CD" w:rsidRDefault="000F27CF" w:rsidP="00F727E6">
                  <w:pPr>
                    <w:framePr w:hSpace="141" w:wrap="around" w:vAnchor="text" w:hAnchor="text" w:y="1"/>
                    <w:widowControl w:val="0"/>
                    <w:autoSpaceDE w:val="0"/>
                    <w:autoSpaceDN w:val="0"/>
                    <w:adjustRightInd w:val="0"/>
                    <w:spacing w:after="0" w:line="240" w:lineRule="auto"/>
                    <w:suppressOverlap/>
                    <w:rPr>
                      <w:rFonts w:ascii="Arial" w:hAnsi="Arial" w:cs="Arial"/>
                      <w:color w:val="000000"/>
                      <w:sz w:val="20"/>
                      <w:szCs w:val="20"/>
                      <w:shd w:val="clear" w:color="auto" w:fill="FFFFFF"/>
                    </w:rPr>
                  </w:pPr>
                  <w:r w:rsidRPr="005237CD">
                    <w:rPr>
                      <w:rFonts w:ascii="Arial" w:hAnsi="Arial" w:cs="Arial"/>
                      <w:color w:val="000000"/>
                      <w:sz w:val="20"/>
                      <w:szCs w:val="20"/>
                      <w:shd w:val="clear" w:color="auto" w:fill="FFFFFF"/>
                    </w:rPr>
                    <w:t>Zinco</w:t>
                  </w:r>
                </w:p>
              </w:tc>
            </w:tr>
            <w:tr w:rsidR="000F27CF" w:rsidRPr="005237CD" w14:paraId="29408794" w14:textId="77777777" w:rsidTr="00804AB6">
              <w:trPr>
                <w:jc w:val="center"/>
              </w:trPr>
              <w:tc>
                <w:tcPr>
                  <w:tcW w:w="4252" w:type="dxa"/>
                  <w:tcBorders>
                    <w:top w:val="nil"/>
                    <w:left w:val="single" w:sz="6" w:space="0" w:color="auto"/>
                    <w:bottom w:val="single" w:sz="6" w:space="0" w:color="auto"/>
                    <w:right w:val="single" w:sz="6" w:space="0" w:color="auto"/>
                  </w:tcBorders>
                  <w:tcMar>
                    <w:top w:w="20" w:type="dxa"/>
                    <w:left w:w="20" w:type="dxa"/>
                    <w:bottom w:w="20" w:type="dxa"/>
                    <w:right w:w="20" w:type="dxa"/>
                  </w:tcMar>
                  <w:vAlign w:val="center"/>
                </w:tcPr>
                <w:p w14:paraId="769ABC8E" w14:textId="77777777" w:rsidR="000F27CF" w:rsidRPr="005237CD" w:rsidRDefault="000F27CF" w:rsidP="00F727E6">
                  <w:pPr>
                    <w:framePr w:hSpace="141" w:wrap="around" w:vAnchor="text" w:hAnchor="text" w:y="1"/>
                    <w:widowControl w:val="0"/>
                    <w:autoSpaceDE w:val="0"/>
                    <w:autoSpaceDN w:val="0"/>
                    <w:adjustRightInd w:val="0"/>
                    <w:spacing w:after="0" w:line="240" w:lineRule="auto"/>
                    <w:suppressOverlap/>
                    <w:rPr>
                      <w:rFonts w:ascii="Arial" w:hAnsi="Arial" w:cs="Arial"/>
                      <w:color w:val="000000"/>
                      <w:sz w:val="20"/>
                      <w:szCs w:val="20"/>
                      <w:shd w:val="clear" w:color="auto" w:fill="FFFFFF"/>
                    </w:rPr>
                  </w:pPr>
                  <w:r w:rsidRPr="005237CD">
                    <w:rPr>
                      <w:rFonts w:ascii="Arial" w:hAnsi="Arial" w:cs="Arial"/>
                      <w:color w:val="000000"/>
                      <w:sz w:val="20"/>
                      <w:szCs w:val="20"/>
                      <w:shd w:val="clear" w:color="auto" w:fill="FFFFFF"/>
                    </w:rPr>
                    <w:t>Mercurio</w:t>
                  </w:r>
                </w:p>
              </w:tc>
            </w:tr>
            <w:tr w:rsidR="000F27CF" w:rsidRPr="005237CD" w14:paraId="65854C4C" w14:textId="77777777" w:rsidTr="00804AB6">
              <w:trPr>
                <w:jc w:val="center"/>
              </w:trPr>
              <w:tc>
                <w:tcPr>
                  <w:tcW w:w="4252" w:type="dxa"/>
                  <w:tcBorders>
                    <w:top w:val="nil"/>
                    <w:left w:val="single" w:sz="6" w:space="0" w:color="auto"/>
                    <w:bottom w:val="single" w:sz="6" w:space="0" w:color="auto"/>
                    <w:right w:val="single" w:sz="6" w:space="0" w:color="auto"/>
                  </w:tcBorders>
                  <w:tcMar>
                    <w:top w:w="20" w:type="dxa"/>
                    <w:left w:w="20" w:type="dxa"/>
                    <w:bottom w:w="20" w:type="dxa"/>
                    <w:right w:w="20" w:type="dxa"/>
                  </w:tcMar>
                  <w:vAlign w:val="center"/>
                </w:tcPr>
                <w:p w14:paraId="2B9DF323" w14:textId="77777777" w:rsidR="000F27CF" w:rsidRPr="005237CD" w:rsidRDefault="000F27CF" w:rsidP="00F727E6">
                  <w:pPr>
                    <w:framePr w:hSpace="141" w:wrap="around" w:vAnchor="text" w:hAnchor="text" w:y="1"/>
                    <w:widowControl w:val="0"/>
                    <w:autoSpaceDE w:val="0"/>
                    <w:autoSpaceDN w:val="0"/>
                    <w:adjustRightInd w:val="0"/>
                    <w:spacing w:after="0" w:line="240" w:lineRule="auto"/>
                    <w:suppressOverlap/>
                    <w:rPr>
                      <w:rFonts w:ascii="Arial" w:hAnsi="Arial" w:cs="Arial"/>
                      <w:color w:val="000000"/>
                      <w:sz w:val="20"/>
                      <w:szCs w:val="20"/>
                      <w:shd w:val="clear" w:color="auto" w:fill="FFFFFF"/>
                    </w:rPr>
                  </w:pPr>
                  <w:r w:rsidRPr="005237CD">
                    <w:rPr>
                      <w:rFonts w:ascii="Arial" w:hAnsi="Arial" w:cs="Arial"/>
                      <w:color w:val="000000"/>
                      <w:sz w:val="20"/>
                      <w:szCs w:val="20"/>
                      <w:shd w:val="clear" w:color="auto" w:fill="FFFFFF"/>
                    </w:rPr>
                    <w:t>Idrocarburi C&gt;12</w:t>
                  </w:r>
                </w:p>
              </w:tc>
            </w:tr>
            <w:tr w:rsidR="000F27CF" w:rsidRPr="005237CD" w14:paraId="5F5A1B77" w14:textId="77777777" w:rsidTr="00804AB6">
              <w:trPr>
                <w:jc w:val="center"/>
              </w:trPr>
              <w:tc>
                <w:tcPr>
                  <w:tcW w:w="4252" w:type="dxa"/>
                  <w:tcBorders>
                    <w:top w:val="nil"/>
                    <w:left w:val="single" w:sz="6" w:space="0" w:color="auto"/>
                    <w:bottom w:val="single" w:sz="6" w:space="0" w:color="auto"/>
                    <w:right w:val="single" w:sz="6" w:space="0" w:color="auto"/>
                  </w:tcBorders>
                  <w:tcMar>
                    <w:top w:w="20" w:type="dxa"/>
                    <w:left w:w="20" w:type="dxa"/>
                    <w:bottom w:w="20" w:type="dxa"/>
                    <w:right w:w="20" w:type="dxa"/>
                  </w:tcMar>
                  <w:vAlign w:val="center"/>
                </w:tcPr>
                <w:p w14:paraId="45CCDD7F" w14:textId="77777777" w:rsidR="000F27CF" w:rsidRPr="005237CD" w:rsidRDefault="000F27CF" w:rsidP="00F727E6">
                  <w:pPr>
                    <w:framePr w:hSpace="141" w:wrap="around" w:vAnchor="text" w:hAnchor="text" w:y="1"/>
                    <w:widowControl w:val="0"/>
                    <w:autoSpaceDE w:val="0"/>
                    <w:autoSpaceDN w:val="0"/>
                    <w:adjustRightInd w:val="0"/>
                    <w:spacing w:after="0" w:line="240" w:lineRule="auto"/>
                    <w:suppressOverlap/>
                    <w:rPr>
                      <w:rFonts w:ascii="Arial" w:hAnsi="Arial" w:cs="Arial"/>
                      <w:color w:val="000000"/>
                      <w:sz w:val="20"/>
                      <w:szCs w:val="20"/>
                      <w:shd w:val="clear" w:color="auto" w:fill="FFFFFF"/>
                    </w:rPr>
                  </w:pPr>
                  <w:r w:rsidRPr="005237CD">
                    <w:rPr>
                      <w:rFonts w:ascii="Arial" w:hAnsi="Arial" w:cs="Arial"/>
                      <w:color w:val="000000"/>
                      <w:sz w:val="20"/>
                      <w:szCs w:val="20"/>
                      <w:shd w:val="clear" w:color="auto" w:fill="FFFFFF"/>
                    </w:rPr>
                    <w:t>Cromo totale</w:t>
                  </w:r>
                </w:p>
              </w:tc>
            </w:tr>
            <w:tr w:rsidR="000F27CF" w:rsidRPr="005237CD" w14:paraId="0CF13DCD" w14:textId="77777777" w:rsidTr="00804AB6">
              <w:trPr>
                <w:jc w:val="center"/>
              </w:trPr>
              <w:tc>
                <w:tcPr>
                  <w:tcW w:w="4252" w:type="dxa"/>
                  <w:tcBorders>
                    <w:top w:val="nil"/>
                    <w:left w:val="single" w:sz="6" w:space="0" w:color="auto"/>
                    <w:bottom w:val="single" w:sz="6" w:space="0" w:color="auto"/>
                    <w:right w:val="single" w:sz="6" w:space="0" w:color="auto"/>
                  </w:tcBorders>
                  <w:tcMar>
                    <w:top w:w="20" w:type="dxa"/>
                    <w:left w:w="20" w:type="dxa"/>
                    <w:bottom w:w="20" w:type="dxa"/>
                    <w:right w:w="20" w:type="dxa"/>
                  </w:tcMar>
                  <w:vAlign w:val="center"/>
                </w:tcPr>
                <w:p w14:paraId="1EDC8544" w14:textId="77777777" w:rsidR="000F27CF" w:rsidRPr="005237CD" w:rsidRDefault="000F27CF" w:rsidP="00F727E6">
                  <w:pPr>
                    <w:framePr w:hSpace="141" w:wrap="around" w:vAnchor="text" w:hAnchor="text" w:y="1"/>
                    <w:widowControl w:val="0"/>
                    <w:autoSpaceDE w:val="0"/>
                    <w:autoSpaceDN w:val="0"/>
                    <w:adjustRightInd w:val="0"/>
                    <w:spacing w:after="0" w:line="240" w:lineRule="auto"/>
                    <w:suppressOverlap/>
                    <w:rPr>
                      <w:rFonts w:ascii="Arial" w:hAnsi="Arial" w:cs="Arial"/>
                      <w:color w:val="000000"/>
                      <w:sz w:val="20"/>
                      <w:szCs w:val="20"/>
                      <w:shd w:val="clear" w:color="auto" w:fill="FFFFFF"/>
                    </w:rPr>
                  </w:pPr>
                  <w:r w:rsidRPr="005237CD">
                    <w:rPr>
                      <w:rFonts w:ascii="Arial" w:hAnsi="Arial" w:cs="Arial"/>
                      <w:color w:val="000000"/>
                      <w:sz w:val="20"/>
                      <w:szCs w:val="20"/>
                      <w:shd w:val="clear" w:color="auto" w:fill="FFFFFF"/>
                    </w:rPr>
                    <w:t>Cromo VI</w:t>
                  </w:r>
                </w:p>
              </w:tc>
            </w:tr>
            <w:tr w:rsidR="000F27CF" w:rsidRPr="005237CD" w14:paraId="306DD56B" w14:textId="77777777" w:rsidTr="00804AB6">
              <w:trPr>
                <w:jc w:val="center"/>
              </w:trPr>
              <w:tc>
                <w:tcPr>
                  <w:tcW w:w="4252" w:type="dxa"/>
                  <w:tcBorders>
                    <w:top w:val="nil"/>
                    <w:left w:val="single" w:sz="6" w:space="0" w:color="auto"/>
                    <w:bottom w:val="single" w:sz="6" w:space="0" w:color="auto"/>
                    <w:right w:val="single" w:sz="6" w:space="0" w:color="auto"/>
                  </w:tcBorders>
                  <w:tcMar>
                    <w:top w:w="20" w:type="dxa"/>
                    <w:left w:w="20" w:type="dxa"/>
                    <w:bottom w:w="20" w:type="dxa"/>
                    <w:right w:w="20" w:type="dxa"/>
                  </w:tcMar>
                  <w:vAlign w:val="center"/>
                </w:tcPr>
                <w:p w14:paraId="1DDC8883" w14:textId="77777777" w:rsidR="000F27CF" w:rsidRPr="005237CD" w:rsidRDefault="000F27CF" w:rsidP="00F727E6">
                  <w:pPr>
                    <w:framePr w:hSpace="141" w:wrap="around" w:vAnchor="text" w:hAnchor="text" w:y="1"/>
                    <w:widowControl w:val="0"/>
                    <w:autoSpaceDE w:val="0"/>
                    <w:autoSpaceDN w:val="0"/>
                    <w:adjustRightInd w:val="0"/>
                    <w:spacing w:after="0" w:line="240" w:lineRule="auto"/>
                    <w:suppressOverlap/>
                    <w:rPr>
                      <w:rFonts w:ascii="Arial" w:hAnsi="Arial" w:cs="Arial"/>
                      <w:color w:val="000000"/>
                      <w:sz w:val="20"/>
                      <w:szCs w:val="20"/>
                      <w:shd w:val="clear" w:color="auto" w:fill="FFFFFF"/>
                    </w:rPr>
                  </w:pPr>
                  <w:r w:rsidRPr="005237CD">
                    <w:rPr>
                      <w:rFonts w:ascii="Arial" w:hAnsi="Arial" w:cs="Arial"/>
                      <w:color w:val="000000"/>
                      <w:sz w:val="20"/>
                      <w:szCs w:val="20"/>
                      <w:shd w:val="clear" w:color="auto" w:fill="FFFFFF"/>
                    </w:rPr>
                    <w:t>Amianto</w:t>
                  </w:r>
                </w:p>
              </w:tc>
            </w:tr>
            <w:tr w:rsidR="000F27CF" w:rsidRPr="005237CD" w14:paraId="44A6FAB0" w14:textId="77777777" w:rsidTr="00804AB6">
              <w:trPr>
                <w:jc w:val="center"/>
              </w:trPr>
              <w:tc>
                <w:tcPr>
                  <w:tcW w:w="4252" w:type="dxa"/>
                  <w:tcBorders>
                    <w:top w:val="nil"/>
                    <w:left w:val="single" w:sz="6" w:space="0" w:color="auto"/>
                    <w:bottom w:val="single" w:sz="6" w:space="0" w:color="auto"/>
                    <w:right w:val="single" w:sz="6" w:space="0" w:color="auto"/>
                  </w:tcBorders>
                  <w:tcMar>
                    <w:top w:w="20" w:type="dxa"/>
                    <w:left w:w="20" w:type="dxa"/>
                    <w:bottom w:w="20" w:type="dxa"/>
                    <w:right w:w="20" w:type="dxa"/>
                  </w:tcMar>
                  <w:vAlign w:val="center"/>
                </w:tcPr>
                <w:p w14:paraId="00A13CD2" w14:textId="77777777" w:rsidR="000F27CF" w:rsidRPr="005237CD" w:rsidRDefault="000F27CF" w:rsidP="00F727E6">
                  <w:pPr>
                    <w:framePr w:hSpace="141" w:wrap="around" w:vAnchor="text" w:hAnchor="text" w:y="1"/>
                    <w:widowControl w:val="0"/>
                    <w:autoSpaceDE w:val="0"/>
                    <w:autoSpaceDN w:val="0"/>
                    <w:adjustRightInd w:val="0"/>
                    <w:spacing w:after="0" w:line="240" w:lineRule="auto"/>
                    <w:suppressOverlap/>
                    <w:rPr>
                      <w:rFonts w:ascii="Arial" w:hAnsi="Arial" w:cs="Arial"/>
                      <w:color w:val="000000"/>
                      <w:sz w:val="20"/>
                      <w:szCs w:val="20"/>
                      <w:shd w:val="clear" w:color="auto" w:fill="FFFFFF"/>
                    </w:rPr>
                  </w:pPr>
                  <w:r w:rsidRPr="005237CD">
                    <w:rPr>
                      <w:rFonts w:ascii="Arial" w:hAnsi="Arial" w:cs="Arial"/>
                      <w:color w:val="000000"/>
                      <w:sz w:val="20"/>
                      <w:szCs w:val="20"/>
                      <w:shd w:val="clear" w:color="auto" w:fill="FFFFFF"/>
                    </w:rPr>
                    <w:t>BTEX (*)</w:t>
                  </w:r>
                </w:p>
              </w:tc>
            </w:tr>
            <w:tr w:rsidR="000F27CF" w:rsidRPr="005237CD" w14:paraId="7DCEF6F6" w14:textId="77777777" w:rsidTr="00804AB6">
              <w:trPr>
                <w:jc w:val="center"/>
              </w:trPr>
              <w:tc>
                <w:tcPr>
                  <w:tcW w:w="4252" w:type="dxa"/>
                  <w:tcBorders>
                    <w:top w:val="nil"/>
                    <w:left w:val="single" w:sz="6" w:space="0" w:color="auto"/>
                    <w:bottom w:val="single" w:sz="6" w:space="0" w:color="auto"/>
                    <w:right w:val="single" w:sz="6" w:space="0" w:color="auto"/>
                  </w:tcBorders>
                  <w:tcMar>
                    <w:top w:w="20" w:type="dxa"/>
                    <w:left w:w="20" w:type="dxa"/>
                    <w:bottom w:w="20" w:type="dxa"/>
                    <w:right w:w="20" w:type="dxa"/>
                  </w:tcMar>
                  <w:vAlign w:val="center"/>
                </w:tcPr>
                <w:p w14:paraId="54EC06D5" w14:textId="77777777" w:rsidR="000F27CF" w:rsidRPr="005237CD" w:rsidRDefault="000F27CF" w:rsidP="00F727E6">
                  <w:pPr>
                    <w:framePr w:hSpace="141" w:wrap="around" w:vAnchor="text" w:hAnchor="text" w:y="1"/>
                    <w:widowControl w:val="0"/>
                    <w:autoSpaceDE w:val="0"/>
                    <w:autoSpaceDN w:val="0"/>
                    <w:adjustRightInd w:val="0"/>
                    <w:spacing w:after="0" w:line="240" w:lineRule="auto"/>
                    <w:suppressOverlap/>
                    <w:rPr>
                      <w:rFonts w:ascii="Arial" w:hAnsi="Arial" w:cs="Arial"/>
                      <w:color w:val="000000"/>
                      <w:sz w:val="20"/>
                      <w:szCs w:val="20"/>
                      <w:shd w:val="clear" w:color="auto" w:fill="FFFFFF"/>
                    </w:rPr>
                  </w:pPr>
                  <w:r w:rsidRPr="005237CD">
                    <w:rPr>
                      <w:rFonts w:ascii="Arial" w:hAnsi="Arial" w:cs="Arial"/>
                      <w:color w:val="000000"/>
                      <w:sz w:val="20"/>
                      <w:szCs w:val="20"/>
                      <w:shd w:val="clear" w:color="auto" w:fill="FFFFFF"/>
                    </w:rPr>
                    <w:t>IPA (*)</w:t>
                  </w:r>
                </w:p>
              </w:tc>
            </w:tr>
            <w:tr w:rsidR="000F27CF" w:rsidRPr="005237CD" w14:paraId="7F6A8A5F" w14:textId="77777777" w:rsidTr="00804AB6">
              <w:trPr>
                <w:jc w:val="center"/>
              </w:trPr>
              <w:tc>
                <w:tcPr>
                  <w:tcW w:w="4252" w:type="dxa"/>
                  <w:tcBorders>
                    <w:top w:val="nil"/>
                    <w:left w:val="single" w:sz="6" w:space="0" w:color="auto"/>
                    <w:bottom w:val="single" w:sz="6" w:space="0" w:color="auto"/>
                    <w:right w:val="single" w:sz="6" w:space="0" w:color="auto"/>
                  </w:tcBorders>
                  <w:tcMar>
                    <w:top w:w="20" w:type="dxa"/>
                    <w:left w:w="20" w:type="dxa"/>
                    <w:bottom w:w="20" w:type="dxa"/>
                    <w:right w:w="20" w:type="dxa"/>
                  </w:tcMar>
                  <w:vAlign w:val="center"/>
                </w:tcPr>
                <w:p w14:paraId="07E5368E" w14:textId="77777777" w:rsidR="000F27CF" w:rsidRPr="005237CD" w:rsidRDefault="000F27CF" w:rsidP="00F727E6">
                  <w:pPr>
                    <w:framePr w:hSpace="141" w:wrap="around" w:vAnchor="text" w:hAnchor="text" w:y="1"/>
                    <w:widowControl w:val="0"/>
                    <w:autoSpaceDE w:val="0"/>
                    <w:autoSpaceDN w:val="0"/>
                    <w:adjustRightInd w:val="0"/>
                    <w:spacing w:after="0" w:line="240" w:lineRule="auto"/>
                    <w:suppressOverlap/>
                    <w:rPr>
                      <w:rFonts w:ascii="Arial" w:hAnsi="Arial" w:cs="Arial"/>
                      <w:color w:val="000000"/>
                      <w:sz w:val="20"/>
                      <w:szCs w:val="20"/>
                      <w:shd w:val="clear" w:color="auto" w:fill="FFFFFF"/>
                    </w:rPr>
                  </w:pPr>
                  <w:r w:rsidRPr="005237CD">
                    <w:rPr>
                      <w:rFonts w:ascii="Arial" w:hAnsi="Arial" w:cs="Arial"/>
                      <w:color w:val="000000"/>
                      <w:sz w:val="20"/>
                      <w:szCs w:val="20"/>
                      <w:shd w:val="clear" w:color="auto" w:fill="FFFFFF"/>
                    </w:rPr>
                    <w:t xml:space="preserve">(*) Da eseguire nel caso in cui l'area da scavo si collochi a 20 m di distanza da infrastrutture viarie di grande comunicazione e ad </w:t>
                  </w:r>
                  <w:r w:rsidRPr="005237CD">
                    <w:rPr>
                      <w:rFonts w:ascii="Arial" w:hAnsi="Arial" w:cs="Arial"/>
                      <w:color w:val="000000"/>
                      <w:sz w:val="20"/>
                      <w:szCs w:val="20"/>
                      <w:shd w:val="clear" w:color="auto" w:fill="FFFFFF"/>
                    </w:rPr>
                    <w:lastRenderedPageBreak/>
                    <w:t xml:space="preserve">insediamenti che possono aver influenzato le caratteristiche del sito mediante ricaduta delle emissioni in atmosfera. Gli analiti da ricercare sono quelli elencati alle colonne A e B, Tabella 1, Allegato 5, Parte Quarta, Titolo V, del </w:t>
                  </w:r>
                  <w:r w:rsidRPr="005237CD">
                    <w:rPr>
                      <w:rFonts w:ascii="Arial" w:hAnsi="Arial" w:cs="Arial"/>
                      <w:i/>
                      <w:iCs/>
                      <w:color w:val="000000"/>
                      <w:sz w:val="20"/>
                      <w:szCs w:val="20"/>
                      <w:shd w:val="clear" w:color="auto" w:fill="FFFFFF"/>
                    </w:rPr>
                    <w:t>decreto legislativo 3 aprile 2006, n. 152</w:t>
                  </w:r>
                  <w:r w:rsidRPr="005237CD">
                    <w:rPr>
                      <w:rFonts w:ascii="Arial" w:hAnsi="Arial" w:cs="Arial"/>
                      <w:color w:val="000000"/>
                      <w:sz w:val="20"/>
                      <w:szCs w:val="20"/>
                      <w:shd w:val="clear" w:color="auto" w:fill="FFFFFF"/>
                    </w:rPr>
                    <w:t>.</w:t>
                  </w:r>
                </w:p>
              </w:tc>
            </w:tr>
          </w:tbl>
          <w:p w14:paraId="354B65D5" w14:textId="77777777" w:rsidR="000F27CF" w:rsidRPr="005C2360" w:rsidRDefault="000F27CF" w:rsidP="00804AB6">
            <w:pPr>
              <w:widowControl w:val="0"/>
              <w:tabs>
                <w:tab w:val="right" w:pos="4655"/>
              </w:tabs>
              <w:autoSpaceDE w:val="0"/>
              <w:autoSpaceDN w:val="0"/>
              <w:adjustRightInd w:val="0"/>
              <w:spacing w:after="20"/>
              <w:jc w:val="both"/>
              <w:rPr>
                <w:rFonts w:ascii="Arial" w:hAnsi="Arial" w:cs="Arial"/>
                <w:color w:val="000000"/>
                <w:sz w:val="20"/>
                <w:szCs w:val="20"/>
                <w:shd w:val="clear" w:color="auto" w:fill="FFFFFF"/>
              </w:rPr>
            </w:pPr>
          </w:p>
          <w:p w14:paraId="288E7805"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 xml:space="preserve">I risultati delle analisi sui campioni sono confrontati con le Concentrazioni Soglia di Contaminazione di cui alle colonne A e B, Tabella 1, Allegato 5, al Titolo V, della Parte IV, del </w:t>
            </w:r>
            <w:r w:rsidRPr="005C2360">
              <w:rPr>
                <w:rFonts w:ascii="Arial" w:hAnsi="Arial" w:cs="Arial"/>
                <w:i/>
                <w:iCs/>
                <w:color w:val="000000"/>
                <w:sz w:val="20"/>
                <w:szCs w:val="20"/>
                <w:shd w:val="clear" w:color="auto" w:fill="FFFFFF"/>
              </w:rPr>
              <w:t>decreto legislativo 3 aprile 2006, n. 152</w:t>
            </w:r>
            <w:r w:rsidRPr="005C2360">
              <w:rPr>
                <w:rFonts w:ascii="Arial" w:hAnsi="Arial" w:cs="Arial"/>
                <w:color w:val="000000"/>
                <w:sz w:val="20"/>
                <w:szCs w:val="20"/>
                <w:shd w:val="clear" w:color="auto" w:fill="FFFFFF"/>
              </w:rPr>
              <w:t>, con riferimento alla specifica destinazione d'uso urbanistica.</w:t>
            </w:r>
          </w:p>
          <w:p w14:paraId="7C9F10E9"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Le analisi chimico-fisiche sono condotte adottando metodologie ufficialmente riconosciute per tutto il territorio nazionale, tali da garantire l'ottenimento di valori 10 volte inferiori rispetto ai valori di concentrazione limite. Nell'impossibilità di raggiungere tali limiti di quantificazione sono utilizzate le migliori metodologie analitiche ufficialmente riconosciute per tutto il territorio nazionale che presentino un limite di quantificazione il più prossimo ai valori di cui sopra.</w:t>
            </w:r>
          </w:p>
          <w:p w14:paraId="7D58A437"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Il rispetto dei requisiti di qualità ambientale di cui all'</w:t>
            </w:r>
            <w:r w:rsidRPr="005C2360">
              <w:rPr>
                <w:rFonts w:ascii="Arial" w:hAnsi="Arial" w:cs="Arial"/>
                <w:i/>
                <w:iCs/>
                <w:color w:val="000000"/>
                <w:sz w:val="20"/>
                <w:szCs w:val="20"/>
                <w:shd w:val="clear" w:color="auto" w:fill="FFFFFF"/>
              </w:rPr>
              <w:t>articolo 184-bis</w:t>
            </w:r>
            <w:r w:rsidRPr="005C2360">
              <w:rPr>
                <w:rFonts w:ascii="Arial" w:hAnsi="Arial" w:cs="Arial"/>
                <w:color w:val="000000"/>
                <w:sz w:val="20"/>
                <w:szCs w:val="20"/>
                <w:shd w:val="clear" w:color="auto" w:fill="FFFFFF"/>
              </w:rPr>
              <w:t xml:space="preserve">, comma 1, lettera </w:t>
            </w:r>
            <w:r w:rsidRPr="005C2360">
              <w:rPr>
                <w:rFonts w:ascii="Arial" w:hAnsi="Arial" w:cs="Arial"/>
                <w:i/>
                <w:iCs/>
                <w:color w:val="000000"/>
                <w:sz w:val="20"/>
                <w:szCs w:val="20"/>
                <w:shd w:val="clear" w:color="auto" w:fill="FFFFFF"/>
              </w:rPr>
              <w:t>d)</w:t>
            </w:r>
            <w:r w:rsidRPr="005C2360">
              <w:rPr>
                <w:rFonts w:ascii="Arial" w:hAnsi="Arial" w:cs="Arial"/>
                <w:color w:val="000000"/>
                <w:sz w:val="20"/>
                <w:szCs w:val="20"/>
                <w:shd w:val="clear" w:color="auto" w:fill="FFFFFF"/>
              </w:rPr>
              <w:t xml:space="preserve">, del </w:t>
            </w:r>
            <w:r w:rsidRPr="005C2360">
              <w:rPr>
                <w:rFonts w:ascii="Arial" w:hAnsi="Arial" w:cs="Arial"/>
                <w:i/>
                <w:iCs/>
                <w:color w:val="000000"/>
                <w:sz w:val="20"/>
                <w:szCs w:val="20"/>
                <w:shd w:val="clear" w:color="auto" w:fill="FFFFFF"/>
              </w:rPr>
              <w:t>decreto legislativo 3 aprile 2006, n. 152</w:t>
            </w:r>
            <w:r w:rsidRPr="005C2360">
              <w:rPr>
                <w:rFonts w:ascii="Arial" w:hAnsi="Arial" w:cs="Arial"/>
                <w:color w:val="000000"/>
                <w:sz w:val="20"/>
                <w:szCs w:val="20"/>
                <w:shd w:val="clear" w:color="auto" w:fill="FFFFFF"/>
              </w:rPr>
              <w:t xml:space="preserve">, per l'utilizzo delle terre e rocce da scavo come sottoprodotti, è garantito quando il contenuto di sostanze inquinanti all'interno delle terre e rocce da scavo, comprendenti anche gli additivi utilizzati per lo scavo, sia inferiore alle Concentrazioni Soglia di Contaminazione (CSC), di cui alle colonne A e B, Tabella 1, Allegato 5, al Titolo V, della Parte IV, del </w:t>
            </w:r>
            <w:r w:rsidRPr="005C2360">
              <w:rPr>
                <w:rFonts w:ascii="Arial" w:hAnsi="Arial" w:cs="Arial"/>
                <w:i/>
                <w:iCs/>
                <w:color w:val="000000"/>
                <w:sz w:val="20"/>
                <w:szCs w:val="20"/>
                <w:shd w:val="clear" w:color="auto" w:fill="FFFFFF"/>
              </w:rPr>
              <w:t>decreto legislativo 3 aprile 2006, n. 152</w:t>
            </w:r>
            <w:r w:rsidRPr="005C2360">
              <w:rPr>
                <w:rFonts w:ascii="Arial" w:hAnsi="Arial" w:cs="Arial"/>
                <w:color w:val="000000"/>
                <w:sz w:val="20"/>
                <w:szCs w:val="20"/>
                <w:shd w:val="clear" w:color="auto" w:fill="FFFFFF"/>
              </w:rPr>
              <w:t xml:space="preserve">, con riferimento alla specifica destinazione d'uso urbanistica, o ai valori di fondo naturali. Qualora per consentire le operazioni di scavo sia previsto l'utilizzo di additivi che contengono sostanze inquinanti non comprese nella citata tabella, il soggetto proponente fornisce all'Istituto Superiore di Sanità (ISS) e all'Istituto Superiore per la Protezione e la Ricerca Ambientale (ISPRA) la documentazione tecnica necessaria a valutare il rispetto dei requisiti di qualità ambientale di cui all'articolo 4. Per verificare che siano garantiti i requisiti di protezione della salute dell'uomo e dell'ambiente, ISS e ISPRA prendono in considerazione il contenuto negli additivi delle sostanze classificate pericolose ai sensi del regolamento (CE) n. 1272/2008, relativo alla classificazione, etichettatura ed imballaggio delle sostanze e delle miscele (CLP), al fine di appurare che tale contenuto sia inferiore al «valore soglia» di cui all'articolo 11 del citato regolamento per i siti ad uso verde pubblico, privato e residenziale e al «limite di concentrazione» di cui all'articolo 10 del medesimo regolamento per i siti ad uso </w:t>
            </w:r>
            <w:r w:rsidRPr="005C2360">
              <w:rPr>
                <w:rFonts w:ascii="Arial" w:hAnsi="Arial" w:cs="Arial"/>
                <w:color w:val="000000"/>
                <w:sz w:val="20"/>
                <w:szCs w:val="20"/>
                <w:shd w:val="clear" w:color="auto" w:fill="FFFFFF"/>
              </w:rPr>
              <w:lastRenderedPageBreak/>
              <w:t>commerciale e industriale. L'ISS si esprime entro 60 giorni dal ricevimento della documentazione, previo parere dell'ISPRA. Il parere dell'Istituto Superiore di Sanità è allegato al piano di utilizzo.</w:t>
            </w:r>
          </w:p>
          <w:p w14:paraId="4CA0CFA3"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 xml:space="preserve">Le terre e rocce da scavo così come definite ai sensi del presente decreto sono utilizzabili per </w:t>
            </w:r>
            <w:proofErr w:type="spellStart"/>
            <w:r w:rsidRPr="005C2360">
              <w:rPr>
                <w:rFonts w:ascii="Arial" w:hAnsi="Arial" w:cs="Arial"/>
                <w:color w:val="000000"/>
                <w:sz w:val="20"/>
                <w:szCs w:val="20"/>
                <w:shd w:val="clear" w:color="auto" w:fill="FFFFFF"/>
              </w:rPr>
              <w:t>reinterri</w:t>
            </w:r>
            <w:proofErr w:type="spellEnd"/>
            <w:r w:rsidRPr="005C2360">
              <w:rPr>
                <w:rFonts w:ascii="Arial" w:hAnsi="Arial" w:cs="Arial"/>
                <w:color w:val="000000"/>
                <w:sz w:val="20"/>
                <w:szCs w:val="20"/>
                <w:shd w:val="clear" w:color="auto" w:fill="FFFFFF"/>
              </w:rPr>
              <w:t>, riempimenti, rimodellazioni, miglioramenti fondiari o viari oppure per altre forme di ripristini e miglioramenti ambientali, per rilevati, per sottofondi e, nel corso di processi di produzione industriale, in sostituzione dei materiali di cava:</w:t>
            </w:r>
          </w:p>
          <w:p w14:paraId="504A6B38"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 se la concentrazione di inquinanti rientra nei limiti di cui alla colonna A, in qualsiasi sito a prescindere dalla sua destinazione;</w:t>
            </w:r>
          </w:p>
          <w:p w14:paraId="5200165D"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 se la concentrazione di inquinanti è compresa fra i limiti di cui alle colonne A e B, in siti a destinazione produttiva (commerciale e industriale).</w:t>
            </w:r>
          </w:p>
          <w:p w14:paraId="6866D183"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In contesti geologici ed idrogeologici particolari (ad esempio, falda affiorante, substrati rocciosi fessurati, inghiottitoi naturali) sono applicati accorgimenti tecnici che assicurino l'assenza di potenziali rischi di compromissione del raggiungimento degli obiettivi di qualità stabiliti dalla vigente normativa dell'Unione europea per le acque sotterranee e superficiali.</w:t>
            </w:r>
          </w:p>
          <w:p w14:paraId="4B8085BA"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 xml:space="preserve">Il riutilizzo in impianti industriali quale ciclo produttivo di destinazione delle terre e rocce da scavo in cui la concentrazione di inquinanti è compresa tra i limiti di cui alle colonne A e B, Tabella 1, Allegato 5, al Titolo V, della Parte IV, del </w:t>
            </w:r>
            <w:r w:rsidRPr="005C2360">
              <w:rPr>
                <w:rFonts w:ascii="Arial" w:hAnsi="Arial" w:cs="Arial"/>
                <w:i/>
                <w:iCs/>
                <w:color w:val="000000"/>
                <w:sz w:val="20"/>
                <w:szCs w:val="20"/>
                <w:shd w:val="clear" w:color="auto" w:fill="FFFFFF"/>
              </w:rPr>
              <w:t>decreto legislativo 3 aprile 2006, n. 152</w:t>
            </w:r>
            <w:r w:rsidRPr="005C2360">
              <w:rPr>
                <w:rFonts w:ascii="Arial" w:hAnsi="Arial" w:cs="Arial"/>
                <w:color w:val="000000"/>
                <w:sz w:val="20"/>
                <w:szCs w:val="20"/>
                <w:shd w:val="clear" w:color="auto" w:fill="FFFFFF"/>
              </w:rPr>
              <w:t>, è possibile solo nel caso in cui il processo industriale di destinazione preveda la produzione di prodotti o manufatti merceologicamente ben distinti dalle terre e rocce da scavo e che comporti la sostanziale modifica delle loro caratteristiche chimico-fisiche iniziali.</w:t>
            </w:r>
          </w:p>
          <w:p w14:paraId="1C970312" w14:textId="77777777" w:rsidR="000F27CF" w:rsidRPr="005C2360" w:rsidRDefault="000F27CF" w:rsidP="00804AB6">
            <w:pPr>
              <w:widowControl w:val="0"/>
              <w:autoSpaceDE w:val="0"/>
              <w:autoSpaceDN w:val="0"/>
              <w:adjustRightInd w:val="0"/>
              <w:spacing w:after="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ab/>
            </w:r>
          </w:p>
        </w:tc>
        <w:tc>
          <w:tcPr>
            <w:tcW w:w="4535" w:type="dxa"/>
          </w:tcPr>
          <w:p w14:paraId="685D7C7D" w14:textId="77777777" w:rsidR="000F27CF" w:rsidRPr="005237CD" w:rsidRDefault="000F27CF" w:rsidP="00804AB6">
            <w:pPr>
              <w:widowControl w:val="0"/>
              <w:autoSpaceDE w:val="0"/>
              <w:autoSpaceDN w:val="0"/>
              <w:adjustRightInd w:val="0"/>
              <w:spacing w:after="120"/>
              <w:jc w:val="both"/>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lastRenderedPageBreak/>
              <w:t xml:space="preserve">Le procedure di caratterizzazione ambientale delle terre e rocce da scavo di cui all'articolo 2, comma 1, lettera </w:t>
            </w:r>
            <w:r w:rsidRPr="005237CD">
              <w:rPr>
                <w:rFonts w:ascii="Arial" w:hAnsi="Arial" w:cs="Arial"/>
                <w:i/>
                <w:iCs/>
                <w:color w:val="000000" w:themeColor="text1"/>
                <w:sz w:val="20"/>
                <w:szCs w:val="20"/>
                <w:shd w:val="clear" w:color="auto" w:fill="FFFFFF"/>
              </w:rPr>
              <w:t>c)</w:t>
            </w:r>
            <w:r w:rsidRPr="005237CD">
              <w:rPr>
                <w:rFonts w:ascii="Arial" w:hAnsi="Arial" w:cs="Arial"/>
                <w:color w:val="000000" w:themeColor="text1"/>
                <w:sz w:val="20"/>
                <w:szCs w:val="20"/>
                <w:shd w:val="clear" w:color="auto" w:fill="FFFFFF"/>
              </w:rPr>
              <w:t xml:space="preserve"> sono riportate di seguito.</w:t>
            </w:r>
          </w:p>
          <w:p w14:paraId="657DB507" w14:textId="77777777" w:rsidR="000F27CF" w:rsidRPr="005237CD" w:rsidRDefault="000F27CF" w:rsidP="00804AB6">
            <w:pPr>
              <w:widowControl w:val="0"/>
              <w:autoSpaceDE w:val="0"/>
              <w:autoSpaceDN w:val="0"/>
              <w:adjustRightInd w:val="0"/>
              <w:spacing w:after="120"/>
              <w:jc w:val="both"/>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 xml:space="preserve">I campioni da portare in laboratorio o da destinare ad analisi in campo sono privi della frazione maggiore di 2 cm (da scartare in campo) e le determinazioni analitiche in laboratorio sono condotte sull'aliquota di granulometria inferiore a 2 mm. La concentrazione del campione è determinata riferendosi alla totalità dei materiali secchi, comprensiva anche dello scheletro campionato (frazione compresa tra 2 cm e 2 </w:t>
            </w:r>
            <w:r w:rsidRPr="005237CD">
              <w:rPr>
                <w:rFonts w:ascii="Arial" w:hAnsi="Arial" w:cs="Arial"/>
                <w:i/>
                <w:iCs/>
                <w:color w:val="000000" w:themeColor="text1"/>
                <w:sz w:val="20"/>
                <w:szCs w:val="20"/>
                <w:shd w:val="clear" w:color="auto" w:fill="FFFFFF"/>
              </w:rPr>
              <w:t>mm)</w:t>
            </w:r>
            <w:r w:rsidRPr="005237CD">
              <w:rPr>
                <w:rFonts w:ascii="Arial" w:hAnsi="Arial" w:cs="Arial"/>
                <w:color w:val="000000" w:themeColor="text1"/>
                <w:sz w:val="20"/>
                <w:szCs w:val="20"/>
                <w:shd w:val="clear" w:color="auto" w:fill="FFFFFF"/>
              </w:rPr>
              <w:t xml:space="preserve">. Qualora si abbia evidenza di una contaminazione antropica anche del </w:t>
            </w:r>
            <w:proofErr w:type="spellStart"/>
            <w:r w:rsidRPr="005237CD">
              <w:rPr>
                <w:rFonts w:ascii="Arial" w:hAnsi="Arial" w:cs="Arial"/>
                <w:color w:val="000000" w:themeColor="text1"/>
                <w:sz w:val="20"/>
                <w:szCs w:val="20"/>
                <w:shd w:val="clear" w:color="auto" w:fill="FFFFFF"/>
              </w:rPr>
              <w:t>sopravaglio</w:t>
            </w:r>
            <w:proofErr w:type="spellEnd"/>
            <w:r w:rsidRPr="005237CD">
              <w:rPr>
                <w:rFonts w:ascii="Arial" w:hAnsi="Arial" w:cs="Arial"/>
                <w:color w:val="000000" w:themeColor="text1"/>
                <w:sz w:val="20"/>
                <w:szCs w:val="20"/>
                <w:shd w:val="clear" w:color="auto" w:fill="FFFFFF"/>
              </w:rPr>
              <w:t xml:space="preserve"> le determinazioni analitiche sono condotte sull'intero campione, compresa la frazione granulometrica superiore ai 2 cm, e la concentrazione è riferita allo stesso. In caso di terre e rocce provenienti da scavi di sbancamento </w:t>
            </w:r>
            <w:r w:rsidRPr="005237CD">
              <w:rPr>
                <w:rFonts w:ascii="Arial" w:hAnsi="Arial" w:cs="Arial"/>
                <w:color w:val="000000" w:themeColor="text1"/>
                <w:sz w:val="20"/>
                <w:szCs w:val="20"/>
                <w:shd w:val="clear" w:color="auto" w:fill="FFFFFF"/>
              </w:rPr>
              <w:lastRenderedPageBreak/>
              <w:t>in roccia massiva, ai fini della verifica del rispetto dei requisiti ambientali di cui all'articolo 4 del presente regolamento, la caratterizzazione ambientale è eseguita previa porfirizzazione dell'intero campione.</w:t>
            </w:r>
          </w:p>
          <w:p w14:paraId="2296C3C8" w14:textId="77777777" w:rsidR="000F27CF" w:rsidRPr="005237CD" w:rsidRDefault="000F27CF" w:rsidP="00804AB6">
            <w:pPr>
              <w:widowControl w:val="0"/>
              <w:autoSpaceDE w:val="0"/>
              <w:autoSpaceDN w:val="0"/>
              <w:adjustRightInd w:val="0"/>
              <w:spacing w:after="120"/>
              <w:jc w:val="both"/>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Il set di parametri analitici da ricercare è definito in base alle possibili sostanze ricollegabili alle attività antropiche svolte sul sito o nelle sue vicinanze, ai parametri caratteristici di eventuali pregresse contaminazioni, di potenziali anomalie del fondo naturale, di inquinamento diffuso, nonché di possibili apporti antropici legati all'esecuzione dell'opera. Il set analitico minimale da considerare è quello riportato in Tabella 4.1, fermo restando che la lista delle sostanze da ricercare deve essere modificata ed estesa in considerazione delle attività antropiche pregresse.</w:t>
            </w:r>
          </w:p>
          <w:p w14:paraId="0CE19B43" w14:textId="77777777" w:rsidR="000F27CF" w:rsidRPr="005237CD" w:rsidRDefault="000F27CF" w:rsidP="00804AB6">
            <w:pPr>
              <w:widowControl w:val="0"/>
              <w:autoSpaceDE w:val="0"/>
              <w:autoSpaceDN w:val="0"/>
              <w:adjustRightInd w:val="0"/>
              <w:spacing w:after="120"/>
              <w:jc w:val="both"/>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Fatta salva la ricerca dei parametri caratteristici di eventuali pregresse contaminazioni, di potenziali anomalie del fondo naturale, di inquinamento diffuso, nonché di possibili apporti antropici legati all'esecuzione dell'opera, nel caso in cui in sede progettuale sia prevista una produzione di materiale di scavo compresa tra i 6.000 ed i 150.000 metri cubi, non è richiesto che, nella totalità dei siti in esame, le analisi chimiche dei campioni delle terre e rocce da scavo siano condotte sulla lista completa delle sostanze di Tabella 4.1. Il proponente nel piano di utilizzo di cui all'allegato 5, potrà selezionare, tra le sostanze della Tabella 4.1, le «sostanze indicatrici»: queste consentono di definire in maniera esaustiva le caratteristiche delle terre e rocce da scavo al fine di escludere che tale materiale sia un rifiuto ai sensi del presente regolamento e rappresenti un potenziale rischio per la salute pubblica e l'ambiente.</w:t>
            </w:r>
          </w:p>
          <w:p w14:paraId="460E1761" w14:textId="77777777" w:rsidR="000F27CF" w:rsidRPr="005237CD" w:rsidRDefault="000F27CF" w:rsidP="00804AB6">
            <w:pPr>
              <w:widowControl w:val="0"/>
              <w:tabs>
                <w:tab w:val="right" w:pos="4655"/>
              </w:tabs>
              <w:autoSpaceDE w:val="0"/>
              <w:autoSpaceDN w:val="0"/>
              <w:adjustRightInd w:val="0"/>
              <w:spacing w:after="20"/>
              <w:jc w:val="both"/>
              <w:rPr>
                <w:rFonts w:ascii="Arial" w:hAnsi="Arial" w:cs="Arial"/>
                <w:color w:val="000000"/>
                <w:sz w:val="20"/>
                <w:szCs w:val="20"/>
                <w:shd w:val="clear" w:color="auto" w:fill="FFFFFF"/>
              </w:rPr>
            </w:pPr>
            <w:r w:rsidRPr="005237CD">
              <w:rPr>
                <w:rFonts w:ascii="Arial" w:hAnsi="Arial" w:cs="Arial"/>
                <w:color w:val="000000"/>
                <w:sz w:val="20"/>
                <w:szCs w:val="20"/>
                <w:shd w:val="clear" w:color="auto" w:fill="FFFFFF"/>
              </w:rPr>
              <w:t>Tabella 4.1 - Set analitico minimale</w:t>
            </w:r>
          </w:p>
          <w:p w14:paraId="25A3CD5D" w14:textId="77777777" w:rsidR="000F27CF" w:rsidRPr="005237CD" w:rsidRDefault="000F27CF" w:rsidP="00804AB6">
            <w:pPr>
              <w:widowControl w:val="0"/>
              <w:tabs>
                <w:tab w:val="right" w:pos="4655"/>
              </w:tabs>
              <w:autoSpaceDE w:val="0"/>
              <w:autoSpaceDN w:val="0"/>
              <w:adjustRightInd w:val="0"/>
              <w:spacing w:after="20"/>
              <w:jc w:val="both"/>
              <w:rPr>
                <w:rFonts w:ascii="Arial" w:hAnsi="Arial" w:cs="Arial"/>
                <w:color w:val="000000"/>
                <w:sz w:val="20"/>
                <w:szCs w:val="20"/>
                <w:shd w:val="clear" w:color="auto" w:fill="FFFFFF"/>
              </w:rPr>
            </w:pPr>
          </w:p>
          <w:tbl>
            <w:tblPr>
              <w:tblW w:w="0" w:type="auto"/>
              <w:jc w:val="center"/>
              <w:tblCellMar>
                <w:left w:w="0" w:type="dxa"/>
                <w:right w:w="0" w:type="dxa"/>
              </w:tblCellMar>
              <w:tblLook w:val="0000" w:firstRow="0" w:lastRow="0" w:firstColumn="0" w:lastColumn="0" w:noHBand="0" w:noVBand="0"/>
            </w:tblPr>
            <w:tblGrid>
              <w:gridCol w:w="4252"/>
            </w:tblGrid>
            <w:tr w:rsidR="000F27CF" w:rsidRPr="005237CD" w14:paraId="5BC1F045" w14:textId="77777777" w:rsidTr="00804AB6">
              <w:trPr>
                <w:jc w:val="center"/>
              </w:trPr>
              <w:tc>
                <w:tcPr>
                  <w:tcW w:w="4252" w:type="dxa"/>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vAlign w:val="center"/>
                </w:tcPr>
                <w:p w14:paraId="180A3C8F" w14:textId="77777777" w:rsidR="000F27CF" w:rsidRPr="005237CD" w:rsidRDefault="000F27CF" w:rsidP="00F727E6">
                  <w:pPr>
                    <w:framePr w:hSpace="141" w:wrap="around" w:vAnchor="text" w:hAnchor="text" w:y="1"/>
                    <w:widowControl w:val="0"/>
                    <w:autoSpaceDE w:val="0"/>
                    <w:autoSpaceDN w:val="0"/>
                    <w:adjustRightInd w:val="0"/>
                    <w:spacing w:after="0" w:line="240" w:lineRule="auto"/>
                    <w:suppressOverlap/>
                    <w:rPr>
                      <w:rFonts w:ascii="Arial" w:hAnsi="Arial" w:cs="Arial"/>
                      <w:color w:val="000000"/>
                      <w:sz w:val="20"/>
                      <w:szCs w:val="20"/>
                      <w:shd w:val="clear" w:color="auto" w:fill="FFFFFF"/>
                    </w:rPr>
                  </w:pPr>
                  <w:r w:rsidRPr="005237CD">
                    <w:rPr>
                      <w:rFonts w:ascii="Arial" w:hAnsi="Arial" w:cs="Arial"/>
                      <w:color w:val="000000"/>
                      <w:sz w:val="20"/>
                      <w:szCs w:val="20"/>
                      <w:shd w:val="clear" w:color="auto" w:fill="FFFFFF"/>
                    </w:rPr>
                    <w:t>Arsenico</w:t>
                  </w:r>
                </w:p>
              </w:tc>
            </w:tr>
            <w:tr w:rsidR="000F27CF" w:rsidRPr="005237CD" w14:paraId="3128284D" w14:textId="77777777" w:rsidTr="00804AB6">
              <w:trPr>
                <w:jc w:val="center"/>
              </w:trPr>
              <w:tc>
                <w:tcPr>
                  <w:tcW w:w="4252" w:type="dxa"/>
                  <w:tcBorders>
                    <w:top w:val="nil"/>
                    <w:left w:val="single" w:sz="6" w:space="0" w:color="auto"/>
                    <w:bottom w:val="single" w:sz="6" w:space="0" w:color="auto"/>
                    <w:right w:val="single" w:sz="6" w:space="0" w:color="auto"/>
                  </w:tcBorders>
                  <w:tcMar>
                    <w:top w:w="20" w:type="dxa"/>
                    <w:left w:w="20" w:type="dxa"/>
                    <w:bottom w:w="20" w:type="dxa"/>
                    <w:right w:w="20" w:type="dxa"/>
                  </w:tcMar>
                  <w:vAlign w:val="center"/>
                </w:tcPr>
                <w:p w14:paraId="3A2B7B5B" w14:textId="77777777" w:rsidR="000F27CF" w:rsidRPr="005237CD" w:rsidRDefault="000F27CF" w:rsidP="00F727E6">
                  <w:pPr>
                    <w:framePr w:hSpace="141" w:wrap="around" w:vAnchor="text" w:hAnchor="text" w:y="1"/>
                    <w:widowControl w:val="0"/>
                    <w:autoSpaceDE w:val="0"/>
                    <w:autoSpaceDN w:val="0"/>
                    <w:adjustRightInd w:val="0"/>
                    <w:spacing w:after="0" w:line="240" w:lineRule="auto"/>
                    <w:suppressOverlap/>
                    <w:rPr>
                      <w:rFonts w:ascii="Arial" w:hAnsi="Arial" w:cs="Arial"/>
                      <w:color w:val="000000"/>
                      <w:sz w:val="20"/>
                      <w:szCs w:val="20"/>
                      <w:shd w:val="clear" w:color="auto" w:fill="FFFFFF"/>
                    </w:rPr>
                  </w:pPr>
                  <w:r w:rsidRPr="005237CD">
                    <w:rPr>
                      <w:rFonts w:ascii="Arial" w:hAnsi="Arial" w:cs="Arial"/>
                      <w:color w:val="000000"/>
                      <w:sz w:val="20"/>
                      <w:szCs w:val="20"/>
                      <w:shd w:val="clear" w:color="auto" w:fill="FFFFFF"/>
                    </w:rPr>
                    <w:t>Cadmio</w:t>
                  </w:r>
                </w:p>
              </w:tc>
            </w:tr>
            <w:tr w:rsidR="000F27CF" w:rsidRPr="005237CD" w14:paraId="282DF7B6" w14:textId="77777777" w:rsidTr="00804AB6">
              <w:trPr>
                <w:jc w:val="center"/>
              </w:trPr>
              <w:tc>
                <w:tcPr>
                  <w:tcW w:w="4252" w:type="dxa"/>
                  <w:tcBorders>
                    <w:top w:val="nil"/>
                    <w:left w:val="single" w:sz="6" w:space="0" w:color="auto"/>
                    <w:bottom w:val="single" w:sz="6" w:space="0" w:color="auto"/>
                    <w:right w:val="single" w:sz="6" w:space="0" w:color="auto"/>
                  </w:tcBorders>
                  <w:tcMar>
                    <w:top w:w="20" w:type="dxa"/>
                    <w:left w:w="20" w:type="dxa"/>
                    <w:bottom w:w="20" w:type="dxa"/>
                    <w:right w:w="20" w:type="dxa"/>
                  </w:tcMar>
                  <w:vAlign w:val="center"/>
                </w:tcPr>
                <w:p w14:paraId="6C9EEE6F" w14:textId="77777777" w:rsidR="000F27CF" w:rsidRPr="005237CD" w:rsidRDefault="000F27CF" w:rsidP="00F727E6">
                  <w:pPr>
                    <w:framePr w:hSpace="141" w:wrap="around" w:vAnchor="text" w:hAnchor="text" w:y="1"/>
                    <w:widowControl w:val="0"/>
                    <w:autoSpaceDE w:val="0"/>
                    <w:autoSpaceDN w:val="0"/>
                    <w:adjustRightInd w:val="0"/>
                    <w:spacing w:after="0" w:line="240" w:lineRule="auto"/>
                    <w:suppressOverlap/>
                    <w:rPr>
                      <w:rFonts w:ascii="Arial" w:hAnsi="Arial" w:cs="Arial"/>
                      <w:color w:val="000000"/>
                      <w:sz w:val="20"/>
                      <w:szCs w:val="20"/>
                      <w:shd w:val="clear" w:color="auto" w:fill="FFFFFF"/>
                    </w:rPr>
                  </w:pPr>
                  <w:r w:rsidRPr="005237CD">
                    <w:rPr>
                      <w:rFonts w:ascii="Arial" w:hAnsi="Arial" w:cs="Arial"/>
                      <w:color w:val="000000"/>
                      <w:sz w:val="20"/>
                      <w:szCs w:val="20"/>
                      <w:shd w:val="clear" w:color="auto" w:fill="FFFFFF"/>
                    </w:rPr>
                    <w:t>Cobalto</w:t>
                  </w:r>
                </w:p>
              </w:tc>
            </w:tr>
            <w:tr w:rsidR="000F27CF" w:rsidRPr="005237CD" w14:paraId="2D642DA2" w14:textId="77777777" w:rsidTr="00804AB6">
              <w:trPr>
                <w:jc w:val="center"/>
              </w:trPr>
              <w:tc>
                <w:tcPr>
                  <w:tcW w:w="4252" w:type="dxa"/>
                  <w:tcBorders>
                    <w:top w:val="nil"/>
                    <w:left w:val="single" w:sz="6" w:space="0" w:color="auto"/>
                    <w:bottom w:val="single" w:sz="6" w:space="0" w:color="auto"/>
                    <w:right w:val="single" w:sz="6" w:space="0" w:color="auto"/>
                  </w:tcBorders>
                  <w:tcMar>
                    <w:top w:w="20" w:type="dxa"/>
                    <w:left w:w="20" w:type="dxa"/>
                    <w:bottom w:w="20" w:type="dxa"/>
                    <w:right w:w="20" w:type="dxa"/>
                  </w:tcMar>
                  <w:vAlign w:val="center"/>
                </w:tcPr>
                <w:p w14:paraId="0684BD70" w14:textId="77777777" w:rsidR="000F27CF" w:rsidRPr="005237CD" w:rsidRDefault="000F27CF" w:rsidP="00F727E6">
                  <w:pPr>
                    <w:framePr w:hSpace="141" w:wrap="around" w:vAnchor="text" w:hAnchor="text" w:y="1"/>
                    <w:widowControl w:val="0"/>
                    <w:autoSpaceDE w:val="0"/>
                    <w:autoSpaceDN w:val="0"/>
                    <w:adjustRightInd w:val="0"/>
                    <w:spacing w:after="0" w:line="240" w:lineRule="auto"/>
                    <w:suppressOverlap/>
                    <w:rPr>
                      <w:rFonts w:ascii="Arial" w:hAnsi="Arial" w:cs="Arial"/>
                      <w:color w:val="000000"/>
                      <w:sz w:val="20"/>
                      <w:szCs w:val="20"/>
                      <w:shd w:val="clear" w:color="auto" w:fill="FFFFFF"/>
                    </w:rPr>
                  </w:pPr>
                  <w:r w:rsidRPr="005237CD">
                    <w:rPr>
                      <w:rFonts w:ascii="Arial" w:hAnsi="Arial" w:cs="Arial"/>
                      <w:color w:val="000000"/>
                      <w:sz w:val="20"/>
                      <w:szCs w:val="20"/>
                      <w:shd w:val="clear" w:color="auto" w:fill="FFFFFF"/>
                    </w:rPr>
                    <w:t>Nichel</w:t>
                  </w:r>
                </w:p>
              </w:tc>
            </w:tr>
            <w:tr w:rsidR="000F27CF" w:rsidRPr="005237CD" w14:paraId="22507A7F" w14:textId="77777777" w:rsidTr="00804AB6">
              <w:trPr>
                <w:jc w:val="center"/>
              </w:trPr>
              <w:tc>
                <w:tcPr>
                  <w:tcW w:w="4252" w:type="dxa"/>
                  <w:tcBorders>
                    <w:top w:val="nil"/>
                    <w:left w:val="single" w:sz="6" w:space="0" w:color="auto"/>
                    <w:bottom w:val="single" w:sz="6" w:space="0" w:color="auto"/>
                    <w:right w:val="single" w:sz="6" w:space="0" w:color="auto"/>
                  </w:tcBorders>
                  <w:tcMar>
                    <w:top w:w="20" w:type="dxa"/>
                    <w:left w:w="20" w:type="dxa"/>
                    <w:bottom w:w="20" w:type="dxa"/>
                    <w:right w:w="20" w:type="dxa"/>
                  </w:tcMar>
                  <w:vAlign w:val="center"/>
                </w:tcPr>
                <w:p w14:paraId="77375F50" w14:textId="77777777" w:rsidR="000F27CF" w:rsidRPr="005237CD" w:rsidRDefault="000F27CF" w:rsidP="00F727E6">
                  <w:pPr>
                    <w:framePr w:hSpace="141" w:wrap="around" w:vAnchor="text" w:hAnchor="text" w:y="1"/>
                    <w:widowControl w:val="0"/>
                    <w:autoSpaceDE w:val="0"/>
                    <w:autoSpaceDN w:val="0"/>
                    <w:adjustRightInd w:val="0"/>
                    <w:spacing w:after="0" w:line="240" w:lineRule="auto"/>
                    <w:suppressOverlap/>
                    <w:rPr>
                      <w:rFonts w:ascii="Arial" w:hAnsi="Arial" w:cs="Arial"/>
                      <w:color w:val="000000"/>
                      <w:sz w:val="20"/>
                      <w:szCs w:val="20"/>
                      <w:shd w:val="clear" w:color="auto" w:fill="FFFFFF"/>
                    </w:rPr>
                  </w:pPr>
                  <w:r w:rsidRPr="005237CD">
                    <w:rPr>
                      <w:rFonts w:ascii="Arial" w:hAnsi="Arial" w:cs="Arial"/>
                      <w:color w:val="000000"/>
                      <w:sz w:val="20"/>
                      <w:szCs w:val="20"/>
                      <w:shd w:val="clear" w:color="auto" w:fill="FFFFFF"/>
                    </w:rPr>
                    <w:t>Piombo</w:t>
                  </w:r>
                </w:p>
              </w:tc>
            </w:tr>
            <w:tr w:rsidR="000F27CF" w:rsidRPr="005237CD" w14:paraId="114F5C6E" w14:textId="77777777" w:rsidTr="00804AB6">
              <w:trPr>
                <w:jc w:val="center"/>
              </w:trPr>
              <w:tc>
                <w:tcPr>
                  <w:tcW w:w="4252" w:type="dxa"/>
                  <w:tcBorders>
                    <w:top w:val="nil"/>
                    <w:left w:val="single" w:sz="6" w:space="0" w:color="auto"/>
                    <w:bottom w:val="single" w:sz="6" w:space="0" w:color="auto"/>
                    <w:right w:val="single" w:sz="6" w:space="0" w:color="auto"/>
                  </w:tcBorders>
                  <w:tcMar>
                    <w:top w:w="20" w:type="dxa"/>
                    <w:left w:w="20" w:type="dxa"/>
                    <w:bottom w:w="20" w:type="dxa"/>
                    <w:right w:w="20" w:type="dxa"/>
                  </w:tcMar>
                  <w:vAlign w:val="center"/>
                </w:tcPr>
                <w:p w14:paraId="04782C7D" w14:textId="77777777" w:rsidR="000F27CF" w:rsidRPr="005237CD" w:rsidRDefault="000F27CF" w:rsidP="00F727E6">
                  <w:pPr>
                    <w:framePr w:hSpace="141" w:wrap="around" w:vAnchor="text" w:hAnchor="text" w:y="1"/>
                    <w:widowControl w:val="0"/>
                    <w:autoSpaceDE w:val="0"/>
                    <w:autoSpaceDN w:val="0"/>
                    <w:adjustRightInd w:val="0"/>
                    <w:spacing w:after="0" w:line="240" w:lineRule="auto"/>
                    <w:suppressOverlap/>
                    <w:rPr>
                      <w:rFonts w:ascii="Arial" w:hAnsi="Arial" w:cs="Arial"/>
                      <w:color w:val="000000"/>
                      <w:sz w:val="20"/>
                      <w:szCs w:val="20"/>
                      <w:shd w:val="clear" w:color="auto" w:fill="FFFFFF"/>
                    </w:rPr>
                  </w:pPr>
                  <w:r w:rsidRPr="005237CD">
                    <w:rPr>
                      <w:rFonts w:ascii="Arial" w:hAnsi="Arial" w:cs="Arial"/>
                      <w:color w:val="000000"/>
                      <w:sz w:val="20"/>
                      <w:szCs w:val="20"/>
                      <w:shd w:val="clear" w:color="auto" w:fill="FFFFFF"/>
                    </w:rPr>
                    <w:t>Rame</w:t>
                  </w:r>
                </w:p>
              </w:tc>
            </w:tr>
            <w:tr w:rsidR="000F27CF" w:rsidRPr="005237CD" w14:paraId="1A603B35" w14:textId="77777777" w:rsidTr="00804AB6">
              <w:trPr>
                <w:jc w:val="center"/>
              </w:trPr>
              <w:tc>
                <w:tcPr>
                  <w:tcW w:w="4252" w:type="dxa"/>
                  <w:tcBorders>
                    <w:top w:val="nil"/>
                    <w:left w:val="single" w:sz="6" w:space="0" w:color="auto"/>
                    <w:bottom w:val="single" w:sz="6" w:space="0" w:color="auto"/>
                    <w:right w:val="single" w:sz="6" w:space="0" w:color="auto"/>
                  </w:tcBorders>
                  <w:tcMar>
                    <w:top w:w="20" w:type="dxa"/>
                    <w:left w:w="20" w:type="dxa"/>
                    <w:bottom w:w="20" w:type="dxa"/>
                    <w:right w:w="20" w:type="dxa"/>
                  </w:tcMar>
                  <w:vAlign w:val="center"/>
                </w:tcPr>
                <w:p w14:paraId="2C999119" w14:textId="77777777" w:rsidR="000F27CF" w:rsidRPr="005237CD" w:rsidRDefault="000F27CF" w:rsidP="00F727E6">
                  <w:pPr>
                    <w:framePr w:hSpace="141" w:wrap="around" w:vAnchor="text" w:hAnchor="text" w:y="1"/>
                    <w:widowControl w:val="0"/>
                    <w:autoSpaceDE w:val="0"/>
                    <w:autoSpaceDN w:val="0"/>
                    <w:adjustRightInd w:val="0"/>
                    <w:spacing w:after="0" w:line="240" w:lineRule="auto"/>
                    <w:suppressOverlap/>
                    <w:rPr>
                      <w:rFonts w:ascii="Arial" w:hAnsi="Arial" w:cs="Arial"/>
                      <w:color w:val="000000"/>
                      <w:sz w:val="20"/>
                      <w:szCs w:val="20"/>
                      <w:shd w:val="clear" w:color="auto" w:fill="FFFFFF"/>
                    </w:rPr>
                  </w:pPr>
                  <w:r w:rsidRPr="005237CD">
                    <w:rPr>
                      <w:rFonts w:ascii="Arial" w:hAnsi="Arial" w:cs="Arial"/>
                      <w:color w:val="000000"/>
                      <w:sz w:val="20"/>
                      <w:szCs w:val="20"/>
                      <w:shd w:val="clear" w:color="auto" w:fill="FFFFFF"/>
                    </w:rPr>
                    <w:t>Zinco</w:t>
                  </w:r>
                </w:p>
              </w:tc>
            </w:tr>
            <w:tr w:rsidR="000F27CF" w:rsidRPr="005237CD" w14:paraId="4CC988CE" w14:textId="77777777" w:rsidTr="00804AB6">
              <w:trPr>
                <w:jc w:val="center"/>
              </w:trPr>
              <w:tc>
                <w:tcPr>
                  <w:tcW w:w="4252" w:type="dxa"/>
                  <w:tcBorders>
                    <w:top w:val="nil"/>
                    <w:left w:val="single" w:sz="6" w:space="0" w:color="auto"/>
                    <w:bottom w:val="single" w:sz="6" w:space="0" w:color="auto"/>
                    <w:right w:val="single" w:sz="6" w:space="0" w:color="auto"/>
                  </w:tcBorders>
                  <w:tcMar>
                    <w:top w:w="20" w:type="dxa"/>
                    <w:left w:w="20" w:type="dxa"/>
                    <w:bottom w:w="20" w:type="dxa"/>
                    <w:right w:w="20" w:type="dxa"/>
                  </w:tcMar>
                  <w:vAlign w:val="center"/>
                </w:tcPr>
                <w:p w14:paraId="78CC32E6" w14:textId="77777777" w:rsidR="000F27CF" w:rsidRPr="005237CD" w:rsidRDefault="000F27CF" w:rsidP="00F727E6">
                  <w:pPr>
                    <w:framePr w:hSpace="141" w:wrap="around" w:vAnchor="text" w:hAnchor="text" w:y="1"/>
                    <w:widowControl w:val="0"/>
                    <w:autoSpaceDE w:val="0"/>
                    <w:autoSpaceDN w:val="0"/>
                    <w:adjustRightInd w:val="0"/>
                    <w:spacing w:after="0" w:line="240" w:lineRule="auto"/>
                    <w:suppressOverlap/>
                    <w:rPr>
                      <w:rFonts w:ascii="Arial" w:hAnsi="Arial" w:cs="Arial"/>
                      <w:color w:val="000000"/>
                      <w:sz w:val="20"/>
                      <w:szCs w:val="20"/>
                      <w:shd w:val="clear" w:color="auto" w:fill="FFFFFF"/>
                    </w:rPr>
                  </w:pPr>
                  <w:r w:rsidRPr="005237CD">
                    <w:rPr>
                      <w:rFonts w:ascii="Arial" w:hAnsi="Arial" w:cs="Arial"/>
                      <w:color w:val="000000"/>
                      <w:sz w:val="20"/>
                      <w:szCs w:val="20"/>
                      <w:shd w:val="clear" w:color="auto" w:fill="FFFFFF"/>
                    </w:rPr>
                    <w:t>Mercurio</w:t>
                  </w:r>
                </w:p>
              </w:tc>
            </w:tr>
            <w:tr w:rsidR="000F27CF" w:rsidRPr="005237CD" w14:paraId="04BCCA59" w14:textId="77777777" w:rsidTr="00804AB6">
              <w:trPr>
                <w:jc w:val="center"/>
              </w:trPr>
              <w:tc>
                <w:tcPr>
                  <w:tcW w:w="4252" w:type="dxa"/>
                  <w:tcBorders>
                    <w:top w:val="nil"/>
                    <w:left w:val="single" w:sz="6" w:space="0" w:color="auto"/>
                    <w:bottom w:val="single" w:sz="6" w:space="0" w:color="auto"/>
                    <w:right w:val="single" w:sz="6" w:space="0" w:color="auto"/>
                  </w:tcBorders>
                  <w:tcMar>
                    <w:top w:w="20" w:type="dxa"/>
                    <w:left w:w="20" w:type="dxa"/>
                    <w:bottom w:w="20" w:type="dxa"/>
                    <w:right w:w="20" w:type="dxa"/>
                  </w:tcMar>
                  <w:vAlign w:val="center"/>
                </w:tcPr>
                <w:p w14:paraId="6A922C5D" w14:textId="77777777" w:rsidR="000F27CF" w:rsidRPr="005237CD" w:rsidRDefault="000F27CF" w:rsidP="00F727E6">
                  <w:pPr>
                    <w:framePr w:hSpace="141" w:wrap="around" w:vAnchor="text" w:hAnchor="text" w:y="1"/>
                    <w:widowControl w:val="0"/>
                    <w:autoSpaceDE w:val="0"/>
                    <w:autoSpaceDN w:val="0"/>
                    <w:adjustRightInd w:val="0"/>
                    <w:spacing w:after="0" w:line="240" w:lineRule="auto"/>
                    <w:suppressOverlap/>
                    <w:rPr>
                      <w:rFonts w:ascii="Arial" w:hAnsi="Arial" w:cs="Arial"/>
                      <w:color w:val="000000"/>
                      <w:sz w:val="20"/>
                      <w:szCs w:val="20"/>
                      <w:shd w:val="clear" w:color="auto" w:fill="FFFFFF"/>
                    </w:rPr>
                  </w:pPr>
                  <w:r w:rsidRPr="005237CD">
                    <w:rPr>
                      <w:rFonts w:ascii="Arial" w:hAnsi="Arial" w:cs="Arial"/>
                      <w:color w:val="000000"/>
                      <w:sz w:val="20"/>
                      <w:szCs w:val="20"/>
                      <w:shd w:val="clear" w:color="auto" w:fill="FFFFFF"/>
                    </w:rPr>
                    <w:t>Idrocarburi C&gt;12</w:t>
                  </w:r>
                </w:p>
              </w:tc>
            </w:tr>
            <w:tr w:rsidR="000F27CF" w:rsidRPr="005237CD" w14:paraId="21A6E69D" w14:textId="77777777" w:rsidTr="00804AB6">
              <w:trPr>
                <w:jc w:val="center"/>
              </w:trPr>
              <w:tc>
                <w:tcPr>
                  <w:tcW w:w="4252" w:type="dxa"/>
                  <w:tcBorders>
                    <w:top w:val="nil"/>
                    <w:left w:val="single" w:sz="6" w:space="0" w:color="auto"/>
                    <w:bottom w:val="single" w:sz="6" w:space="0" w:color="auto"/>
                    <w:right w:val="single" w:sz="6" w:space="0" w:color="auto"/>
                  </w:tcBorders>
                  <w:tcMar>
                    <w:top w:w="20" w:type="dxa"/>
                    <w:left w:w="20" w:type="dxa"/>
                    <w:bottom w:w="20" w:type="dxa"/>
                    <w:right w:w="20" w:type="dxa"/>
                  </w:tcMar>
                  <w:vAlign w:val="center"/>
                </w:tcPr>
                <w:p w14:paraId="59AB74A6" w14:textId="77777777" w:rsidR="000F27CF" w:rsidRPr="005237CD" w:rsidRDefault="000F27CF" w:rsidP="00F727E6">
                  <w:pPr>
                    <w:framePr w:hSpace="141" w:wrap="around" w:vAnchor="text" w:hAnchor="text" w:y="1"/>
                    <w:widowControl w:val="0"/>
                    <w:autoSpaceDE w:val="0"/>
                    <w:autoSpaceDN w:val="0"/>
                    <w:adjustRightInd w:val="0"/>
                    <w:spacing w:after="0" w:line="240" w:lineRule="auto"/>
                    <w:suppressOverlap/>
                    <w:rPr>
                      <w:rFonts w:ascii="Arial" w:hAnsi="Arial" w:cs="Arial"/>
                      <w:color w:val="000000"/>
                      <w:sz w:val="20"/>
                      <w:szCs w:val="20"/>
                      <w:shd w:val="clear" w:color="auto" w:fill="FFFFFF"/>
                    </w:rPr>
                  </w:pPr>
                  <w:r w:rsidRPr="005237CD">
                    <w:rPr>
                      <w:rFonts w:ascii="Arial" w:hAnsi="Arial" w:cs="Arial"/>
                      <w:color w:val="000000"/>
                      <w:sz w:val="20"/>
                      <w:szCs w:val="20"/>
                      <w:shd w:val="clear" w:color="auto" w:fill="FFFFFF"/>
                    </w:rPr>
                    <w:t>Cromo totale</w:t>
                  </w:r>
                </w:p>
              </w:tc>
            </w:tr>
            <w:tr w:rsidR="000F27CF" w:rsidRPr="005237CD" w14:paraId="178A0693" w14:textId="77777777" w:rsidTr="00804AB6">
              <w:trPr>
                <w:jc w:val="center"/>
              </w:trPr>
              <w:tc>
                <w:tcPr>
                  <w:tcW w:w="4252" w:type="dxa"/>
                  <w:tcBorders>
                    <w:top w:val="nil"/>
                    <w:left w:val="single" w:sz="6" w:space="0" w:color="auto"/>
                    <w:bottom w:val="single" w:sz="6" w:space="0" w:color="auto"/>
                    <w:right w:val="single" w:sz="6" w:space="0" w:color="auto"/>
                  </w:tcBorders>
                  <w:tcMar>
                    <w:top w:w="20" w:type="dxa"/>
                    <w:left w:w="20" w:type="dxa"/>
                    <w:bottom w:w="20" w:type="dxa"/>
                    <w:right w:w="20" w:type="dxa"/>
                  </w:tcMar>
                  <w:vAlign w:val="center"/>
                </w:tcPr>
                <w:p w14:paraId="1AE9D481" w14:textId="77777777" w:rsidR="000F27CF" w:rsidRPr="005237CD" w:rsidRDefault="000F27CF" w:rsidP="00F727E6">
                  <w:pPr>
                    <w:framePr w:hSpace="141" w:wrap="around" w:vAnchor="text" w:hAnchor="text" w:y="1"/>
                    <w:widowControl w:val="0"/>
                    <w:autoSpaceDE w:val="0"/>
                    <w:autoSpaceDN w:val="0"/>
                    <w:adjustRightInd w:val="0"/>
                    <w:spacing w:after="0" w:line="240" w:lineRule="auto"/>
                    <w:suppressOverlap/>
                    <w:rPr>
                      <w:rFonts w:ascii="Arial" w:hAnsi="Arial" w:cs="Arial"/>
                      <w:color w:val="000000"/>
                      <w:sz w:val="20"/>
                      <w:szCs w:val="20"/>
                      <w:shd w:val="clear" w:color="auto" w:fill="FFFFFF"/>
                    </w:rPr>
                  </w:pPr>
                  <w:r w:rsidRPr="005237CD">
                    <w:rPr>
                      <w:rFonts w:ascii="Arial" w:hAnsi="Arial" w:cs="Arial"/>
                      <w:color w:val="000000"/>
                      <w:sz w:val="20"/>
                      <w:szCs w:val="20"/>
                      <w:shd w:val="clear" w:color="auto" w:fill="FFFFFF"/>
                    </w:rPr>
                    <w:t>Cromo VI</w:t>
                  </w:r>
                </w:p>
              </w:tc>
            </w:tr>
            <w:tr w:rsidR="000F27CF" w:rsidRPr="005237CD" w14:paraId="790F9E99" w14:textId="77777777" w:rsidTr="00804AB6">
              <w:trPr>
                <w:jc w:val="center"/>
              </w:trPr>
              <w:tc>
                <w:tcPr>
                  <w:tcW w:w="4252" w:type="dxa"/>
                  <w:tcBorders>
                    <w:top w:val="nil"/>
                    <w:left w:val="single" w:sz="6" w:space="0" w:color="auto"/>
                    <w:bottom w:val="single" w:sz="6" w:space="0" w:color="auto"/>
                    <w:right w:val="single" w:sz="6" w:space="0" w:color="auto"/>
                  </w:tcBorders>
                  <w:tcMar>
                    <w:top w:w="20" w:type="dxa"/>
                    <w:left w:w="20" w:type="dxa"/>
                    <w:bottom w:w="20" w:type="dxa"/>
                    <w:right w:w="20" w:type="dxa"/>
                  </w:tcMar>
                  <w:vAlign w:val="center"/>
                </w:tcPr>
                <w:p w14:paraId="252AE13D" w14:textId="77777777" w:rsidR="000F27CF" w:rsidRPr="005237CD" w:rsidRDefault="000F27CF" w:rsidP="00F727E6">
                  <w:pPr>
                    <w:framePr w:hSpace="141" w:wrap="around" w:vAnchor="text" w:hAnchor="text" w:y="1"/>
                    <w:widowControl w:val="0"/>
                    <w:autoSpaceDE w:val="0"/>
                    <w:autoSpaceDN w:val="0"/>
                    <w:adjustRightInd w:val="0"/>
                    <w:spacing w:after="0" w:line="240" w:lineRule="auto"/>
                    <w:suppressOverlap/>
                    <w:rPr>
                      <w:rFonts w:ascii="Arial" w:hAnsi="Arial" w:cs="Arial"/>
                      <w:color w:val="000000"/>
                      <w:sz w:val="20"/>
                      <w:szCs w:val="20"/>
                      <w:shd w:val="clear" w:color="auto" w:fill="FFFFFF"/>
                    </w:rPr>
                  </w:pPr>
                  <w:r w:rsidRPr="005237CD">
                    <w:rPr>
                      <w:rFonts w:ascii="Arial" w:hAnsi="Arial" w:cs="Arial"/>
                      <w:color w:val="000000"/>
                      <w:sz w:val="20"/>
                      <w:szCs w:val="20"/>
                      <w:shd w:val="clear" w:color="auto" w:fill="FFFFFF"/>
                    </w:rPr>
                    <w:t>Amianto</w:t>
                  </w:r>
                </w:p>
              </w:tc>
            </w:tr>
            <w:tr w:rsidR="000F27CF" w:rsidRPr="005237CD" w14:paraId="42FE9B63" w14:textId="77777777" w:rsidTr="00804AB6">
              <w:trPr>
                <w:jc w:val="center"/>
              </w:trPr>
              <w:tc>
                <w:tcPr>
                  <w:tcW w:w="4252" w:type="dxa"/>
                  <w:tcBorders>
                    <w:top w:val="nil"/>
                    <w:left w:val="single" w:sz="6" w:space="0" w:color="auto"/>
                    <w:bottom w:val="single" w:sz="6" w:space="0" w:color="auto"/>
                    <w:right w:val="single" w:sz="6" w:space="0" w:color="auto"/>
                  </w:tcBorders>
                  <w:tcMar>
                    <w:top w:w="20" w:type="dxa"/>
                    <w:left w:w="20" w:type="dxa"/>
                    <w:bottom w:w="20" w:type="dxa"/>
                    <w:right w:w="20" w:type="dxa"/>
                  </w:tcMar>
                  <w:vAlign w:val="center"/>
                </w:tcPr>
                <w:p w14:paraId="674451AF" w14:textId="77777777" w:rsidR="000F27CF" w:rsidRPr="005237CD" w:rsidRDefault="000F27CF" w:rsidP="00F727E6">
                  <w:pPr>
                    <w:framePr w:hSpace="141" w:wrap="around" w:vAnchor="text" w:hAnchor="text" w:y="1"/>
                    <w:widowControl w:val="0"/>
                    <w:autoSpaceDE w:val="0"/>
                    <w:autoSpaceDN w:val="0"/>
                    <w:adjustRightInd w:val="0"/>
                    <w:spacing w:after="0" w:line="240" w:lineRule="auto"/>
                    <w:suppressOverlap/>
                    <w:rPr>
                      <w:rFonts w:ascii="Arial" w:hAnsi="Arial" w:cs="Arial"/>
                      <w:color w:val="000000"/>
                      <w:sz w:val="20"/>
                      <w:szCs w:val="20"/>
                      <w:shd w:val="clear" w:color="auto" w:fill="FFFFFF"/>
                    </w:rPr>
                  </w:pPr>
                  <w:r w:rsidRPr="005237CD">
                    <w:rPr>
                      <w:rFonts w:ascii="Arial" w:hAnsi="Arial" w:cs="Arial"/>
                      <w:color w:val="000000"/>
                      <w:sz w:val="20"/>
                      <w:szCs w:val="20"/>
                      <w:shd w:val="clear" w:color="auto" w:fill="FFFFFF"/>
                    </w:rPr>
                    <w:t>BTEX (*)</w:t>
                  </w:r>
                </w:p>
              </w:tc>
            </w:tr>
            <w:tr w:rsidR="000F27CF" w:rsidRPr="005237CD" w14:paraId="48908ABD" w14:textId="77777777" w:rsidTr="00804AB6">
              <w:trPr>
                <w:jc w:val="center"/>
              </w:trPr>
              <w:tc>
                <w:tcPr>
                  <w:tcW w:w="4252" w:type="dxa"/>
                  <w:tcBorders>
                    <w:top w:val="nil"/>
                    <w:left w:val="single" w:sz="6" w:space="0" w:color="auto"/>
                    <w:bottom w:val="single" w:sz="6" w:space="0" w:color="auto"/>
                    <w:right w:val="single" w:sz="6" w:space="0" w:color="auto"/>
                  </w:tcBorders>
                  <w:tcMar>
                    <w:top w:w="20" w:type="dxa"/>
                    <w:left w:w="20" w:type="dxa"/>
                    <w:bottom w:w="20" w:type="dxa"/>
                    <w:right w:w="20" w:type="dxa"/>
                  </w:tcMar>
                  <w:vAlign w:val="center"/>
                </w:tcPr>
                <w:p w14:paraId="3C9C059F" w14:textId="77777777" w:rsidR="000F27CF" w:rsidRPr="005237CD" w:rsidRDefault="000F27CF" w:rsidP="00F727E6">
                  <w:pPr>
                    <w:framePr w:hSpace="141" w:wrap="around" w:vAnchor="text" w:hAnchor="text" w:y="1"/>
                    <w:widowControl w:val="0"/>
                    <w:autoSpaceDE w:val="0"/>
                    <w:autoSpaceDN w:val="0"/>
                    <w:adjustRightInd w:val="0"/>
                    <w:spacing w:after="0" w:line="240" w:lineRule="auto"/>
                    <w:suppressOverlap/>
                    <w:rPr>
                      <w:rFonts w:ascii="Arial" w:hAnsi="Arial" w:cs="Arial"/>
                      <w:color w:val="000000"/>
                      <w:sz w:val="20"/>
                      <w:szCs w:val="20"/>
                      <w:shd w:val="clear" w:color="auto" w:fill="FFFFFF"/>
                    </w:rPr>
                  </w:pPr>
                  <w:r w:rsidRPr="005237CD">
                    <w:rPr>
                      <w:rFonts w:ascii="Arial" w:hAnsi="Arial" w:cs="Arial"/>
                      <w:color w:val="000000"/>
                      <w:sz w:val="20"/>
                      <w:szCs w:val="20"/>
                      <w:shd w:val="clear" w:color="auto" w:fill="FFFFFF"/>
                    </w:rPr>
                    <w:t>IPA (*)</w:t>
                  </w:r>
                </w:p>
              </w:tc>
            </w:tr>
            <w:tr w:rsidR="000F27CF" w:rsidRPr="005237CD" w14:paraId="3C34A813" w14:textId="77777777" w:rsidTr="00804AB6">
              <w:trPr>
                <w:jc w:val="center"/>
              </w:trPr>
              <w:tc>
                <w:tcPr>
                  <w:tcW w:w="4252" w:type="dxa"/>
                  <w:tcBorders>
                    <w:top w:val="nil"/>
                    <w:left w:val="single" w:sz="6" w:space="0" w:color="auto"/>
                    <w:bottom w:val="single" w:sz="6" w:space="0" w:color="auto"/>
                    <w:right w:val="single" w:sz="6" w:space="0" w:color="auto"/>
                  </w:tcBorders>
                  <w:tcMar>
                    <w:top w:w="20" w:type="dxa"/>
                    <w:left w:w="20" w:type="dxa"/>
                    <w:bottom w:w="20" w:type="dxa"/>
                    <w:right w:w="20" w:type="dxa"/>
                  </w:tcMar>
                  <w:vAlign w:val="center"/>
                </w:tcPr>
                <w:p w14:paraId="6C2756AA" w14:textId="77777777" w:rsidR="000F27CF" w:rsidRPr="005237CD" w:rsidRDefault="000F27CF" w:rsidP="00F727E6">
                  <w:pPr>
                    <w:framePr w:hSpace="141" w:wrap="around" w:vAnchor="text" w:hAnchor="text" w:y="1"/>
                    <w:widowControl w:val="0"/>
                    <w:autoSpaceDE w:val="0"/>
                    <w:autoSpaceDN w:val="0"/>
                    <w:adjustRightInd w:val="0"/>
                    <w:spacing w:after="0" w:line="240" w:lineRule="auto"/>
                    <w:suppressOverlap/>
                    <w:rPr>
                      <w:rFonts w:ascii="Arial" w:hAnsi="Arial" w:cs="Arial"/>
                      <w:color w:val="000000"/>
                      <w:sz w:val="20"/>
                      <w:szCs w:val="20"/>
                      <w:shd w:val="clear" w:color="auto" w:fill="FFFFFF"/>
                    </w:rPr>
                  </w:pPr>
                  <w:r w:rsidRPr="005237CD">
                    <w:rPr>
                      <w:rFonts w:ascii="Arial" w:hAnsi="Arial" w:cs="Arial"/>
                      <w:color w:val="000000"/>
                      <w:sz w:val="20"/>
                      <w:szCs w:val="20"/>
                      <w:shd w:val="clear" w:color="auto" w:fill="FFFFFF"/>
                    </w:rPr>
                    <w:t xml:space="preserve">(*) Da eseguire nel caso in cui l'area da scavo si collochi a 20 m di distanza da infrastrutture viarie di grande comunicazione e ad </w:t>
                  </w:r>
                  <w:r w:rsidRPr="005237CD">
                    <w:rPr>
                      <w:rFonts w:ascii="Arial" w:hAnsi="Arial" w:cs="Arial"/>
                      <w:color w:val="000000"/>
                      <w:sz w:val="20"/>
                      <w:szCs w:val="20"/>
                      <w:shd w:val="clear" w:color="auto" w:fill="FFFFFF"/>
                    </w:rPr>
                    <w:lastRenderedPageBreak/>
                    <w:t xml:space="preserve">insediamenti che possono aver influenzato le caratteristiche del sito mediante ricaduta delle emissioni in atmosfera. Gli analiti da ricercare sono quelli elencati alle colonne A e B, Tabella 1, Allegato 5, Parte Quarta, Titolo V, del </w:t>
                  </w:r>
                  <w:r w:rsidRPr="005237CD">
                    <w:rPr>
                      <w:rFonts w:ascii="Arial" w:hAnsi="Arial" w:cs="Arial"/>
                      <w:i/>
                      <w:iCs/>
                      <w:color w:val="000000"/>
                      <w:sz w:val="20"/>
                      <w:szCs w:val="20"/>
                      <w:shd w:val="clear" w:color="auto" w:fill="FFFFFF"/>
                    </w:rPr>
                    <w:t>decreto legislativo 3 aprile 2006, n. 152</w:t>
                  </w:r>
                  <w:r w:rsidRPr="005237CD">
                    <w:rPr>
                      <w:rFonts w:ascii="Arial" w:hAnsi="Arial" w:cs="Arial"/>
                      <w:color w:val="000000"/>
                      <w:sz w:val="20"/>
                      <w:szCs w:val="20"/>
                      <w:shd w:val="clear" w:color="auto" w:fill="FFFFFF"/>
                    </w:rPr>
                    <w:t>.</w:t>
                  </w:r>
                </w:p>
              </w:tc>
            </w:tr>
          </w:tbl>
          <w:p w14:paraId="4B20C588" w14:textId="77777777" w:rsidR="000F27CF" w:rsidRPr="005237CD" w:rsidRDefault="000F27CF" w:rsidP="00804AB6">
            <w:pPr>
              <w:pStyle w:val="Nessunaspaziatura"/>
              <w:jc w:val="both"/>
              <w:rPr>
                <w:rFonts w:ascii="Arial" w:hAnsi="Arial" w:cs="Arial"/>
                <w:i/>
                <w:iCs/>
                <w:color w:val="FF0000"/>
                <w:sz w:val="20"/>
                <w:szCs w:val="20"/>
                <w:lang w:val="it-IT" w:eastAsia="en-GB"/>
              </w:rPr>
            </w:pPr>
          </w:p>
          <w:p w14:paraId="4346CA13" w14:textId="77777777" w:rsidR="000F27CF" w:rsidRPr="005237CD" w:rsidRDefault="000F27CF" w:rsidP="00804AB6">
            <w:pPr>
              <w:spacing w:after="120"/>
              <w:jc w:val="both"/>
              <w:rPr>
                <w:rFonts w:ascii="Arial" w:hAnsi="Arial" w:cs="Arial"/>
                <w:color w:val="000000" w:themeColor="text1"/>
                <w:sz w:val="20"/>
                <w:szCs w:val="20"/>
              </w:rPr>
            </w:pPr>
            <w:r w:rsidRPr="005237CD">
              <w:rPr>
                <w:rFonts w:ascii="Arial" w:hAnsi="Arial" w:cs="Arial"/>
                <w:color w:val="000000" w:themeColor="text1"/>
                <w:sz w:val="20"/>
                <w:szCs w:val="20"/>
              </w:rPr>
              <w:t>I risultati delle analisi sui campioni sono confrontati con le Concentrazioni Soglia di Contaminazione di cui alle colonne A e B, Tabella 1, Allegato 5, al Titolo V, della Parte IV, del decreto legislativo 3 aprile 2006, n. 152, con riferimento alla specifica destinazione d'uso urbanistica.</w:t>
            </w:r>
          </w:p>
          <w:p w14:paraId="0DC30250" w14:textId="77777777" w:rsidR="000F27CF" w:rsidRPr="005237CD" w:rsidRDefault="000F27CF" w:rsidP="00804AB6">
            <w:pPr>
              <w:widowControl w:val="0"/>
              <w:autoSpaceDE w:val="0"/>
              <w:autoSpaceDN w:val="0"/>
              <w:adjustRightInd w:val="0"/>
              <w:spacing w:after="120"/>
              <w:jc w:val="both"/>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Le analisi chimico-fisiche sono condotte adottando metodologie ufficialmente riconosciute per tutto il territorio nazionale, tali da garantire l'ottenimento di valori 10 volte inferiori rispetto ai valori di concentrazione limite. Nell'impossibilità di raggiungere tali limiti di quantificazione sono utilizzate le migliori metodologie analitiche ufficialmente riconosciute per tutto il territorio nazionale che presentino un limite di quantificazione il più prossimo ai valori di cui sopra.</w:t>
            </w:r>
          </w:p>
          <w:p w14:paraId="0D3C6E83" w14:textId="77777777" w:rsidR="000F27CF" w:rsidRPr="005237CD" w:rsidRDefault="000F27CF" w:rsidP="00804AB6">
            <w:pPr>
              <w:widowControl w:val="0"/>
              <w:autoSpaceDE w:val="0"/>
              <w:autoSpaceDN w:val="0"/>
              <w:adjustRightInd w:val="0"/>
              <w:spacing w:after="120"/>
              <w:jc w:val="both"/>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Il rispetto dei requisiti di qualità ambientale di cui all'</w:t>
            </w:r>
            <w:r w:rsidRPr="005237CD">
              <w:rPr>
                <w:rFonts w:ascii="Arial" w:hAnsi="Arial" w:cs="Arial"/>
                <w:i/>
                <w:iCs/>
                <w:color w:val="000000" w:themeColor="text1"/>
                <w:sz w:val="20"/>
                <w:szCs w:val="20"/>
                <w:shd w:val="clear" w:color="auto" w:fill="FFFFFF"/>
              </w:rPr>
              <w:t>articolo 184-bis</w:t>
            </w:r>
            <w:r w:rsidRPr="005237CD">
              <w:rPr>
                <w:rFonts w:ascii="Arial" w:hAnsi="Arial" w:cs="Arial"/>
                <w:color w:val="000000" w:themeColor="text1"/>
                <w:sz w:val="20"/>
                <w:szCs w:val="20"/>
                <w:shd w:val="clear" w:color="auto" w:fill="FFFFFF"/>
              </w:rPr>
              <w:t xml:space="preserve">, comma 1, lettera </w:t>
            </w:r>
            <w:r w:rsidRPr="005237CD">
              <w:rPr>
                <w:rFonts w:ascii="Arial" w:hAnsi="Arial" w:cs="Arial"/>
                <w:i/>
                <w:iCs/>
                <w:color w:val="000000" w:themeColor="text1"/>
                <w:sz w:val="20"/>
                <w:szCs w:val="20"/>
                <w:shd w:val="clear" w:color="auto" w:fill="FFFFFF"/>
              </w:rPr>
              <w:t>d)</w:t>
            </w:r>
            <w:r w:rsidRPr="005237CD">
              <w:rPr>
                <w:rFonts w:ascii="Arial" w:hAnsi="Arial" w:cs="Arial"/>
                <w:color w:val="000000" w:themeColor="text1"/>
                <w:sz w:val="20"/>
                <w:szCs w:val="20"/>
                <w:shd w:val="clear" w:color="auto" w:fill="FFFFFF"/>
              </w:rPr>
              <w:t xml:space="preserve">, del </w:t>
            </w:r>
            <w:r w:rsidRPr="005237CD">
              <w:rPr>
                <w:rFonts w:ascii="Arial" w:hAnsi="Arial" w:cs="Arial"/>
                <w:i/>
                <w:iCs/>
                <w:color w:val="000000" w:themeColor="text1"/>
                <w:sz w:val="20"/>
                <w:szCs w:val="20"/>
                <w:shd w:val="clear" w:color="auto" w:fill="FFFFFF"/>
              </w:rPr>
              <w:t>decreto legislativo 3 aprile 2006, n. 152</w:t>
            </w:r>
            <w:r w:rsidRPr="005237CD">
              <w:rPr>
                <w:rFonts w:ascii="Arial" w:hAnsi="Arial" w:cs="Arial"/>
                <w:color w:val="000000" w:themeColor="text1"/>
                <w:sz w:val="20"/>
                <w:szCs w:val="20"/>
                <w:shd w:val="clear" w:color="auto" w:fill="FFFFFF"/>
              </w:rPr>
              <w:t xml:space="preserve">, per l'utilizzo delle terre e rocce da scavo come sottoprodotti, è garantito quando il contenuto di sostanze inquinanti all'interno delle terre e rocce da scavo,  sia inferiore alle Concentrazioni Soglia di Contaminazione (CSC), di cui alle colonne A e B, Tabella 1, Allegato 5, al Titolo V, della Parte IV, del </w:t>
            </w:r>
            <w:r w:rsidRPr="005237CD">
              <w:rPr>
                <w:rFonts w:ascii="Arial" w:hAnsi="Arial" w:cs="Arial"/>
                <w:i/>
                <w:iCs/>
                <w:color w:val="000000" w:themeColor="text1"/>
                <w:sz w:val="20"/>
                <w:szCs w:val="20"/>
                <w:shd w:val="clear" w:color="auto" w:fill="FFFFFF"/>
              </w:rPr>
              <w:t>decreto legislativo 3 aprile 2006, n. 152</w:t>
            </w:r>
            <w:r w:rsidRPr="005237CD">
              <w:rPr>
                <w:rFonts w:ascii="Arial" w:hAnsi="Arial" w:cs="Arial"/>
                <w:color w:val="000000" w:themeColor="text1"/>
                <w:sz w:val="20"/>
                <w:szCs w:val="20"/>
                <w:shd w:val="clear" w:color="auto" w:fill="FFFFFF"/>
              </w:rPr>
              <w:t xml:space="preserve">, con riferimento alla specifica destinazione d'uso urbanistica, o ai valori di fondo naturali. </w:t>
            </w:r>
          </w:p>
          <w:p w14:paraId="62685AF3" w14:textId="77777777" w:rsidR="000F27CF" w:rsidRPr="005237CD" w:rsidRDefault="000F27CF" w:rsidP="00804AB6">
            <w:pPr>
              <w:widowControl w:val="0"/>
              <w:autoSpaceDE w:val="0"/>
              <w:autoSpaceDN w:val="0"/>
              <w:adjustRightInd w:val="0"/>
              <w:spacing w:after="120"/>
              <w:jc w:val="both"/>
              <w:rPr>
                <w:rFonts w:ascii="Arial" w:hAnsi="Arial" w:cs="Arial"/>
                <w:b/>
                <w:color w:val="000000" w:themeColor="text1"/>
                <w:sz w:val="20"/>
                <w:szCs w:val="20"/>
                <w:shd w:val="clear" w:color="auto" w:fill="FFFFFF"/>
              </w:rPr>
            </w:pPr>
            <w:r w:rsidRPr="005237CD">
              <w:rPr>
                <w:rFonts w:ascii="Arial" w:hAnsi="Arial" w:cs="Arial"/>
                <w:color w:val="000000" w:themeColor="text1"/>
                <w:sz w:val="20"/>
                <w:szCs w:val="20"/>
                <w:shd w:val="clear" w:color="auto" w:fill="FFFFFF"/>
              </w:rPr>
              <w:t xml:space="preserve">Qualora per consentire le operazioni di scavo sia previsto l'utilizzo di additivi che contengono sostanze inquinanti non comprese nella citata tabella, il soggetto proponente fornisce all'Istituto Superiore di Sanità (ISS) e all'Istituto Superiore per la Protezione e la Ricerca Ambientale (ISPRA) la documentazione tecnica necessaria a valutare il rispetto dei requisiti di qualità ambientale di cui all'articolo 4. </w:t>
            </w:r>
            <w:r w:rsidRPr="005237CD">
              <w:rPr>
                <w:rFonts w:ascii="Arial" w:hAnsi="Arial" w:cs="Arial"/>
                <w:b/>
                <w:color w:val="000000" w:themeColor="text1"/>
                <w:sz w:val="20"/>
                <w:szCs w:val="20"/>
                <w:shd w:val="clear" w:color="auto" w:fill="FFFFFF"/>
              </w:rPr>
              <w:t>Tale documentazione deve contenere almeno</w:t>
            </w:r>
          </w:p>
          <w:p w14:paraId="5876016E" w14:textId="77777777" w:rsidR="000F27CF" w:rsidRPr="005237CD" w:rsidRDefault="000F27CF" w:rsidP="00804AB6">
            <w:pPr>
              <w:pStyle w:val="Paragrafoelenco"/>
              <w:numPr>
                <w:ilvl w:val="0"/>
                <w:numId w:val="11"/>
              </w:numPr>
              <w:jc w:val="both"/>
              <w:rPr>
                <w:rFonts w:ascii="Arial" w:hAnsi="Arial" w:cs="Arial"/>
                <w:b/>
                <w:color w:val="000000" w:themeColor="text1"/>
                <w:sz w:val="20"/>
                <w:szCs w:val="20"/>
              </w:rPr>
            </w:pPr>
            <w:r w:rsidRPr="005237CD">
              <w:rPr>
                <w:rFonts w:ascii="Arial" w:hAnsi="Arial" w:cs="Arial"/>
                <w:b/>
                <w:color w:val="000000" w:themeColor="text1"/>
                <w:sz w:val="20"/>
                <w:szCs w:val="20"/>
              </w:rPr>
              <w:t xml:space="preserve">Una caratterizzazione del prodotto utilizzato. Tale caratterizzazione deve prendere in considerazione le sostanze componenti, la loro classificazione di pericolo per l’ambiente secondo quanto riportato nella banca dati ECHA e la concentrazione massima nella miscela/prodotto. Per ciascuna sostanza contenuta nel prodotto dovrà essere presa in considerazione la classificazione di pericolo più </w:t>
            </w:r>
            <w:r w:rsidRPr="005237CD">
              <w:rPr>
                <w:rFonts w:ascii="Arial" w:hAnsi="Arial" w:cs="Arial"/>
                <w:b/>
                <w:color w:val="000000" w:themeColor="text1"/>
                <w:sz w:val="20"/>
                <w:szCs w:val="20"/>
              </w:rPr>
              <w:lastRenderedPageBreak/>
              <w:t xml:space="preserve">restrittiva tra quelle riportate nella banca dati ECHA. Per le sostanze classificate pericolose per l’ambiente acquatico si dovrà procedere a verificare se per le destinazioni in siti ad uso verde pubblico, privato e residenziale le concentrazioni siano inferiori al “valore soglia” di cui all’articolo 11 del Regolamento CE 1272/2008 e al “limite di concentrazione” di cui all’articolo 10 del medesimo regolamento per la destinazione in siti ad uso commerciale e industriale. </w:t>
            </w:r>
          </w:p>
          <w:p w14:paraId="4221BB0B" w14:textId="77777777" w:rsidR="000F27CF" w:rsidRPr="005237CD" w:rsidRDefault="000F27CF" w:rsidP="00804AB6">
            <w:pPr>
              <w:pStyle w:val="Paragrafoelenco"/>
              <w:numPr>
                <w:ilvl w:val="0"/>
                <w:numId w:val="11"/>
              </w:numPr>
              <w:jc w:val="both"/>
              <w:rPr>
                <w:rFonts w:ascii="Arial" w:hAnsi="Arial" w:cs="Arial"/>
                <w:b/>
                <w:color w:val="000000" w:themeColor="text1"/>
                <w:sz w:val="20"/>
                <w:szCs w:val="20"/>
              </w:rPr>
            </w:pPr>
            <w:r w:rsidRPr="005237CD">
              <w:rPr>
                <w:rFonts w:ascii="Arial" w:hAnsi="Arial" w:cs="Arial"/>
                <w:b/>
                <w:color w:val="000000" w:themeColor="text1"/>
                <w:sz w:val="20"/>
                <w:szCs w:val="20"/>
              </w:rPr>
              <w:t xml:space="preserve">Una caratterizzazione </w:t>
            </w:r>
            <w:proofErr w:type="spellStart"/>
            <w:r w:rsidRPr="005237CD">
              <w:rPr>
                <w:rFonts w:ascii="Arial" w:hAnsi="Arial" w:cs="Arial"/>
                <w:b/>
                <w:color w:val="000000" w:themeColor="text1"/>
                <w:sz w:val="20"/>
                <w:szCs w:val="20"/>
              </w:rPr>
              <w:t>ecotossicologica</w:t>
            </w:r>
            <w:proofErr w:type="spellEnd"/>
            <w:r w:rsidRPr="005237CD">
              <w:rPr>
                <w:rFonts w:ascii="Arial" w:hAnsi="Arial" w:cs="Arial"/>
                <w:b/>
                <w:color w:val="000000" w:themeColor="text1"/>
                <w:sz w:val="20"/>
                <w:szCs w:val="20"/>
              </w:rPr>
              <w:t xml:space="preserve"> effettuata sul prodotto “puro”: i saggi </w:t>
            </w:r>
            <w:proofErr w:type="spellStart"/>
            <w:r w:rsidRPr="005237CD">
              <w:rPr>
                <w:rFonts w:ascii="Arial" w:hAnsi="Arial" w:cs="Arial"/>
                <w:b/>
                <w:color w:val="000000" w:themeColor="text1"/>
                <w:sz w:val="20"/>
                <w:szCs w:val="20"/>
              </w:rPr>
              <w:t>ecotossicologici</w:t>
            </w:r>
            <w:proofErr w:type="spellEnd"/>
            <w:r w:rsidRPr="005237CD">
              <w:rPr>
                <w:rFonts w:ascii="Arial" w:hAnsi="Arial" w:cs="Arial"/>
                <w:b/>
                <w:color w:val="000000" w:themeColor="text1"/>
                <w:sz w:val="20"/>
                <w:szCs w:val="20"/>
              </w:rPr>
              <w:t xml:space="preserve"> devono essere eseguiti tenendo a riferimento quanto previsto dalla tabella 4.1.0 del Regolamento CE 1272/2008</w:t>
            </w:r>
          </w:p>
          <w:p w14:paraId="231165EC" w14:textId="77777777" w:rsidR="000F27CF" w:rsidRPr="005237CD" w:rsidRDefault="000F27CF" w:rsidP="00804AB6">
            <w:pPr>
              <w:pStyle w:val="Paragrafoelenco"/>
              <w:numPr>
                <w:ilvl w:val="0"/>
                <w:numId w:val="11"/>
              </w:numPr>
              <w:jc w:val="both"/>
              <w:rPr>
                <w:rFonts w:ascii="Arial" w:hAnsi="Arial" w:cs="Arial"/>
                <w:b/>
                <w:color w:val="000000" w:themeColor="text1"/>
                <w:sz w:val="20"/>
                <w:szCs w:val="20"/>
              </w:rPr>
            </w:pPr>
            <w:r w:rsidRPr="005237CD">
              <w:rPr>
                <w:rFonts w:ascii="Arial" w:hAnsi="Arial" w:cs="Arial"/>
                <w:b/>
                <w:color w:val="000000" w:themeColor="text1"/>
                <w:sz w:val="20"/>
                <w:szCs w:val="20"/>
              </w:rPr>
              <w:t>Le modalità con cui sono stati individuati i campioni di terre e rocce da scavo rappresentativi dei siti di scavo e le loro caratteristiche chimico-fisiche.</w:t>
            </w:r>
          </w:p>
          <w:p w14:paraId="6D7FC8CD" w14:textId="77777777" w:rsidR="000F27CF" w:rsidRPr="005237CD" w:rsidRDefault="000F27CF" w:rsidP="00804AB6">
            <w:pPr>
              <w:pStyle w:val="Paragrafoelenco"/>
              <w:numPr>
                <w:ilvl w:val="0"/>
                <w:numId w:val="11"/>
              </w:numPr>
              <w:jc w:val="both"/>
              <w:rPr>
                <w:rFonts w:ascii="Arial" w:hAnsi="Arial" w:cs="Arial"/>
                <w:b/>
                <w:color w:val="000000" w:themeColor="text1"/>
                <w:sz w:val="20"/>
                <w:szCs w:val="20"/>
              </w:rPr>
            </w:pPr>
            <w:r w:rsidRPr="005237CD">
              <w:rPr>
                <w:rFonts w:ascii="Arial" w:hAnsi="Arial" w:cs="Arial"/>
                <w:b/>
                <w:color w:val="000000" w:themeColor="text1"/>
                <w:sz w:val="20"/>
                <w:szCs w:val="20"/>
              </w:rPr>
              <w:t xml:space="preserve">Una verifica della tossicità di campioni rappresentativi di terre e rocce da scavo trattati con gli additivi (condizionati) individuati per l’esecuzione delle fasi di scavo. Ai fini cautelativi, i parametri di condizionamento delle terre e rocce da scavo dovranno prendere in considerazione le condizioni più critiche prevedibili in fase di scavo. I saggi </w:t>
            </w:r>
            <w:proofErr w:type="spellStart"/>
            <w:r w:rsidRPr="005237CD">
              <w:rPr>
                <w:rFonts w:ascii="Arial" w:hAnsi="Arial" w:cs="Arial"/>
                <w:b/>
                <w:color w:val="000000" w:themeColor="text1"/>
                <w:sz w:val="20"/>
                <w:szCs w:val="20"/>
              </w:rPr>
              <w:t>ecotossicologici</w:t>
            </w:r>
            <w:proofErr w:type="spellEnd"/>
            <w:r w:rsidRPr="005237CD">
              <w:rPr>
                <w:rFonts w:ascii="Arial" w:hAnsi="Arial" w:cs="Arial"/>
                <w:b/>
                <w:color w:val="000000" w:themeColor="text1"/>
                <w:sz w:val="20"/>
                <w:szCs w:val="20"/>
              </w:rPr>
              <w:t xml:space="preserve"> dovranno essere eseguiti sia su specie acquatiche che terrestri. I saggi come pure i metodi di preparazione dei campioni di suolo, dovranno far riferimento a norme riconosciute a livello nazionale ed internazionale (UNI, EN, ISO). Per la preparazione di eluati da sottoporre a successivi saggi </w:t>
            </w:r>
            <w:proofErr w:type="spellStart"/>
            <w:r w:rsidRPr="005237CD">
              <w:rPr>
                <w:rFonts w:ascii="Arial" w:hAnsi="Arial" w:cs="Arial"/>
                <w:b/>
                <w:color w:val="000000" w:themeColor="text1"/>
                <w:sz w:val="20"/>
                <w:szCs w:val="20"/>
              </w:rPr>
              <w:t>ecotossicologici</w:t>
            </w:r>
            <w:proofErr w:type="spellEnd"/>
            <w:r w:rsidRPr="005237CD">
              <w:rPr>
                <w:rFonts w:ascii="Arial" w:hAnsi="Arial" w:cs="Arial"/>
                <w:b/>
                <w:color w:val="000000" w:themeColor="text1"/>
                <w:sz w:val="20"/>
                <w:szCs w:val="20"/>
              </w:rPr>
              <w:t xml:space="preserve"> è opportuno far riferimento alla norma tecnica ISO 18772 </w:t>
            </w:r>
            <w:proofErr w:type="spellStart"/>
            <w:r w:rsidRPr="005237CD">
              <w:rPr>
                <w:rFonts w:ascii="Arial" w:hAnsi="Arial" w:cs="Arial"/>
                <w:b/>
                <w:i/>
                <w:iCs/>
                <w:color w:val="000000" w:themeColor="text1"/>
                <w:sz w:val="20"/>
                <w:szCs w:val="20"/>
              </w:rPr>
              <w:t>Soil</w:t>
            </w:r>
            <w:proofErr w:type="spellEnd"/>
            <w:r w:rsidRPr="005237CD">
              <w:rPr>
                <w:rFonts w:ascii="Arial" w:hAnsi="Arial" w:cs="Arial"/>
                <w:b/>
                <w:i/>
                <w:iCs/>
                <w:color w:val="000000" w:themeColor="text1"/>
                <w:sz w:val="20"/>
                <w:szCs w:val="20"/>
              </w:rPr>
              <w:t xml:space="preserve"> </w:t>
            </w:r>
            <w:proofErr w:type="spellStart"/>
            <w:r w:rsidRPr="005237CD">
              <w:rPr>
                <w:rFonts w:ascii="Arial" w:hAnsi="Arial" w:cs="Arial"/>
                <w:b/>
                <w:i/>
                <w:iCs/>
                <w:color w:val="000000" w:themeColor="text1"/>
                <w:sz w:val="20"/>
                <w:szCs w:val="20"/>
              </w:rPr>
              <w:t>quality</w:t>
            </w:r>
            <w:proofErr w:type="spellEnd"/>
            <w:r w:rsidRPr="005237CD">
              <w:rPr>
                <w:rFonts w:ascii="Arial" w:hAnsi="Arial" w:cs="Arial"/>
                <w:b/>
                <w:i/>
                <w:iCs/>
                <w:color w:val="000000" w:themeColor="text1"/>
                <w:sz w:val="20"/>
                <w:szCs w:val="20"/>
              </w:rPr>
              <w:t xml:space="preserve"> — </w:t>
            </w:r>
            <w:proofErr w:type="spellStart"/>
            <w:r w:rsidRPr="005237CD">
              <w:rPr>
                <w:rFonts w:ascii="Arial" w:hAnsi="Arial" w:cs="Arial"/>
                <w:b/>
                <w:i/>
                <w:iCs/>
                <w:color w:val="000000" w:themeColor="text1"/>
                <w:sz w:val="20"/>
                <w:szCs w:val="20"/>
              </w:rPr>
              <w:t>Guidance</w:t>
            </w:r>
            <w:proofErr w:type="spellEnd"/>
            <w:r w:rsidRPr="005237CD">
              <w:rPr>
                <w:rFonts w:ascii="Arial" w:hAnsi="Arial" w:cs="Arial"/>
                <w:b/>
                <w:i/>
                <w:iCs/>
                <w:color w:val="000000" w:themeColor="text1"/>
                <w:sz w:val="20"/>
                <w:szCs w:val="20"/>
              </w:rPr>
              <w:t xml:space="preserve"> on </w:t>
            </w:r>
            <w:proofErr w:type="spellStart"/>
            <w:r w:rsidRPr="005237CD">
              <w:rPr>
                <w:rFonts w:ascii="Arial" w:hAnsi="Arial" w:cs="Arial"/>
                <w:b/>
                <w:i/>
                <w:iCs/>
                <w:color w:val="000000" w:themeColor="text1"/>
                <w:sz w:val="20"/>
                <w:szCs w:val="20"/>
              </w:rPr>
              <w:t>leaching</w:t>
            </w:r>
            <w:proofErr w:type="spellEnd"/>
            <w:r w:rsidRPr="005237CD">
              <w:rPr>
                <w:rFonts w:ascii="Arial" w:hAnsi="Arial" w:cs="Arial"/>
                <w:b/>
                <w:i/>
                <w:iCs/>
                <w:color w:val="000000" w:themeColor="text1"/>
                <w:sz w:val="20"/>
                <w:szCs w:val="20"/>
              </w:rPr>
              <w:t xml:space="preserve"> </w:t>
            </w:r>
            <w:proofErr w:type="spellStart"/>
            <w:r w:rsidRPr="005237CD">
              <w:rPr>
                <w:rFonts w:ascii="Arial" w:hAnsi="Arial" w:cs="Arial"/>
                <w:b/>
                <w:i/>
                <w:iCs/>
                <w:color w:val="000000" w:themeColor="text1"/>
                <w:sz w:val="20"/>
                <w:szCs w:val="20"/>
              </w:rPr>
              <w:t>procedures</w:t>
            </w:r>
            <w:proofErr w:type="spellEnd"/>
            <w:r w:rsidRPr="005237CD">
              <w:rPr>
                <w:rFonts w:ascii="Arial" w:hAnsi="Arial" w:cs="Arial"/>
                <w:b/>
                <w:i/>
                <w:iCs/>
                <w:color w:val="000000" w:themeColor="text1"/>
                <w:sz w:val="20"/>
                <w:szCs w:val="20"/>
              </w:rPr>
              <w:t xml:space="preserve"> for </w:t>
            </w:r>
            <w:proofErr w:type="spellStart"/>
            <w:r w:rsidRPr="005237CD">
              <w:rPr>
                <w:rFonts w:ascii="Arial" w:hAnsi="Arial" w:cs="Arial"/>
                <w:b/>
                <w:i/>
                <w:iCs/>
                <w:color w:val="000000" w:themeColor="text1"/>
                <w:sz w:val="20"/>
                <w:szCs w:val="20"/>
              </w:rPr>
              <w:t>subsequent</w:t>
            </w:r>
            <w:proofErr w:type="spellEnd"/>
            <w:r w:rsidRPr="005237CD">
              <w:rPr>
                <w:rFonts w:ascii="Arial" w:hAnsi="Arial" w:cs="Arial"/>
                <w:b/>
                <w:i/>
                <w:iCs/>
                <w:color w:val="000000" w:themeColor="text1"/>
                <w:sz w:val="20"/>
                <w:szCs w:val="20"/>
              </w:rPr>
              <w:t xml:space="preserve"> </w:t>
            </w:r>
            <w:proofErr w:type="spellStart"/>
            <w:r w:rsidRPr="005237CD">
              <w:rPr>
                <w:rFonts w:ascii="Arial" w:hAnsi="Arial" w:cs="Arial"/>
                <w:b/>
                <w:i/>
                <w:iCs/>
                <w:color w:val="000000" w:themeColor="text1"/>
                <w:sz w:val="20"/>
                <w:szCs w:val="20"/>
              </w:rPr>
              <w:t>chemical</w:t>
            </w:r>
            <w:proofErr w:type="spellEnd"/>
            <w:r w:rsidRPr="005237CD">
              <w:rPr>
                <w:rFonts w:ascii="Arial" w:hAnsi="Arial" w:cs="Arial"/>
                <w:b/>
                <w:i/>
                <w:iCs/>
                <w:color w:val="000000" w:themeColor="text1"/>
                <w:sz w:val="20"/>
                <w:szCs w:val="20"/>
              </w:rPr>
              <w:t xml:space="preserve"> and </w:t>
            </w:r>
            <w:proofErr w:type="spellStart"/>
            <w:r w:rsidRPr="005237CD">
              <w:rPr>
                <w:rFonts w:ascii="Arial" w:hAnsi="Arial" w:cs="Arial"/>
                <w:b/>
                <w:i/>
                <w:iCs/>
                <w:color w:val="000000" w:themeColor="text1"/>
                <w:sz w:val="20"/>
                <w:szCs w:val="20"/>
              </w:rPr>
              <w:t>ecotoxicological</w:t>
            </w:r>
            <w:proofErr w:type="spellEnd"/>
            <w:r w:rsidRPr="005237CD">
              <w:rPr>
                <w:rFonts w:ascii="Arial" w:hAnsi="Arial" w:cs="Arial"/>
                <w:b/>
                <w:i/>
                <w:iCs/>
                <w:color w:val="000000" w:themeColor="text1"/>
                <w:sz w:val="20"/>
                <w:szCs w:val="20"/>
              </w:rPr>
              <w:t xml:space="preserve"> testing of </w:t>
            </w:r>
            <w:proofErr w:type="spellStart"/>
            <w:r w:rsidRPr="005237CD">
              <w:rPr>
                <w:rFonts w:ascii="Arial" w:hAnsi="Arial" w:cs="Arial"/>
                <w:b/>
                <w:i/>
                <w:iCs/>
                <w:color w:val="000000" w:themeColor="text1"/>
                <w:sz w:val="20"/>
                <w:szCs w:val="20"/>
              </w:rPr>
              <w:t>soils</w:t>
            </w:r>
            <w:proofErr w:type="spellEnd"/>
            <w:r w:rsidRPr="005237CD">
              <w:rPr>
                <w:rFonts w:ascii="Arial" w:hAnsi="Arial" w:cs="Arial"/>
                <w:b/>
                <w:i/>
                <w:iCs/>
                <w:color w:val="000000" w:themeColor="text1"/>
                <w:sz w:val="20"/>
                <w:szCs w:val="20"/>
              </w:rPr>
              <w:t xml:space="preserve"> and </w:t>
            </w:r>
            <w:proofErr w:type="spellStart"/>
            <w:r w:rsidRPr="005237CD">
              <w:rPr>
                <w:rFonts w:ascii="Arial" w:hAnsi="Arial" w:cs="Arial"/>
                <w:b/>
                <w:i/>
                <w:iCs/>
                <w:color w:val="000000" w:themeColor="text1"/>
                <w:sz w:val="20"/>
                <w:szCs w:val="20"/>
              </w:rPr>
              <w:t>soil</w:t>
            </w:r>
            <w:proofErr w:type="spellEnd"/>
            <w:r w:rsidRPr="005237CD">
              <w:rPr>
                <w:rFonts w:ascii="Arial" w:hAnsi="Arial" w:cs="Arial"/>
                <w:b/>
                <w:i/>
                <w:iCs/>
                <w:color w:val="000000" w:themeColor="text1"/>
                <w:sz w:val="20"/>
                <w:szCs w:val="20"/>
              </w:rPr>
              <w:t xml:space="preserve"> </w:t>
            </w:r>
            <w:proofErr w:type="spellStart"/>
            <w:r w:rsidRPr="005237CD">
              <w:rPr>
                <w:rFonts w:ascii="Arial" w:hAnsi="Arial" w:cs="Arial"/>
                <w:b/>
                <w:i/>
                <w:iCs/>
                <w:color w:val="000000" w:themeColor="text1"/>
                <w:sz w:val="20"/>
                <w:szCs w:val="20"/>
              </w:rPr>
              <w:t>materials</w:t>
            </w:r>
            <w:proofErr w:type="spellEnd"/>
            <w:r w:rsidRPr="005237CD">
              <w:rPr>
                <w:rFonts w:ascii="Arial" w:hAnsi="Arial" w:cs="Arial"/>
                <w:b/>
                <w:color w:val="000000" w:themeColor="text1"/>
                <w:sz w:val="20"/>
                <w:szCs w:val="20"/>
              </w:rPr>
              <w:t xml:space="preserve"> ed alle norme tecniche ad essa correlate, in particolare quelle della serie ISO/TS 21268. Sugli eluati dovranno essere eseguiti i seguenti saggi </w:t>
            </w:r>
            <w:proofErr w:type="spellStart"/>
            <w:r w:rsidRPr="005237CD">
              <w:rPr>
                <w:rFonts w:ascii="Arial" w:hAnsi="Arial" w:cs="Arial"/>
                <w:b/>
                <w:color w:val="000000" w:themeColor="text1"/>
                <w:sz w:val="20"/>
                <w:szCs w:val="20"/>
              </w:rPr>
              <w:t>ecotossicologici</w:t>
            </w:r>
            <w:proofErr w:type="spellEnd"/>
            <w:r w:rsidRPr="005237CD">
              <w:rPr>
                <w:rFonts w:ascii="Arial" w:hAnsi="Arial" w:cs="Arial"/>
                <w:b/>
                <w:color w:val="000000" w:themeColor="text1"/>
                <w:sz w:val="20"/>
                <w:szCs w:val="20"/>
              </w:rPr>
              <w:t>:</w:t>
            </w:r>
          </w:p>
          <w:p w14:paraId="5A4757E8" w14:textId="77777777" w:rsidR="000F27CF" w:rsidRPr="005237CD" w:rsidRDefault="000F27CF" w:rsidP="00804AB6">
            <w:pPr>
              <w:pStyle w:val="Paragrafoelenco"/>
              <w:numPr>
                <w:ilvl w:val="0"/>
                <w:numId w:val="12"/>
              </w:numPr>
              <w:jc w:val="both"/>
              <w:rPr>
                <w:rFonts w:ascii="Arial" w:hAnsi="Arial" w:cs="Arial"/>
                <w:b/>
                <w:i/>
                <w:iCs/>
                <w:color w:val="000000" w:themeColor="text1"/>
                <w:sz w:val="20"/>
                <w:szCs w:val="20"/>
              </w:rPr>
            </w:pPr>
            <w:r w:rsidRPr="005237CD">
              <w:rPr>
                <w:rFonts w:ascii="Arial" w:hAnsi="Arial" w:cs="Arial"/>
                <w:b/>
                <w:color w:val="000000" w:themeColor="text1"/>
                <w:sz w:val="20"/>
                <w:szCs w:val="20"/>
              </w:rPr>
              <w:t xml:space="preserve">UNI EN ISO 8692. </w:t>
            </w:r>
            <w:proofErr w:type="spellStart"/>
            <w:r w:rsidRPr="005237CD">
              <w:rPr>
                <w:rFonts w:ascii="Arial" w:hAnsi="Arial" w:cs="Arial"/>
                <w:b/>
                <w:i/>
                <w:iCs/>
                <w:color w:val="000000" w:themeColor="text1"/>
                <w:sz w:val="20"/>
                <w:szCs w:val="20"/>
              </w:rPr>
              <w:t>Qualita’</w:t>
            </w:r>
            <w:proofErr w:type="spellEnd"/>
            <w:r w:rsidRPr="005237CD">
              <w:rPr>
                <w:rFonts w:ascii="Arial" w:hAnsi="Arial" w:cs="Arial"/>
                <w:b/>
                <w:i/>
                <w:iCs/>
                <w:color w:val="000000" w:themeColor="text1"/>
                <w:sz w:val="20"/>
                <w:szCs w:val="20"/>
              </w:rPr>
              <w:t xml:space="preserve"> dell’acqua – Prova di inibizione della crescita di alghe d’acqua dolce per mezzo di alghe verdi. In alternativa potrà essere eseguito il saggio di cui alla norma tecnica </w:t>
            </w:r>
            <w:r w:rsidRPr="005237CD">
              <w:rPr>
                <w:rFonts w:ascii="Arial" w:hAnsi="Arial" w:cs="Arial"/>
                <w:b/>
                <w:i/>
                <w:iCs/>
                <w:color w:val="000000" w:themeColor="text1"/>
                <w:sz w:val="20"/>
                <w:szCs w:val="20"/>
              </w:rPr>
              <w:lastRenderedPageBreak/>
              <w:t xml:space="preserve">EN ISO 20227. Water </w:t>
            </w:r>
            <w:proofErr w:type="spellStart"/>
            <w:r w:rsidRPr="005237CD">
              <w:rPr>
                <w:rFonts w:ascii="Arial" w:hAnsi="Arial" w:cs="Arial"/>
                <w:b/>
                <w:i/>
                <w:iCs/>
                <w:color w:val="000000" w:themeColor="text1"/>
                <w:sz w:val="20"/>
                <w:szCs w:val="20"/>
              </w:rPr>
              <w:t>quality</w:t>
            </w:r>
            <w:proofErr w:type="spellEnd"/>
            <w:r w:rsidRPr="005237CD">
              <w:rPr>
                <w:rFonts w:ascii="Arial" w:hAnsi="Arial" w:cs="Arial"/>
                <w:b/>
                <w:i/>
                <w:iCs/>
                <w:color w:val="000000" w:themeColor="text1"/>
                <w:sz w:val="20"/>
                <w:szCs w:val="20"/>
              </w:rPr>
              <w:t xml:space="preserve"> - </w:t>
            </w:r>
            <w:proofErr w:type="spellStart"/>
            <w:r w:rsidRPr="005237CD">
              <w:rPr>
                <w:rFonts w:ascii="Arial" w:hAnsi="Arial" w:cs="Arial"/>
                <w:b/>
                <w:i/>
                <w:iCs/>
                <w:color w:val="000000" w:themeColor="text1"/>
                <w:sz w:val="20"/>
                <w:szCs w:val="20"/>
              </w:rPr>
              <w:t>Determination</w:t>
            </w:r>
            <w:proofErr w:type="spellEnd"/>
            <w:r w:rsidRPr="005237CD">
              <w:rPr>
                <w:rFonts w:ascii="Arial" w:hAnsi="Arial" w:cs="Arial"/>
                <w:b/>
                <w:i/>
                <w:iCs/>
                <w:color w:val="000000" w:themeColor="text1"/>
                <w:sz w:val="20"/>
                <w:szCs w:val="20"/>
              </w:rPr>
              <w:t xml:space="preserve"> of the </w:t>
            </w:r>
            <w:proofErr w:type="spellStart"/>
            <w:r w:rsidRPr="005237CD">
              <w:rPr>
                <w:rFonts w:ascii="Arial" w:hAnsi="Arial" w:cs="Arial"/>
                <w:b/>
                <w:i/>
                <w:iCs/>
                <w:color w:val="000000" w:themeColor="text1"/>
                <w:sz w:val="20"/>
                <w:szCs w:val="20"/>
              </w:rPr>
              <w:t>growth</w:t>
            </w:r>
            <w:proofErr w:type="spellEnd"/>
            <w:r w:rsidRPr="005237CD">
              <w:rPr>
                <w:rFonts w:ascii="Arial" w:hAnsi="Arial" w:cs="Arial"/>
                <w:b/>
                <w:i/>
                <w:iCs/>
                <w:color w:val="000000" w:themeColor="text1"/>
                <w:sz w:val="20"/>
                <w:szCs w:val="20"/>
              </w:rPr>
              <w:t xml:space="preserve"> </w:t>
            </w:r>
            <w:proofErr w:type="spellStart"/>
            <w:r w:rsidRPr="005237CD">
              <w:rPr>
                <w:rFonts w:ascii="Arial" w:hAnsi="Arial" w:cs="Arial"/>
                <w:b/>
                <w:i/>
                <w:iCs/>
                <w:color w:val="000000" w:themeColor="text1"/>
                <w:sz w:val="20"/>
                <w:szCs w:val="20"/>
              </w:rPr>
              <w:t>inhibition</w:t>
            </w:r>
            <w:proofErr w:type="spellEnd"/>
            <w:r w:rsidRPr="005237CD">
              <w:rPr>
                <w:rFonts w:ascii="Arial" w:hAnsi="Arial" w:cs="Arial"/>
                <w:b/>
                <w:i/>
                <w:iCs/>
                <w:color w:val="000000" w:themeColor="text1"/>
                <w:sz w:val="20"/>
                <w:szCs w:val="20"/>
              </w:rPr>
              <w:t xml:space="preserve"> </w:t>
            </w:r>
            <w:proofErr w:type="spellStart"/>
            <w:r w:rsidRPr="005237CD">
              <w:rPr>
                <w:rFonts w:ascii="Arial" w:hAnsi="Arial" w:cs="Arial"/>
                <w:b/>
                <w:i/>
                <w:iCs/>
                <w:color w:val="000000" w:themeColor="text1"/>
                <w:sz w:val="20"/>
                <w:szCs w:val="20"/>
              </w:rPr>
              <w:t>effects</w:t>
            </w:r>
            <w:proofErr w:type="spellEnd"/>
            <w:r w:rsidRPr="005237CD">
              <w:rPr>
                <w:rFonts w:ascii="Arial" w:hAnsi="Arial" w:cs="Arial"/>
                <w:b/>
                <w:i/>
                <w:iCs/>
                <w:color w:val="000000" w:themeColor="text1"/>
                <w:sz w:val="20"/>
                <w:szCs w:val="20"/>
              </w:rPr>
              <w:t xml:space="preserve"> of </w:t>
            </w:r>
            <w:proofErr w:type="spellStart"/>
            <w:r w:rsidRPr="005237CD">
              <w:rPr>
                <w:rFonts w:ascii="Arial" w:hAnsi="Arial" w:cs="Arial"/>
                <w:b/>
                <w:i/>
                <w:iCs/>
                <w:color w:val="000000" w:themeColor="text1"/>
                <w:sz w:val="20"/>
                <w:szCs w:val="20"/>
              </w:rPr>
              <w:t>waste</w:t>
            </w:r>
            <w:proofErr w:type="spellEnd"/>
            <w:r w:rsidRPr="005237CD">
              <w:rPr>
                <w:rFonts w:ascii="Arial" w:hAnsi="Arial" w:cs="Arial"/>
                <w:b/>
                <w:i/>
                <w:iCs/>
                <w:color w:val="000000" w:themeColor="text1"/>
                <w:sz w:val="20"/>
                <w:szCs w:val="20"/>
              </w:rPr>
              <w:t xml:space="preserve"> </w:t>
            </w:r>
            <w:proofErr w:type="spellStart"/>
            <w:r w:rsidRPr="005237CD">
              <w:rPr>
                <w:rFonts w:ascii="Arial" w:hAnsi="Arial" w:cs="Arial"/>
                <w:b/>
                <w:i/>
                <w:iCs/>
                <w:color w:val="000000" w:themeColor="text1"/>
                <w:sz w:val="20"/>
                <w:szCs w:val="20"/>
              </w:rPr>
              <w:t>waters</w:t>
            </w:r>
            <w:proofErr w:type="spellEnd"/>
            <w:r w:rsidRPr="005237CD">
              <w:rPr>
                <w:rFonts w:ascii="Arial" w:hAnsi="Arial" w:cs="Arial"/>
                <w:b/>
                <w:i/>
                <w:iCs/>
                <w:color w:val="000000" w:themeColor="text1"/>
                <w:sz w:val="20"/>
                <w:szCs w:val="20"/>
              </w:rPr>
              <w:t xml:space="preserve">, </w:t>
            </w:r>
            <w:proofErr w:type="spellStart"/>
            <w:r w:rsidRPr="005237CD">
              <w:rPr>
                <w:rFonts w:ascii="Arial" w:hAnsi="Arial" w:cs="Arial"/>
                <w:b/>
                <w:i/>
                <w:iCs/>
                <w:color w:val="000000" w:themeColor="text1"/>
                <w:sz w:val="20"/>
                <w:szCs w:val="20"/>
              </w:rPr>
              <w:t>natural</w:t>
            </w:r>
            <w:proofErr w:type="spellEnd"/>
            <w:r w:rsidRPr="005237CD">
              <w:rPr>
                <w:rFonts w:ascii="Arial" w:hAnsi="Arial" w:cs="Arial"/>
                <w:b/>
                <w:i/>
                <w:iCs/>
                <w:color w:val="000000" w:themeColor="text1"/>
                <w:sz w:val="20"/>
                <w:szCs w:val="20"/>
              </w:rPr>
              <w:t xml:space="preserve"> </w:t>
            </w:r>
            <w:proofErr w:type="spellStart"/>
            <w:r w:rsidRPr="005237CD">
              <w:rPr>
                <w:rFonts w:ascii="Arial" w:hAnsi="Arial" w:cs="Arial"/>
                <w:b/>
                <w:i/>
                <w:iCs/>
                <w:color w:val="000000" w:themeColor="text1"/>
                <w:sz w:val="20"/>
                <w:szCs w:val="20"/>
              </w:rPr>
              <w:t>waters</w:t>
            </w:r>
            <w:proofErr w:type="spellEnd"/>
            <w:r w:rsidRPr="005237CD">
              <w:rPr>
                <w:rFonts w:ascii="Arial" w:hAnsi="Arial" w:cs="Arial"/>
                <w:b/>
                <w:i/>
                <w:iCs/>
                <w:color w:val="000000" w:themeColor="text1"/>
                <w:sz w:val="20"/>
                <w:szCs w:val="20"/>
              </w:rPr>
              <w:t xml:space="preserve"> and </w:t>
            </w:r>
            <w:proofErr w:type="spellStart"/>
            <w:r w:rsidRPr="005237CD">
              <w:rPr>
                <w:rFonts w:ascii="Arial" w:hAnsi="Arial" w:cs="Arial"/>
                <w:b/>
                <w:i/>
                <w:iCs/>
                <w:color w:val="000000" w:themeColor="text1"/>
                <w:sz w:val="20"/>
                <w:szCs w:val="20"/>
              </w:rPr>
              <w:t>chemicals</w:t>
            </w:r>
            <w:proofErr w:type="spellEnd"/>
            <w:r w:rsidRPr="005237CD">
              <w:rPr>
                <w:rFonts w:ascii="Arial" w:hAnsi="Arial" w:cs="Arial"/>
                <w:b/>
                <w:i/>
                <w:iCs/>
                <w:color w:val="000000" w:themeColor="text1"/>
                <w:sz w:val="20"/>
                <w:szCs w:val="20"/>
              </w:rPr>
              <w:t xml:space="preserve"> on the </w:t>
            </w:r>
            <w:proofErr w:type="spellStart"/>
            <w:r w:rsidRPr="005237CD">
              <w:rPr>
                <w:rFonts w:ascii="Arial" w:hAnsi="Arial" w:cs="Arial"/>
                <w:b/>
                <w:i/>
                <w:iCs/>
                <w:color w:val="000000" w:themeColor="text1"/>
                <w:sz w:val="20"/>
                <w:szCs w:val="20"/>
              </w:rPr>
              <w:t>duckweed</w:t>
            </w:r>
            <w:proofErr w:type="spellEnd"/>
            <w:r w:rsidRPr="005237CD">
              <w:rPr>
                <w:rFonts w:ascii="Arial" w:hAnsi="Arial" w:cs="Arial"/>
                <w:b/>
                <w:i/>
                <w:iCs/>
                <w:color w:val="000000" w:themeColor="text1"/>
                <w:sz w:val="20"/>
                <w:szCs w:val="20"/>
              </w:rPr>
              <w:t xml:space="preserve"> </w:t>
            </w:r>
            <w:proofErr w:type="spellStart"/>
            <w:r w:rsidRPr="005237CD">
              <w:rPr>
                <w:rFonts w:ascii="Arial" w:hAnsi="Arial" w:cs="Arial"/>
                <w:b/>
                <w:i/>
                <w:iCs/>
                <w:color w:val="000000" w:themeColor="text1"/>
                <w:sz w:val="20"/>
                <w:szCs w:val="20"/>
              </w:rPr>
              <w:t>Spirodela</w:t>
            </w:r>
            <w:proofErr w:type="spellEnd"/>
            <w:r w:rsidRPr="005237CD">
              <w:rPr>
                <w:rFonts w:ascii="Arial" w:hAnsi="Arial" w:cs="Arial"/>
                <w:b/>
                <w:i/>
                <w:iCs/>
                <w:color w:val="000000" w:themeColor="text1"/>
                <w:sz w:val="20"/>
                <w:szCs w:val="20"/>
              </w:rPr>
              <w:t xml:space="preserve"> </w:t>
            </w:r>
            <w:proofErr w:type="spellStart"/>
            <w:r w:rsidRPr="005237CD">
              <w:rPr>
                <w:rFonts w:ascii="Arial" w:hAnsi="Arial" w:cs="Arial"/>
                <w:b/>
                <w:i/>
                <w:iCs/>
                <w:color w:val="000000" w:themeColor="text1"/>
                <w:sz w:val="20"/>
                <w:szCs w:val="20"/>
              </w:rPr>
              <w:t>polyrhiza</w:t>
            </w:r>
            <w:proofErr w:type="spellEnd"/>
            <w:r w:rsidRPr="005237CD">
              <w:rPr>
                <w:rFonts w:ascii="Arial" w:hAnsi="Arial" w:cs="Arial"/>
                <w:b/>
                <w:i/>
                <w:iCs/>
                <w:color w:val="000000" w:themeColor="text1"/>
                <w:sz w:val="20"/>
                <w:szCs w:val="20"/>
              </w:rPr>
              <w:t xml:space="preserve"> - Method </w:t>
            </w:r>
            <w:proofErr w:type="spellStart"/>
            <w:r w:rsidRPr="005237CD">
              <w:rPr>
                <w:rFonts w:ascii="Arial" w:hAnsi="Arial" w:cs="Arial"/>
                <w:b/>
                <w:i/>
                <w:iCs/>
                <w:color w:val="000000" w:themeColor="text1"/>
                <w:sz w:val="20"/>
                <w:szCs w:val="20"/>
              </w:rPr>
              <w:t>using</w:t>
            </w:r>
            <w:proofErr w:type="spellEnd"/>
            <w:r w:rsidRPr="005237CD">
              <w:rPr>
                <w:rFonts w:ascii="Arial" w:hAnsi="Arial" w:cs="Arial"/>
                <w:b/>
                <w:i/>
                <w:iCs/>
                <w:color w:val="000000" w:themeColor="text1"/>
                <w:sz w:val="20"/>
                <w:szCs w:val="20"/>
              </w:rPr>
              <w:t xml:space="preserve"> a stock culture </w:t>
            </w:r>
            <w:proofErr w:type="spellStart"/>
            <w:r w:rsidRPr="005237CD">
              <w:rPr>
                <w:rFonts w:ascii="Arial" w:hAnsi="Arial" w:cs="Arial"/>
                <w:b/>
                <w:i/>
                <w:iCs/>
                <w:color w:val="000000" w:themeColor="text1"/>
                <w:sz w:val="20"/>
                <w:szCs w:val="20"/>
              </w:rPr>
              <w:t>independent</w:t>
            </w:r>
            <w:proofErr w:type="spellEnd"/>
            <w:r w:rsidRPr="005237CD">
              <w:rPr>
                <w:rFonts w:ascii="Arial" w:hAnsi="Arial" w:cs="Arial"/>
                <w:b/>
                <w:i/>
                <w:iCs/>
                <w:color w:val="000000" w:themeColor="text1"/>
                <w:sz w:val="20"/>
                <w:szCs w:val="20"/>
              </w:rPr>
              <w:t xml:space="preserve"> </w:t>
            </w:r>
            <w:proofErr w:type="spellStart"/>
            <w:r w:rsidRPr="005237CD">
              <w:rPr>
                <w:rFonts w:ascii="Arial" w:hAnsi="Arial" w:cs="Arial"/>
                <w:b/>
                <w:i/>
                <w:iCs/>
                <w:color w:val="000000" w:themeColor="text1"/>
                <w:sz w:val="20"/>
                <w:szCs w:val="20"/>
              </w:rPr>
              <w:t>microbiotest</w:t>
            </w:r>
            <w:proofErr w:type="spellEnd"/>
            <w:r w:rsidRPr="005237CD">
              <w:rPr>
                <w:rFonts w:ascii="Arial" w:hAnsi="Arial" w:cs="Arial"/>
                <w:b/>
                <w:i/>
                <w:iCs/>
                <w:color w:val="000000" w:themeColor="text1"/>
                <w:sz w:val="20"/>
                <w:szCs w:val="20"/>
              </w:rPr>
              <w:t>.</w:t>
            </w:r>
          </w:p>
          <w:p w14:paraId="7E044DCC" w14:textId="77777777" w:rsidR="000F27CF" w:rsidRPr="005237CD" w:rsidRDefault="000F27CF" w:rsidP="00804AB6">
            <w:pPr>
              <w:pStyle w:val="Paragrafoelenco"/>
              <w:numPr>
                <w:ilvl w:val="0"/>
                <w:numId w:val="12"/>
              </w:numPr>
              <w:jc w:val="both"/>
              <w:rPr>
                <w:rFonts w:ascii="Arial" w:hAnsi="Arial" w:cs="Arial"/>
                <w:b/>
                <w:color w:val="000000" w:themeColor="text1"/>
                <w:sz w:val="20"/>
                <w:szCs w:val="20"/>
              </w:rPr>
            </w:pPr>
            <w:r w:rsidRPr="005237CD">
              <w:rPr>
                <w:rFonts w:ascii="Arial" w:hAnsi="Arial" w:cs="Arial"/>
                <w:b/>
                <w:color w:val="000000" w:themeColor="text1"/>
                <w:sz w:val="20"/>
                <w:szCs w:val="20"/>
              </w:rPr>
              <w:t xml:space="preserve">UNI EN ISO 6341. </w:t>
            </w:r>
            <w:proofErr w:type="spellStart"/>
            <w:r w:rsidRPr="005237CD">
              <w:rPr>
                <w:rFonts w:ascii="Arial" w:hAnsi="Arial" w:cs="Arial"/>
                <w:b/>
                <w:i/>
                <w:iCs/>
                <w:color w:val="000000" w:themeColor="text1"/>
                <w:sz w:val="20"/>
                <w:szCs w:val="20"/>
              </w:rPr>
              <w:t>Qualita’</w:t>
            </w:r>
            <w:proofErr w:type="spellEnd"/>
            <w:r w:rsidRPr="005237CD">
              <w:rPr>
                <w:rFonts w:ascii="Arial" w:hAnsi="Arial" w:cs="Arial"/>
                <w:b/>
                <w:i/>
                <w:iCs/>
                <w:color w:val="000000" w:themeColor="text1"/>
                <w:sz w:val="20"/>
                <w:szCs w:val="20"/>
              </w:rPr>
              <w:t xml:space="preserve"> dell’acqua – Determinazione dell’inibizione della </w:t>
            </w:r>
            <w:proofErr w:type="spellStart"/>
            <w:r w:rsidRPr="005237CD">
              <w:rPr>
                <w:rFonts w:ascii="Arial" w:hAnsi="Arial" w:cs="Arial"/>
                <w:b/>
                <w:i/>
                <w:iCs/>
                <w:color w:val="000000" w:themeColor="text1"/>
                <w:sz w:val="20"/>
                <w:szCs w:val="20"/>
              </w:rPr>
              <w:t>mobilita’</w:t>
            </w:r>
            <w:proofErr w:type="spellEnd"/>
            <w:r w:rsidRPr="005237CD">
              <w:rPr>
                <w:rFonts w:ascii="Arial" w:hAnsi="Arial" w:cs="Arial"/>
                <w:b/>
                <w:i/>
                <w:iCs/>
                <w:color w:val="000000" w:themeColor="text1"/>
                <w:sz w:val="20"/>
                <w:szCs w:val="20"/>
              </w:rPr>
              <w:t xml:space="preserve"> di </w:t>
            </w:r>
            <w:proofErr w:type="spellStart"/>
            <w:r w:rsidRPr="005237CD">
              <w:rPr>
                <w:rFonts w:ascii="Arial" w:hAnsi="Arial" w:cs="Arial"/>
                <w:b/>
                <w:i/>
                <w:iCs/>
                <w:color w:val="000000" w:themeColor="text1"/>
                <w:sz w:val="20"/>
                <w:szCs w:val="20"/>
              </w:rPr>
              <w:t>Daphnia</w:t>
            </w:r>
            <w:proofErr w:type="spellEnd"/>
            <w:r w:rsidRPr="005237CD">
              <w:rPr>
                <w:rFonts w:ascii="Arial" w:hAnsi="Arial" w:cs="Arial"/>
                <w:b/>
                <w:i/>
                <w:iCs/>
                <w:color w:val="000000" w:themeColor="text1"/>
                <w:sz w:val="20"/>
                <w:szCs w:val="20"/>
              </w:rPr>
              <w:t xml:space="preserve"> magna Straus (</w:t>
            </w:r>
            <w:proofErr w:type="spellStart"/>
            <w:r w:rsidRPr="005237CD">
              <w:rPr>
                <w:rFonts w:ascii="Arial" w:hAnsi="Arial" w:cs="Arial"/>
                <w:b/>
                <w:i/>
                <w:iCs/>
                <w:color w:val="000000" w:themeColor="text1"/>
                <w:sz w:val="20"/>
                <w:szCs w:val="20"/>
              </w:rPr>
              <w:t>Cladocera</w:t>
            </w:r>
            <w:proofErr w:type="spellEnd"/>
            <w:r w:rsidRPr="005237CD">
              <w:rPr>
                <w:rFonts w:ascii="Arial" w:hAnsi="Arial" w:cs="Arial"/>
                <w:b/>
                <w:i/>
                <w:iCs/>
                <w:color w:val="000000" w:themeColor="text1"/>
                <w:sz w:val="20"/>
                <w:szCs w:val="20"/>
              </w:rPr>
              <w:t xml:space="preserve">, </w:t>
            </w:r>
            <w:proofErr w:type="spellStart"/>
            <w:r w:rsidRPr="005237CD">
              <w:rPr>
                <w:rFonts w:ascii="Arial" w:hAnsi="Arial" w:cs="Arial"/>
                <w:b/>
                <w:i/>
                <w:iCs/>
                <w:color w:val="000000" w:themeColor="text1"/>
                <w:sz w:val="20"/>
                <w:szCs w:val="20"/>
              </w:rPr>
              <w:t>Crustacea</w:t>
            </w:r>
            <w:proofErr w:type="spellEnd"/>
            <w:r w:rsidRPr="005237CD">
              <w:rPr>
                <w:rFonts w:ascii="Arial" w:hAnsi="Arial" w:cs="Arial"/>
                <w:b/>
                <w:i/>
                <w:iCs/>
                <w:color w:val="000000" w:themeColor="text1"/>
                <w:sz w:val="20"/>
                <w:szCs w:val="20"/>
              </w:rPr>
              <w:t xml:space="preserve">) – Prova di </w:t>
            </w:r>
            <w:proofErr w:type="spellStart"/>
            <w:r w:rsidRPr="005237CD">
              <w:rPr>
                <w:rFonts w:ascii="Arial" w:hAnsi="Arial" w:cs="Arial"/>
                <w:b/>
                <w:i/>
                <w:iCs/>
                <w:color w:val="000000" w:themeColor="text1"/>
                <w:sz w:val="20"/>
                <w:szCs w:val="20"/>
              </w:rPr>
              <w:t>tossicita’</w:t>
            </w:r>
            <w:proofErr w:type="spellEnd"/>
            <w:r w:rsidRPr="005237CD">
              <w:rPr>
                <w:rFonts w:ascii="Arial" w:hAnsi="Arial" w:cs="Arial"/>
                <w:b/>
                <w:i/>
                <w:iCs/>
                <w:color w:val="000000" w:themeColor="text1"/>
                <w:sz w:val="20"/>
                <w:szCs w:val="20"/>
              </w:rPr>
              <w:t xml:space="preserve"> acuta.</w:t>
            </w:r>
          </w:p>
          <w:p w14:paraId="0629883E" w14:textId="77777777" w:rsidR="000F27CF" w:rsidRPr="005237CD" w:rsidRDefault="000F27CF" w:rsidP="00804AB6">
            <w:pPr>
              <w:pStyle w:val="Paragrafoelenco"/>
              <w:numPr>
                <w:ilvl w:val="0"/>
                <w:numId w:val="12"/>
              </w:numPr>
              <w:jc w:val="both"/>
              <w:rPr>
                <w:rFonts w:ascii="Arial" w:hAnsi="Arial" w:cs="Arial"/>
                <w:b/>
                <w:color w:val="000000" w:themeColor="text1"/>
                <w:sz w:val="20"/>
                <w:szCs w:val="20"/>
              </w:rPr>
            </w:pPr>
            <w:r w:rsidRPr="005237CD">
              <w:rPr>
                <w:rFonts w:ascii="Arial" w:hAnsi="Arial" w:cs="Arial"/>
                <w:b/>
                <w:color w:val="000000" w:themeColor="text1"/>
                <w:sz w:val="20"/>
                <w:szCs w:val="20"/>
              </w:rPr>
              <w:t xml:space="preserve">UNI EN ISO 11348-3. </w:t>
            </w:r>
            <w:r w:rsidRPr="005237CD">
              <w:rPr>
                <w:rFonts w:ascii="Arial" w:hAnsi="Arial" w:cs="Arial"/>
                <w:b/>
                <w:i/>
                <w:iCs/>
                <w:color w:val="000000" w:themeColor="text1"/>
                <w:sz w:val="20"/>
                <w:szCs w:val="20"/>
              </w:rPr>
              <w:t xml:space="preserve">Qualità dell'acqua - Determinazione dell'effetto inibitorio di campioni acquosi sull'emissione di luce di </w:t>
            </w:r>
            <w:proofErr w:type="spellStart"/>
            <w:r w:rsidRPr="005237CD">
              <w:rPr>
                <w:rFonts w:ascii="Arial" w:hAnsi="Arial" w:cs="Arial"/>
                <w:b/>
                <w:i/>
                <w:iCs/>
                <w:color w:val="000000" w:themeColor="text1"/>
                <w:sz w:val="20"/>
                <w:szCs w:val="20"/>
              </w:rPr>
              <w:t>Vibrio</w:t>
            </w:r>
            <w:proofErr w:type="spellEnd"/>
            <w:r w:rsidRPr="005237CD">
              <w:rPr>
                <w:rFonts w:ascii="Arial" w:hAnsi="Arial" w:cs="Arial"/>
                <w:b/>
                <w:i/>
                <w:iCs/>
                <w:color w:val="000000" w:themeColor="text1"/>
                <w:sz w:val="20"/>
                <w:szCs w:val="20"/>
              </w:rPr>
              <w:t xml:space="preserve"> </w:t>
            </w:r>
            <w:proofErr w:type="spellStart"/>
            <w:r w:rsidRPr="005237CD">
              <w:rPr>
                <w:rFonts w:ascii="Arial" w:hAnsi="Arial" w:cs="Arial"/>
                <w:b/>
                <w:i/>
                <w:iCs/>
                <w:color w:val="000000" w:themeColor="text1"/>
                <w:sz w:val="20"/>
                <w:szCs w:val="20"/>
              </w:rPr>
              <w:t>fischeri</w:t>
            </w:r>
            <w:proofErr w:type="spellEnd"/>
            <w:r w:rsidRPr="005237CD">
              <w:rPr>
                <w:rFonts w:ascii="Arial" w:hAnsi="Arial" w:cs="Arial"/>
                <w:b/>
                <w:i/>
                <w:iCs/>
                <w:color w:val="000000" w:themeColor="text1"/>
                <w:sz w:val="20"/>
                <w:szCs w:val="20"/>
              </w:rPr>
              <w:t xml:space="preserve"> (prova su batteri luminescenti) - Parte 3: Metodo con batteri liofilizzati.</w:t>
            </w:r>
          </w:p>
          <w:p w14:paraId="025C7331" w14:textId="77777777" w:rsidR="000F27CF" w:rsidRPr="005237CD" w:rsidRDefault="000F27CF" w:rsidP="00804AB6">
            <w:pPr>
              <w:ind w:left="720"/>
              <w:rPr>
                <w:rFonts w:ascii="Arial" w:hAnsi="Arial" w:cs="Arial"/>
                <w:b/>
                <w:color w:val="000000" w:themeColor="text1"/>
                <w:sz w:val="20"/>
                <w:szCs w:val="20"/>
              </w:rPr>
            </w:pPr>
            <w:r w:rsidRPr="005237CD">
              <w:rPr>
                <w:rFonts w:ascii="Arial" w:hAnsi="Arial" w:cs="Arial"/>
                <w:b/>
                <w:color w:val="000000" w:themeColor="text1"/>
                <w:sz w:val="20"/>
                <w:szCs w:val="20"/>
              </w:rPr>
              <w:t>Sul campione solido dovrà essere eseguito il seguente saggio:</w:t>
            </w:r>
          </w:p>
          <w:p w14:paraId="2FBBC8E9" w14:textId="77777777" w:rsidR="000F27CF" w:rsidRPr="005237CD" w:rsidRDefault="000F27CF" w:rsidP="00804AB6">
            <w:pPr>
              <w:ind w:left="720"/>
              <w:rPr>
                <w:rFonts w:ascii="Arial" w:hAnsi="Arial" w:cs="Arial"/>
                <w:b/>
                <w:color w:val="000000" w:themeColor="text1"/>
                <w:sz w:val="20"/>
                <w:szCs w:val="20"/>
              </w:rPr>
            </w:pPr>
            <w:r w:rsidRPr="005237CD">
              <w:rPr>
                <w:rFonts w:ascii="Arial" w:hAnsi="Arial" w:cs="Arial"/>
                <w:b/>
                <w:color w:val="000000" w:themeColor="text1"/>
                <w:sz w:val="20"/>
                <w:szCs w:val="20"/>
              </w:rPr>
              <w:t xml:space="preserve">1. UNI EN ISO 18763. </w:t>
            </w:r>
            <w:r w:rsidRPr="005237CD">
              <w:rPr>
                <w:rFonts w:ascii="Arial" w:hAnsi="Arial" w:cs="Arial"/>
                <w:b/>
                <w:i/>
                <w:iCs/>
                <w:color w:val="000000" w:themeColor="text1"/>
                <w:sz w:val="20"/>
                <w:szCs w:val="20"/>
              </w:rPr>
              <w:t>Qualità del suolo - Determinazione degli effetti tossici degli inquinanti sulla germinazione e sulla crescita precoce di piante superiori</w:t>
            </w:r>
            <w:r w:rsidRPr="005237CD">
              <w:rPr>
                <w:rFonts w:ascii="Arial" w:hAnsi="Arial" w:cs="Arial"/>
                <w:b/>
                <w:color w:val="000000" w:themeColor="text1"/>
                <w:sz w:val="20"/>
                <w:szCs w:val="20"/>
              </w:rPr>
              <w:t xml:space="preserve">. In alternativa potrà essere eseguito il saggio di cui alla norma tecnica ISO 18763 </w:t>
            </w:r>
            <w:proofErr w:type="spellStart"/>
            <w:r w:rsidRPr="005237CD">
              <w:rPr>
                <w:rFonts w:ascii="Arial" w:hAnsi="Arial" w:cs="Arial"/>
                <w:b/>
                <w:i/>
                <w:iCs/>
                <w:color w:val="000000" w:themeColor="text1"/>
                <w:sz w:val="20"/>
                <w:szCs w:val="20"/>
              </w:rPr>
              <w:t>Soil</w:t>
            </w:r>
            <w:proofErr w:type="spellEnd"/>
            <w:r w:rsidRPr="005237CD">
              <w:rPr>
                <w:rFonts w:ascii="Arial" w:hAnsi="Arial" w:cs="Arial"/>
                <w:b/>
                <w:i/>
                <w:iCs/>
                <w:color w:val="000000" w:themeColor="text1"/>
                <w:sz w:val="20"/>
                <w:szCs w:val="20"/>
              </w:rPr>
              <w:t xml:space="preserve"> </w:t>
            </w:r>
            <w:proofErr w:type="spellStart"/>
            <w:r w:rsidRPr="005237CD">
              <w:rPr>
                <w:rFonts w:ascii="Arial" w:hAnsi="Arial" w:cs="Arial"/>
                <w:b/>
                <w:i/>
                <w:iCs/>
                <w:color w:val="000000" w:themeColor="text1"/>
                <w:sz w:val="20"/>
                <w:szCs w:val="20"/>
              </w:rPr>
              <w:t>quality</w:t>
            </w:r>
            <w:proofErr w:type="spellEnd"/>
            <w:r w:rsidRPr="005237CD">
              <w:rPr>
                <w:rFonts w:ascii="Arial" w:hAnsi="Arial" w:cs="Arial"/>
                <w:b/>
                <w:i/>
                <w:iCs/>
                <w:color w:val="000000" w:themeColor="text1"/>
                <w:sz w:val="20"/>
                <w:szCs w:val="20"/>
              </w:rPr>
              <w:t xml:space="preserve"> — </w:t>
            </w:r>
            <w:proofErr w:type="spellStart"/>
            <w:r w:rsidRPr="005237CD">
              <w:rPr>
                <w:rFonts w:ascii="Arial" w:hAnsi="Arial" w:cs="Arial"/>
                <w:b/>
                <w:i/>
                <w:iCs/>
                <w:color w:val="000000" w:themeColor="text1"/>
                <w:sz w:val="20"/>
                <w:szCs w:val="20"/>
              </w:rPr>
              <w:t>Determination</w:t>
            </w:r>
            <w:proofErr w:type="spellEnd"/>
            <w:r w:rsidRPr="005237CD">
              <w:rPr>
                <w:rFonts w:ascii="Arial" w:hAnsi="Arial" w:cs="Arial"/>
                <w:b/>
                <w:i/>
                <w:iCs/>
                <w:color w:val="000000" w:themeColor="text1"/>
                <w:sz w:val="20"/>
                <w:szCs w:val="20"/>
              </w:rPr>
              <w:t xml:space="preserve"> of the </w:t>
            </w:r>
            <w:proofErr w:type="spellStart"/>
            <w:r w:rsidRPr="005237CD">
              <w:rPr>
                <w:rFonts w:ascii="Arial" w:hAnsi="Arial" w:cs="Arial"/>
                <w:b/>
                <w:i/>
                <w:iCs/>
                <w:color w:val="000000" w:themeColor="text1"/>
                <w:sz w:val="20"/>
                <w:szCs w:val="20"/>
              </w:rPr>
              <w:t>toxic</w:t>
            </w:r>
            <w:proofErr w:type="spellEnd"/>
            <w:r w:rsidRPr="005237CD">
              <w:rPr>
                <w:rFonts w:ascii="Arial" w:hAnsi="Arial" w:cs="Arial"/>
                <w:b/>
                <w:i/>
                <w:iCs/>
                <w:color w:val="000000" w:themeColor="text1"/>
                <w:sz w:val="20"/>
                <w:szCs w:val="20"/>
              </w:rPr>
              <w:t xml:space="preserve"> </w:t>
            </w:r>
            <w:proofErr w:type="spellStart"/>
            <w:r w:rsidRPr="005237CD">
              <w:rPr>
                <w:rFonts w:ascii="Arial" w:hAnsi="Arial" w:cs="Arial"/>
                <w:b/>
                <w:i/>
                <w:iCs/>
                <w:color w:val="000000" w:themeColor="text1"/>
                <w:sz w:val="20"/>
                <w:szCs w:val="20"/>
              </w:rPr>
              <w:t>effects</w:t>
            </w:r>
            <w:proofErr w:type="spellEnd"/>
            <w:r w:rsidRPr="005237CD">
              <w:rPr>
                <w:rFonts w:ascii="Arial" w:hAnsi="Arial" w:cs="Arial"/>
                <w:b/>
                <w:i/>
                <w:iCs/>
                <w:color w:val="000000" w:themeColor="text1"/>
                <w:sz w:val="20"/>
                <w:szCs w:val="20"/>
              </w:rPr>
              <w:t xml:space="preserve"> of </w:t>
            </w:r>
            <w:proofErr w:type="spellStart"/>
            <w:r w:rsidRPr="005237CD">
              <w:rPr>
                <w:rFonts w:ascii="Arial" w:hAnsi="Arial" w:cs="Arial"/>
                <w:b/>
                <w:i/>
                <w:iCs/>
                <w:color w:val="000000" w:themeColor="text1"/>
                <w:sz w:val="20"/>
                <w:szCs w:val="20"/>
              </w:rPr>
              <w:t>pollutants</w:t>
            </w:r>
            <w:proofErr w:type="spellEnd"/>
            <w:r w:rsidRPr="005237CD">
              <w:rPr>
                <w:rFonts w:ascii="Arial" w:hAnsi="Arial" w:cs="Arial"/>
                <w:b/>
                <w:i/>
                <w:iCs/>
                <w:color w:val="000000" w:themeColor="text1"/>
                <w:sz w:val="20"/>
                <w:szCs w:val="20"/>
              </w:rPr>
              <w:t xml:space="preserve"> on </w:t>
            </w:r>
            <w:proofErr w:type="spellStart"/>
            <w:r w:rsidRPr="005237CD">
              <w:rPr>
                <w:rFonts w:ascii="Arial" w:hAnsi="Arial" w:cs="Arial"/>
                <w:b/>
                <w:i/>
                <w:iCs/>
                <w:color w:val="000000" w:themeColor="text1"/>
                <w:sz w:val="20"/>
                <w:szCs w:val="20"/>
              </w:rPr>
              <w:t>germination</w:t>
            </w:r>
            <w:proofErr w:type="spellEnd"/>
            <w:r w:rsidRPr="005237CD">
              <w:rPr>
                <w:rFonts w:ascii="Arial" w:hAnsi="Arial" w:cs="Arial"/>
                <w:b/>
                <w:i/>
                <w:iCs/>
                <w:color w:val="000000" w:themeColor="text1"/>
                <w:sz w:val="20"/>
                <w:szCs w:val="20"/>
              </w:rPr>
              <w:t xml:space="preserve"> and </w:t>
            </w:r>
            <w:proofErr w:type="spellStart"/>
            <w:r w:rsidRPr="005237CD">
              <w:rPr>
                <w:rFonts w:ascii="Arial" w:hAnsi="Arial" w:cs="Arial"/>
                <w:b/>
                <w:i/>
                <w:iCs/>
                <w:color w:val="000000" w:themeColor="text1"/>
                <w:sz w:val="20"/>
                <w:szCs w:val="20"/>
              </w:rPr>
              <w:t>early</w:t>
            </w:r>
            <w:proofErr w:type="spellEnd"/>
            <w:r w:rsidRPr="005237CD">
              <w:rPr>
                <w:rFonts w:ascii="Arial" w:hAnsi="Arial" w:cs="Arial"/>
                <w:b/>
                <w:i/>
                <w:iCs/>
                <w:color w:val="000000" w:themeColor="text1"/>
                <w:sz w:val="20"/>
                <w:szCs w:val="20"/>
              </w:rPr>
              <w:t xml:space="preserve"> </w:t>
            </w:r>
            <w:proofErr w:type="spellStart"/>
            <w:r w:rsidRPr="005237CD">
              <w:rPr>
                <w:rFonts w:ascii="Arial" w:hAnsi="Arial" w:cs="Arial"/>
                <w:b/>
                <w:i/>
                <w:iCs/>
                <w:color w:val="000000" w:themeColor="text1"/>
                <w:sz w:val="20"/>
                <w:szCs w:val="20"/>
              </w:rPr>
              <w:t>growth</w:t>
            </w:r>
            <w:proofErr w:type="spellEnd"/>
            <w:r w:rsidRPr="005237CD">
              <w:rPr>
                <w:rFonts w:ascii="Arial" w:hAnsi="Arial" w:cs="Arial"/>
                <w:b/>
                <w:i/>
                <w:iCs/>
                <w:color w:val="000000" w:themeColor="text1"/>
                <w:sz w:val="20"/>
                <w:szCs w:val="20"/>
              </w:rPr>
              <w:t xml:space="preserve"> of </w:t>
            </w:r>
            <w:proofErr w:type="spellStart"/>
            <w:r w:rsidRPr="005237CD">
              <w:rPr>
                <w:rFonts w:ascii="Arial" w:hAnsi="Arial" w:cs="Arial"/>
                <w:b/>
                <w:i/>
                <w:iCs/>
                <w:color w:val="000000" w:themeColor="text1"/>
                <w:sz w:val="20"/>
                <w:szCs w:val="20"/>
              </w:rPr>
              <w:t>higher</w:t>
            </w:r>
            <w:proofErr w:type="spellEnd"/>
            <w:r w:rsidRPr="005237CD">
              <w:rPr>
                <w:rFonts w:ascii="Arial" w:hAnsi="Arial" w:cs="Arial"/>
                <w:b/>
                <w:i/>
                <w:iCs/>
                <w:color w:val="000000" w:themeColor="text1"/>
                <w:sz w:val="20"/>
                <w:szCs w:val="20"/>
              </w:rPr>
              <w:t xml:space="preserve"> </w:t>
            </w:r>
            <w:proofErr w:type="spellStart"/>
            <w:r w:rsidRPr="005237CD">
              <w:rPr>
                <w:rFonts w:ascii="Arial" w:hAnsi="Arial" w:cs="Arial"/>
                <w:b/>
                <w:i/>
                <w:iCs/>
                <w:color w:val="000000" w:themeColor="text1"/>
                <w:sz w:val="20"/>
                <w:szCs w:val="20"/>
              </w:rPr>
              <w:t>plants</w:t>
            </w:r>
            <w:proofErr w:type="spellEnd"/>
            <w:r w:rsidRPr="005237CD">
              <w:rPr>
                <w:rFonts w:ascii="Arial" w:hAnsi="Arial" w:cs="Arial"/>
                <w:b/>
                <w:color w:val="000000" w:themeColor="text1"/>
                <w:sz w:val="20"/>
                <w:szCs w:val="20"/>
              </w:rPr>
              <w:t>.</w:t>
            </w:r>
          </w:p>
          <w:p w14:paraId="52176FA2" w14:textId="77777777" w:rsidR="000F27CF" w:rsidRPr="005237CD" w:rsidRDefault="000F27CF" w:rsidP="00804AB6">
            <w:pPr>
              <w:pStyle w:val="Paragrafoelenco"/>
              <w:numPr>
                <w:ilvl w:val="0"/>
                <w:numId w:val="11"/>
              </w:numPr>
              <w:jc w:val="both"/>
              <w:rPr>
                <w:rFonts w:ascii="Arial" w:hAnsi="Arial" w:cs="Arial"/>
                <w:b/>
                <w:color w:val="000000" w:themeColor="text1"/>
                <w:sz w:val="20"/>
                <w:szCs w:val="20"/>
              </w:rPr>
            </w:pPr>
            <w:r w:rsidRPr="005237CD">
              <w:rPr>
                <w:rFonts w:ascii="Arial" w:hAnsi="Arial" w:cs="Arial"/>
                <w:b/>
                <w:color w:val="000000" w:themeColor="text1"/>
                <w:sz w:val="20"/>
                <w:szCs w:val="20"/>
              </w:rPr>
              <w:t>La destinazione finale delle terre e rocce gestite come sottoprodotti.</w:t>
            </w:r>
          </w:p>
          <w:p w14:paraId="6822744A" w14:textId="77777777" w:rsidR="000F27CF" w:rsidRPr="005237CD" w:rsidRDefault="000F27CF" w:rsidP="00804AB6">
            <w:pPr>
              <w:pStyle w:val="Paragrafoelenco"/>
              <w:numPr>
                <w:ilvl w:val="0"/>
                <w:numId w:val="11"/>
              </w:numPr>
              <w:jc w:val="both"/>
              <w:rPr>
                <w:rFonts w:ascii="Arial" w:hAnsi="Arial" w:cs="Arial"/>
                <w:b/>
                <w:color w:val="000000" w:themeColor="text1"/>
                <w:sz w:val="20"/>
                <w:szCs w:val="20"/>
              </w:rPr>
            </w:pPr>
            <w:r w:rsidRPr="005237CD">
              <w:rPr>
                <w:rFonts w:ascii="Arial" w:hAnsi="Arial" w:cs="Arial"/>
                <w:b/>
                <w:color w:val="000000" w:themeColor="text1"/>
                <w:sz w:val="20"/>
                <w:szCs w:val="20"/>
              </w:rPr>
              <w:t>Le modalità di gestione delle terre e rocce in cantiere ai fini della verifica di compatibilità ambientale</w:t>
            </w:r>
          </w:p>
          <w:p w14:paraId="0CD41DF1" w14:textId="77777777" w:rsidR="000F27CF" w:rsidRPr="005237CD" w:rsidRDefault="000F27CF" w:rsidP="00804AB6">
            <w:pPr>
              <w:widowControl w:val="0"/>
              <w:autoSpaceDE w:val="0"/>
              <w:autoSpaceDN w:val="0"/>
              <w:adjustRightInd w:val="0"/>
              <w:spacing w:after="120"/>
              <w:jc w:val="both"/>
              <w:rPr>
                <w:rFonts w:ascii="Arial" w:hAnsi="Arial" w:cs="Arial"/>
                <w:b/>
                <w:color w:val="000000" w:themeColor="text1"/>
                <w:sz w:val="20"/>
                <w:szCs w:val="20"/>
                <w:shd w:val="clear" w:color="auto" w:fill="FFFFFF"/>
              </w:rPr>
            </w:pPr>
          </w:p>
          <w:p w14:paraId="408D5EF9" w14:textId="77777777" w:rsidR="000F27CF" w:rsidRPr="005237CD" w:rsidRDefault="000F27CF" w:rsidP="00804AB6">
            <w:pPr>
              <w:widowControl w:val="0"/>
              <w:autoSpaceDE w:val="0"/>
              <w:autoSpaceDN w:val="0"/>
              <w:adjustRightInd w:val="0"/>
              <w:spacing w:after="120"/>
              <w:jc w:val="both"/>
              <w:rPr>
                <w:rFonts w:ascii="Arial" w:hAnsi="Arial" w:cs="Arial"/>
                <w:b/>
                <w:color w:val="000000" w:themeColor="text1"/>
                <w:sz w:val="20"/>
                <w:szCs w:val="20"/>
                <w:shd w:val="clear" w:color="auto" w:fill="FFFFFF"/>
              </w:rPr>
            </w:pPr>
            <w:proofErr w:type="gramStart"/>
            <w:r w:rsidRPr="005237CD">
              <w:rPr>
                <w:rFonts w:ascii="Arial" w:hAnsi="Arial" w:cs="Arial"/>
                <w:b/>
                <w:color w:val="000000" w:themeColor="text1"/>
                <w:sz w:val="20"/>
                <w:szCs w:val="20"/>
                <w:shd w:val="clear" w:color="auto" w:fill="FFFFFF"/>
              </w:rPr>
              <w:t>L'ISS  e</w:t>
            </w:r>
            <w:proofErr w:type="gramEnd"/>
            <w:r w:rsidRPr="005237CD">
              <w:rPr>
                <w:rFonts w:ascii="Arial" w:hAnsi="Arial" w:cs="Arial"/>
                <w:b/>
                <w:color w:val="000000" w:themeColor="text1"/>
                <w:sz w:val="20"/>
                <w:szCs w:val="20"/>
                <w:shd w:val="clear" w:color="auto" w:fill="FFFFFF"/>
              </w:rPr>
              <w:t xml:space="preserve"> l’ISPRA si esprimono entro 60 giorni dal ricevimento della documentazione. I pareri sono allegati al piano di utilizzo.</w:t>
            </w:r>
          </w:p>
          <w:p w14:paraId="0A8147AF" w14:textId="77777777" w:rsidR="000F27CF" w:rsidRPr="005237CD" w:rsidRDefault="000F27CF" w:rsidP="00804AB6">
            <w:pPr>
              <w:widowControl w:val="0"/>
              <w:autoSpaceDE w:val="0"/>
              <w:autoSpaceDN w:val="0"/>
              <w:adjustRightInd w:val="0"/>
              <w:spacing w:after="120"/>
              <w:jc w:val="both"/>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 xml:space="preserve">Le terre e rocce da scavo così come definite ai sensi del presente decreto sono utilizzabili per </w:t>
            </w:r>
            <w:proofErr w:type="spellStart"/>
            <w:r w:rsidRPr="005237CD">
              <w:rPr>
                <w:rFonts w:ascii="Arial" w:hAnsi="Arial" w:cs="Arial"/>
                <w:color w:val="000000" w:themeColor="text1"/>
                <w:sz w:val="20"/>
                <w:szCs w:val="20"/>
                <w:shd w:val="clear" w:color="auto" w:fill="FFFFFF"/>
              </w:rPr>
              <w:t>reinterri</w:t>
            </w:r>
            <w:proofErr w:type="spellEnd"/>
            <w:r w:rsidRPr="005237CD">
              <w:rPr>
                <w:rFonts w:ascii="Arial" w:hAnsi="Arial" w:cs="Arial"/>
                <w:color w:val="000000" w:themeColor="text1"/>
                <w:sz w:val="20"/>
                <w:szCs w:val="20"/>
                <w:shd w:val="clear" w:color="auto" w:fill="FFFFFF"/>
              </w:rPr>
              <w:t>, riempimenti, rimodellazioni, miglioramenti fondiari o viari oppure per altre forme di ripristini e miglioramenti ambientali, per rilevati, per sottofondi e, nel corso di processi di produzione industriale, in sostituzione dei materiali di cava:</w:t>
            </w:r>
          </w:p>
          <w:p w14:paraId="1CA7B428" w14:textId="77777777" w:rsidR="000F27CF" w:rsidRPr="005237CD" w:rsidRDefault="000F27CF" w:rsidP="00804AB6">
            <w:pPr>
              <w:widowControl w:val="0"/>
              <w:autoSpaceDE w:val="0"/>
              <w:autoSpaceDN w:val="0"/>
              <w:adjustRightInd w:val="0"/>
              <w:spacing w:after="120"/>
              <w:jc w:val="both"/>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 se la concentrazione di inquinanti rientra nei limiti di cui alla colonna A, in qualsiasi sito a prescindere dalla sua destinazione;</w:t>
            </w:r>
          </w:p>
          <w:p w14:paraId="68B7231E" w14:textId="77777777" w:rsidR="000F27CF" w:rsidRPr="005237CD" w:rsidRDefault="000F27CF" w:rsidP="00804AB6">
            <w:pPr>
              <w:widowControl w:val="0"/>
              <w:autoSpaceDE w:val="0"/>
              <w:autoSpaceDN w:val="0"/>
              <w:adjustRightInd w:val="0"/>
              <w:spacing w:after="120"/>
              <w:jc w:val="both"/>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 se la concentrazione di inquinanti è compresa fra i limiti di cui alle colonne A e B, in siti a destinazione produttiva (commerciale e industriale).</w:t>
            </w:r>
          </w:p>
          <w:p w14:paraId="54CB25C4" w14:textId="77777777" w:rsidR="000F27CF" w:rsidRPr="005237CD" w:rsidRDefault="000F27CF" w:rsidP="00804AB6">
            <w:pPr>
              <w:widowControl w:val="0"/>
              <w:autoSpaceDE w:val="0"/>
              <w:autoSpaceDN w:val="0"/>
              <w:adjustRightInd w:val="0"/>
              <w:spacing w:after="120"/>
              <w:jc w:val="both"/>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 xml:space="preserve">In contesti geologici ed idrogeologici particolari (ad esempio, falda affiorante, substrati rocciosi </w:t>
            </w:r>
            <w:r w:rsidRPr="005237CD">
              <w:rPr>
                <w:rFonts w:ascii="Arial" w:hAnsi="Arial" w:cs="Arial"/>
                <w:color w:val="000000" w:themeColor="text1"/>
                <w:sz w:val="20"/>
                <w:szCs w:val="20"/>
                <w:shd w:val="clear" w:color="auto" w:fill="FFFFFF"/>
              </w:rPr>
              <w:lastRenderedPageBreak/>
              <w:t>fessurati, inghiottitoi naturali) sono applicati accorgimenti tecnici che assicurino l'assenza di potenziali rischi di compromissione del raggiungimento degli obiettivi di qualità stabiliti dalla vigente normativa dell'Unione europea per le acque sotterranee e superficiali.</w:t>
            </w:r>
          </w:p>
          <w:p w14:paraId="1074B150" w14:textId="77777777" w:rsidR="000F27CF" w:rsidRPr="005237CD" w:rsidRDefault="000F27CF" w:rsidP="00804AB6">
            <w:pPr>
              <w:widowControl w:val="0"/>
              <w:autoSpaceDE w:val="0"/>
              <w:autoSpaceDN w:val="0"/>
              <w:adjustRightInd w:val="0"/>
              <w:spacing w:after="120"/>
              <w:jc w:val="both"/>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 xml:space="preserve">Il riutilizzo in impianti industriali quale ciclo produttivo di destinazione delle terre e rocce da scavo in cui la concentrazione di inquinanti è compresa tra i limiti di cui alle colonne A e B, Tabella 1, Allegato 5, al Titolo V, della Parte IV, del </w:t>
            </w:r>
            <w:r w:rsidRPr="005237CD">
              <w:rPr>
                <w:rFonts w:ascii="Arial" w:hAnsi="Arial" w:cs="Arial"/>
                <w:i/>
                <w:iCs/>
                <w:color w:val="000000" w:themeColor="text1"/>
                <w:sz w:val="20"/>
                <w:szCs w:val="20"/>
                <w:shd w:val="clear" w:color="auto" w:fill="FFFFFF"/>
              </w:rPr>
              <w:t>decreto legislativo 3 aprile 2006, n. 152</w:t>
            </w:r>
            <w:r w:rsidRPr="005237CD">
              <w:rPr>
                <w:rFonts w:ascii="Arial" w:hAnsi="Arial" w:cs="Arial"/>
                <w:color w:val="000000" w:themeColor="text1"/>
                <w:sz w:val="20"/>
                <w:szCs w:val="20"/>
                <w:shd w:val="clear" w:color="auto" w:fill="FFFFFF"/>
              </w:rPr>
              <w:t>, è possibile solo nel caso in cui il processo industriale di destinazione preveda la produzione di prodotti o manufatti merceologicamente ben distinti dalle terre e rocce da scavo e che comporti la sostanziale modifica delle loro caratteristiche chimico-fisiche iniziali.</w:t>
            </w:r>
          </w:p>
          <w:p w14:paraId="67C30D1F" w14:textId="77777777" w:rsidR="000F27CF" w:rsidRPr="005237CD" w:rsidRDefault="000F27CF" w:rsidP="00804AB6">
            <w:pPr>
              <w:pStyle w:val="Nessunaspaziatura"/>
              <w:jc w:val="both"/>
              <w:rPr>
                <w:rFonts w:ascii="Arial" w:hAnsi="Arial" w:cs="Arial"/>
                <w:i/>
                <w:iCs/>
                <w:color w:val="FF0000"/>
                <w:sz w:val="20"/>
                <w:szCs w:val="20"/>
                <w:lang w:val="it-IT" w:eastAsia="en-GB"/>
              </w:rPr>
            </w:pPr>
          </w:p>
        </w:tc>
      </w:tr>
      <w:tr w:rsidR="000F27CF" w14:paraId="1376CF1E" w14:textId="77777777" w:rsidTr="00804AB6">
        <w:tc>
          <w:tcPr>
            <w:tcW w:w="4535" w:type="dxa"/>
          </w:tcPr>
          <w:p w14:paraId="3848897C" w14:textId="77777777" w:rsidR="000F27CF" w:rsidRPr="005C2360" w:rsidRDefault="000F27CF" w:rsidP="00804AB6">
            <w:pPr>
              <w:widowControl w:val="0"/>
              <w:autoSpaceDE w:val="0"/>
              <w:autoSpaceDN w:val="0"/>
              <w:adjustRightInd w:val="0"/>
              <w:spacing w:after="20"/>
              <w:jc w:val="both"/>
              <w:rPr>
                <w:rFonts w:ascii="Arial" w:hAnsi="Arial" w:cs="Arial"/>
                <w:color w:val="000000"/>
                <w:sz w:val="20"/>
                <w:szCs w:val="20"/>
                <w:shd w:val="clear" w:color="auto" w:fill="FFFFFF"/>
              </w:rPr>
            </w:pPr>
            <w:r w:rsidRPr="005C2360">
              <w:rPr>
                <w:rFonts w:ascii="Arial" w:hAnsi="Arial" w:cs="Arial"/>
                <w:b/>
                <w:bCs/>
                <w:sz w:val="20"/>
                <w:szCs w:val="20"/>
              </w:rPr>
              <w:lastRenderedPageBreak/>
              <w:t>Allegato 5</w:t>
            </w:r>
          </w:p>
        </w:tc>
        <w:tc>
          <w:tcPr>
            <w:tcW w:w="4535" w:type="dxa"/>
          </w:tcPr>
          <w:p w14:paraId="51CF2978" w14:textId="77777777" w:rsidR="000F27CF" w:rsidRPr="005237CD" w:rsidRDefault="000F27CF" w:rsidP="00804AB6">
            <w:pPr>
              <w:pStyle w:val="Nessunaspaziatura"/>
              <w:jc w:val="both"/>
              <w:rPr>
                <w:rFonts w:ascii="Arial" w:hAnsi="Arial" w:cs="Arial"/>
                <w:i/>
                <w:iCs/>
                <w:color w:val="FF0000"/>
                <w:sz w:val="20"/>
                <w:szCs w:val="20"/>
                <w:lang w:val="it-IT" w:eastAsia="en-GB"/>
              </w:rPr>
            </w:pPr>
          </w:p>
        </w:tc>
      </w:tr>
      <w:tr w:rsidR="000F27CF" w14:paraId="5C0D5E29" w14:textId="77777777" w:rsidTr="00804AB6">
        <w:tc>
          <w:tcPr>
            <w:tcW w:w="4535" w:type="dxa"/>
          </w:tcPr>
          <w:p w14:paraId="4FF4624D" w14:textId="77777777" w:rsidR="000F27CF" w:rsidRPr="005C2360" w:rsidRDefault="000F27CF" w:rsidP="00804AB6">
            <w:pPr>
              <w:pStyle w:val="Paragrafoelenco"/>
              <w:ind w:left="0"/>
              <w:rPr>
                <w:rFonts w:ascii="Arial" w:hAnsi="Arial" w:cs="Arial"/>
                <w:b/>
                <w:bCs/>
                <w:sz w:val="20"/>
                <w:szCs w:val="20"/>
              </w:rPr>
            </w:pPr>
            <w:r w:rsidRPr="005C2360">
              <w:rPr>
                <w:rFonts w:ascii="Arial" w:hAnsi="Arial" w:cs="Arial"/>
                <w:b/>
                <w:bCs/>
                <w:sz w:val="20"/>
                <w:szCs w:val="20"/>
              </w:rPr>
              <w:t>PIANO DI UTILIZZO</w:t>
            </w:r>
          </w:p>
          <w:p w14:paraId="6D6C0AD9" w14:textId="77777777" w:rsidR="000F27CF" w:rsidRPr="005C2360" w:rsidRDefault="000F27CF" w:rsidP="00804AB6">
            <w:pPr>
              <w:pStyle w:val="Paragrafoelenco"/>
              <w:ind w:left="0"/>
              <w:rPr>
                <w:rFonts w:ascii="Arial" w:hAnsi="Arial" w:cs="Arial"/>
                <w:b/>
                <w:bCs/>
                <w:sz w:val="20"/>
                <w:szCs w:val="20"/>
              </w:rPr>
            </w:pPr>
            <w:r w:rsidRPr="005C2360">
              <w:rPr>
                <w:rFonts w:ascii="Arial" w:hAnsi="Arial" w:cs="Arial"/>
                <w:b/>
                <w:bCs/>
                <w:sz w:val="20"/>
                <w:szCs w:val="20"/>
              </w:rPr>
              <w:t>(ARTICOLO 9)</w:t>
            </w:r>
          </w:p>
        </w:tc>
        <w:tc>
          <w:tcPr>
            <w:tcW w:w="4535" w:type="dxa"/>
          </w:tcPr>
          <w:p w14:paraId="64E90FBB" w14:textId="77777777" w:rsidR="000F27CF" w:rsidRPr="005237CD" w:rsidRDefault="000F27CF" w:rsidP="00804AB6">
            <w:pPr>
              <w:pStyle w:val="Nessunaspaziatura"/>
              <w:jc w:val="both"/>
              <w:rPr>
                <w:rFonts w:ascii="Arial" w:hAnsi="Arial" w:cs="Arial"/>
                <w:i/>
                <w:iCs/>
                <w:color w:val="FF0000"/>
                <w:sz w:val="20"/>
                <w:szCs w:val="20"/>
                <w:lang w:val="it-IT" w:eastAsia="en-GB"/>
              </w:rPr>
            </w:pPr>
            <w:proofErr w:type="spellStart"/>
            <w:r w:rsidRPr="005237CD">
              <w:rPr>
                <w:rFonts w:ascii="Arial" w:hAnsi="Arial" w:cs="Arial"/>
                <w:b/>
                <w:color w:val="000000" w:themeColor="text1"/>
                <w:sz w:val="20"/>
                <w:szCs w:val="20"/>
              </w:rPr>
              <w:t>Allegato</w:t>
            </w:r>
            <w:proofErr w:type="spellEnd"/>
            <w:r w:rsidRPr="005237CD">
              <w:rPr>
                <w:rFonts w:ascii="Arial" w:hAnsi="Arial" w:cs="Arial"/>
                <w:b/>
                <w:color w:val="000000" w:themeColor="text1"/>
                <w:sz w:val="20"/>
                <w:szCs w:val="20"/>
              </w:rPr>
              <w:t xml:space="preserve"> 5 - PIANO DI UTILIZZO (ARTICOLO 9)</w:t>
            </w:r>
          </w:p>
        </w:tc>
      </w:tr>
      <w:tr w:rsidR="000F27CF" w14:paraId="6F7C1EE6" w14:textId="77777777" w:rsidTr="00804AB6">
        <w:tc>
          <w:tcPr>
            <w:tcW w:w="4535" w:type="dxa"/>
          </w:tcPr>
          <w:p w14:paraId="07E233F3"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 xml:space="preserve">Il piano di utilizzo indica che le terre e rocce da scavo derivanti dalla realizzazione di opere di cui all'articolo 2, comma 1, lettera </w:t>
            </w:r>
            <w:r w:rsidRPr="005C2360">
              <w:rPr>
                <w:rFonts w:ascii="Arial" w:hAnsi="Arial" w:cs="Arial"/>
                <w:i/>
                <w:iCs/>
                <w:color w:val="000000"/>
                <w:sz w:val="20"/>
                <w:szCs w:val="20"/>
                <w:shd w:val="clear" w:color="auto" w:fill="FFFFFF"/>
              </w:rPr>
              <w:t>aa)</w:t>
            </w:r>
            <w:r w:rsidRPr="005C2360">
              <w:rPr>
                <w:rFonts w:ascii="Arial" w:hAnsi="Arial" w:cs="Arial"/>
                <w:color w:val="000000"/>
                <w:sz w:val="20"/>
                <w:szCs w:val="20"/>
                <w:shd w:val="clear" w:color="auto" w:fill="FFFFFF"/>
              </w:rPr>
              <w:t>, del presente regolamento sono integralmente utilizzate, nel corso dello stesso o di un successivo processo di produzione o di utilizzazione, da parte del produttore o di terzi purché esplicitamente indicato.</w:t>
            </w:r>
          </w:p>
          <w:p w14:paraId="0BEF97B8"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Nel dettaglio il piano di utilizzo indica:</w:t>
            </w:r>
          </w:p>
          <w:p w14:paraId="019C284B"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1. l'ubicazione dei siti di produzione delle terre e rocce da scavo con l'indicazione dei relativi volumi in banco suddivisi nelle diverse litologie;</w:t>
            </w:r>
          </w:p>
          <w:p w14:paraId="5EC26C6F"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2. l'ubicazione dei siti di destinazione e l'individuazione dei cicli produttivi di destinazione delle terre e rocce da scavo qualificate sottoprodotti, con l'indicazione dei relativi volumi di utilizzo suddivisi nelle diverse tipologie e sulla base della provenienza dai vari siti di produzione. I siti e i cicli produttivi di destinazione possono essere alternativi tra loro;</w:t>
            </w:r>
          </w:p>
          <w:p w14:paraId="63C6B816"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3. le operazioni di normale pratica industriale finalizzate a migliorare le caratteristiche merceologiche, tecniche e prestazionali delle terre e rocce da scavo per il loro utilizzo, con riferimento a quanto indicato all'allegato 3;</w:t>
            </w:r>
          </w:p>
          <w:p w14:paraId="59912086"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4. le modalità di esecuzione e le risultanze della caratterizzazione ambientale delle terre e rocce da scavo eseguita in fase progettuale in conformità alle previsioni degli allegati 1, 2 e 4, precisando in particolare:</w:t>
            </w:r>
          </w:p>
          <w:p w14:paraId="2F998A2D"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 xml:space="preserve">- i risultati dell'indagine conoscitiva dell'area di intervento (ad esempio, fonti bibliografiche, studi pregressi, fonti cartografiche) con particolare attenzione alle attività antropiche svolte nel sito o di caratteristiche geologiche-idrogeologiche </w:t>
            </w:r>
            <w:r w:rsidRPr="005C2360">
              <w:rPr>
                <w:rFonts w:ascii="Arial" w:hAnsi="Arial" w:cs="Arial"/>
                <w:color w:val="000000"/>
                <w:sz w:val="20"/>
                <w:szCs w:val="20"/>
                <w:shd w:val="clear" w:color="auto" w:fill="FFFFFF"/>
              </w:rPr>
              <w:lastRenderedPageBreak/>
              <w:t>naturali dei siti che possono comportare la presenza di materiali con sostanze specifiche;</w:t>
            </w:r>
          </w:p>
          <w:p w14:paraId="30569D7E"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 le modalità di campionamento, preparazione dei campioni e analisi con indicazione del set dei parametri analitici considerati che tenga conto della composizione naturale delle terre e rocce da scavo, delle attività antropiche pregresse svolte nel sito di produzione e delle tecniche di scavo che si prevede di adottare, esplicitando quanto indicato agli allegati 2 e 4;</w:t>
            </w:r>
          </w:p>
          <w:p w14:paraId="05E4A6A5"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 la necessità o meno di ulteriori approfondimenti in corso d'opera e i relativi criteri generali da seguire, secondo quanto indicato nell'allegato 9, parte A;</w:t>
            </w:r>
          </w:p>
          <w:p w14:paraId="2FD9C070"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5. l'ubicazione degli eventuali siti di deposito intermedio in attesa di utilizzo, anche alternativi tra loro, con l'indicazione della classe di destinazione d'uso urbanistica e i tempi del deposito per ciascun sito;</w:t>
            </w:r>
          </w:p>
          <w:p w14:paraId="4FB860E1"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 xml:space="preserve">6. i percorsi previsti per il trasporto delle terre e rocce da scavo tra le diverse aree impiegate nel processo di gestione (siti di produzione, aree di caratterizzazione, siti di deposito intermedio, siti di destinazione e processi industriali di impiego), nonché delle modalità di trasporto previste (ad esempio, a mezzo strada, ferrovia, </w:t>
            </w:r>
            <w:proofErr w:type="spellStart"/>
            <w:r w:rsidRPr="005C2360">
              <w:rPr>
                <w:rFonts w:ascii="Arial" w:hAnsi="Arial" w:cs="Arial"/>
                <w:color w:val="000000"/>
                <w:sz w:val="20"/>
                <w:szCs w:val="20"/>
                <w:shd w:val="clear" w:color="auto" w:fill="FFFFFF"/>
              </w:rPr>
              <w:t>slurrydotto</w:t>
            </w:r>
            <w:proofErr w:type="spellEnd"/>
            <w:r w:rsidRPr="005C2360">
              <w:rPr>
                <w:rFonts w:ascii="Arial" w:hAnsi="Arial" w:cs="Arial"/>
                <w:color w:val="000000"/>
                <w:sz w:val="20"/>
                <w:szCs w:val="20"/>
                <w:shd w:val="clear" w:color="auto" w:fill="FFFFFF"/>
              </w:rPr>
              <w:t>, nastro trasportatore).</w:t>
            </w:r>
          </w:p>
          <w:p w14:paraId="6F69698F"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Al fine di esplicitare quanto richiesto, il piano di utilizzo indica, altresì, anche in riferimento alla caratterizzazione delle terre e rocce da scavo, i seguenti elementi per tutti i siti interessati dalla produzione alla destinazione, ivi compresi i siti di deposito intermedio e la viabilità:</w:t>
            </w:r>
          </w:p>
          <w:p w14:paraId="3A037A47" w14:textId="77777777" w:rsidR="000F27CF" w:rsidRPr="005C2360" w:rsidRDefault="000F27CF" w:rsidP="00804AB6">
            <w:pPr>
              <w:widowControl w:val="0"/>
              <w:autoSpaceDE w:val="0"/>
              <w:autoSpaceDN w:val="0"/>
              <w:adjustRightInd w:val="0"/>
              <w:spacing w:after="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1. inquadramento territoriale e topo-cartografico:</w:t>
            </w:r>
          </w:p>
          <w:p w14:paraId="3276BBDA" w14:textId="77777777" w:rsidR="000F27CF" w:rsidRPr="005C2360" w:rsidRDefault="000F27CF" w:rsidP="00804AB6">
            <w:pPr>
              <w:widowControl w:val="0"/>
              <w:autoSpaceDE w:val="0"/>
              <w:autoSpaceDN w:val="0"/>
              <w:adjustRightInd w:val="0"/>
              <w:spacing w:after="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1.1 denominazione dei siti, desunta dalla toponomastica del luogo;</w:t>
            </w:r>
          </w:p>
          <w:p w14:paraId="10116DAB" w14:textId="77777777" w:rsidR="000F27CF" w:rsidRPr="005C2360" w:rsidRDefault="000F27CF" w:rsidP="00804AB6">
            <w:pPr>
              <w:widowControl w:val="0"/>
              <w:autoSpaceDE w:val="0"/>
              <w:autoSpaceDN w:val="0"/>
              <w:adjustRightInd w:val="0"/>
              <w:spacing w:after="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1.2 ubicazione dei siti (comune, via, numero civico se presente, estremi catastali);</w:t>
            </w:r>
          </w:p>
          <w:p w14:paraId="07A8F9F0" w14:textId="77777777" w:rsidR="000F27CF" w:rsidRPr="005C2360" w:rsidRDefault="000F27CF" w:rsidP="00804AB6">
            <w:pPr>
              <w:widowControl w:val="0"/>
              <w:autoSpaceDE w:val="0"/>
              <w:autoSpaceDN w:val="0"/>
              <w:adjustRightInd w:val="0"/>
              <w:spacing w:after="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1.3 estremi cartografici da Carta Tecnica Regionale (CTR);</w:t>
            </w:r>
          </w:p>
          <w:p w14:paraId="7889243B" w14:textId="77777777" w:rsidR="000F27CF" w:rsidRPr="005C2360" w:rsidRDefault="000F27CF" w:rsidP="00804AB6">
            <w:pPr>
              <w:widowControl w:val="0"/>
              <w:autoSpaceDE w:val="0"/>
              <w:autoSpaceDN w:val="0"/>
              <w:adjustRightInd w:val="0"/>
              <w:spacing w:after="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1.4 corografia (preferibilmente scala 1:5000);</w:t>
            </w:r>
          </w:p>
          <w:p w14:paraId="403FE68B" w14:textId="77777777" w:rsidR="000F27CF" w:rsidRPr="005C2360" w:rsidRDefault="000F27CF" w:rsidP="00804AB6">
            <w:pPr>
              <w:widowControl w:val="0"/>
              <w:autoSpaceDE w:val="0"/>
              <w:autoSpaceDN w:val="0"/>
              <w:adjustRightInd w:val="0"/>
              <w:spacing w:after="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1.5 planimetrie con impianti, sottoservizi sia presenti che smantellati e da realizzare (preferibilmente scala 1:5000 1:2000), con caposaldi topografici (riferiti alla rete trigonometrica catastale o a quella IGM, in relazione all'estensione del sito, o altri riferimenti stabili inseriti nella banca dati nazionale ISPRA);</w:t>
            </w:r>
          </w:p>
          <w:p w14:paraId="6E7C26C1" w14:textId="77777777" w:rsidR="000F27CF" w:rsidRPr="005C2360" w:rsidRDefault="000F27CF" w:rsidP="00804AB6">
            <w:pPr>
              <w:widowControl w:val="0"/>
              <w:autoSpaceDE w:val="0"/>
              <w:autoSpaceDN w:val="0"/>
              <w:adjustRightInd w:val="0"/>
              <w:spacing w:after="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1.6 planimetria quotata (in scala adeguata in relazione alla tipologia geometrica dell'area interessata allo scavo o del sito);</w:t>
            </w:r>
          </w:p>
          <w:p w14:paraId="2BE7A629" w14:textId="77777777" w:rsidR="000F27CF" w:rsidRPr="005C2360" w:rsidRDefault="000F27CF" w:rsidP="00804AB6">
            <w:pPr>
              <w:widowControl w:val="0"/>
              <w:autoSpaceDE w:val="0"/>
              <w:autoSpaceDN w:val="0"/>
              <w:adjustRightInd w:val="0"/>
              <w:spacing w:after="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1.7 profili di scavo e/o di riempimento (</w:t>
            </w:r>
            <w:proofErr w:type="spellStart"/>
            <w:r w:rsidRPr="005C2360">
              <w:rPr>
                <w:rFonts w:ascii="Arial" w:hAnsi="Arial" w:cs="Arial"/>
                <w:color w:val="000000"/>
                <w:sz w:val="20"/>
                <w:szCs w:val="20"/>
                <w:shd w:val="clear" w:color="auto" w:fill="FFFFFF"/>
              </w:rPr>
              <w:t>pre</w:t>
            </w:r>
            <w:proofErr w:type="spellEnd"/>
            <w:r w:rsidRPr="005C2360">
              <w:rPr>
                <w:rFonts w:ascii="Arial" w:hAnsi="Arial" w:cs="Arial"/>
                <w:color w:val="000000"/>
                <w:sz w:val="20"/>
                <w:szCs w:val="20"/>
                <w:shd w:val="clear" w:color="auto" w:fill="FFFFFF"/>
              </w:rPr>
              <w:t xml:space="preserve"> e post opera);</w:t>
            </w:r>
          </w:p>
          <w:p w14:paraId="70DE4A09" w14:textId="77777777" w:rsidR="000F27CF" w:rsidRPr="005C2360" w:rsidRDefault="000F27CF" w:rsidP="00804AB6">
            <w:pPr>
              <w:widowControl w:val="0"/>
              <w:autoSpaceDE w:val="0"/>
              <w:autoSpaceDN w:val="0"/>
              <w:adjustRightInd w:val="0"/>
              <w:spacing w:after="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1.8 schema/tabella riportante i volumi di sterro e di riporto.</w:t>
            </w:r>
          </w:p>
          <w:p w14:paraId="1ACB1EA1" w14:textId="77777777" w:rsidR="000F27CF" w:rsidRPr="005C2360" w:rsidRDefault="000F27CF" w:rsidP="00804AB6">
            <w:pPr>
              <w:widowControl w:val="0"/>
              <w:autoSpaceDE w:val="0"/>
              <w:autoSpaceDN w:val="0"/>
              <w:adjustRightInd w:val="0"/>
              <w:spacing w:after="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2. inquadramento urbanistico:</w:t>
            </w:r>
          </w:p>
          <w:p w14:paraId="7D62B491" w14:textId="77777777" w:rsidR="000F27CF" w:rsidRPr="005C2360" w:rsidRDefault="000F27CF" w:rsidP="00804AB6">
            <w:pPr>
              <w:widowControl w:val="0"/>
              <w:autoSpaceDE w:val="0"/>
              <w:autoSpaceDN w:val="0"/>
              <w:adjustRightInd w:val="0"/>
              <w:spacing w:after="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 xml:space="preserve">2.1 Individuazione della destinazione d'uso urbanistica attuale e futura, con allegata </w:t>
            </w:r>
            <w:r w:rsidRPr="005C2360">
              <w:rPr>
                <w:rFonts w:ascii="Arial" w:hAnsi="Arial" w:cs="Arial"/>
                <w:color w:val="000000"/>
                <w:sz w:val="20"/>
                <w:szCs w:val="20"/>
                <w:shd w:val="clear" w:color="auto" w:fill="FFFFFF"/>
              </w:rPr>
              <w:lastRenderedPageBreak/>
              <w:t>cartografia da strumento urbanistico vigente.</w:t>
            </w:r>
          </w:p>
          <w:p w14:paraId="4EB613B7" w14:textId="77777777" w:rsidR="000F27CF" w:rsidRPr="005C2360" w:rsidRDefault="000F27CF" w:rsidP="00804AB6">
            <w:pPr>
              <w:widowControl w:val="0"/>
              <w:autoSpaceDE w:val="0"/>
              <w:autoSpaceDN w:val="0"/>
              <w:adjustRightInd w:val="0"/>
              <w:spacing w:after="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3. inquadramento geologico ed idrogeologico:</w:t>
            </w:r>
          </w:p>
          <w:p w14:paraId="3A1F22D5" w14:textId="77777777" w:rsidR="000F27CF" w:rsidRPr="005C2360" w:rsidRDefault="000F27CF" w:rsidP="00804AB6">
            <w:pPr>
              <w:widowControl w:val="0"/>
              <w:autoSpaceDE w:val="0"/>
              <w:autoSpaceDN w:val="0"/>
              <w:adjustRightInd w:val="0"/>
              <w:spacing w:after="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3.1 descrizione del contesto geologico della zona, anche mediante l'utilizzo di informazioni derivanti da pregresse relazioni geologiche e geotecniche;</w:t>
            </w:r>
          </w:p>
          <w:p w14:paraId="57880691" w14:textId="77777777" w:rsidR="000F27CF" w:rsidRPr="005C2360" w:rsidRDefault="000F27CF" w:rsidP="00804AB6">
            <w:pPr>
              <w:widowControl w:val="0"/>
              <w:autoSpaceDE w:val="0"/>
              <w:autoSpaceDN w:val="0"/>
              <w:adjustRightInd w:val="0"/>
              <w:spacing w:after="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3.2 ricostruzione stratigrafica del suolo, mediante l'utilizzo dei risultati di eventuali indagini geognostiche e geofisiche già attuate. I materiali di riporto, se presenti, sono evidenziati nella ricostruzione stratigrafica del suolo;</w:t>
            </w:r>
          </w:p>
          <w:p w14:paraId="1870C391" w14:textId="77777777" w:rsidR="000F27CF" w:rsidRPr="005C2360" w:rsidRDefault="000F27CF" w:rsidP="00804AB6">
            <w:pPr>
              <w:widowControl w:val="0"/>
              <w:autoSpaceDE w:val="0"/>
              <w:autoSpaceDN w:val="0"/>
              <w:adjustRightInd w:val="0"/>
              <w:spacing w:after="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3.3 descrizione del contesto idrogeologico della zona (presenza o meno di acquiferi e loro tipologia) anche mediante indagini pregresse;</w:t>
            </w:r>
          </w:p>
          <w:p w14:paraId="390B51D1" w14:textId="77777777" w:rsidR="000F27CF" w:rsidRPr="005C2360" w:rsidRDefault="000F27CF" w:rsidP="00804AB6">
            <w:pPr>
              <w:widowControl w:val="0"/>
              <w:autoSpaceDE w:val="0"/>
              <w:autoSpaceDN w:val="0"/>
              <w:adjustRightInd w:val="0"/>
              <w:spacing w:after="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3.4 livelli piezometrici degli acquiferi principali, direzione di flusso, con eventuale ubicazione dei pozzi e piezometri se presenti (cartografia preferibilmente a scala 1:5000).</w:t>
            </w:r>
          </w:p>
          <w:p w14:paraId="024E84FD" w14:textId="77777777" w:rsidR="000F27CF" w:rsidRPr="005C2360" w:rsidRDefault="000F27CF" w:rsidP="00804AB6">
            <w:pPr>
              <w:widowControl w:val="0"/>
              <w:autoSpaceDE w:val="0"/>
              <w:autoSpaceDN w:val="0"/>
              <w:adjustRightInd w:val="0"/>
              <w:spacing w:after="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4. descrizione delle attività svolte sul sito:</w:t>
            </w:r>
          </w:p>
          <w:p w14:paraId="19508B05" w14:textId="77777777" w:rsidR="000F27CF" w:rsidRPr="005C2360" w:rsidRDefault="000F27CF" w:rsidP="00804AB6">
            <w:pPr>
              <w:widowControl w:val="0"/>
              <w:autoSpaceDE w:val="0"/>
              <w:autoSpaceDN w:val="0"/>
              <w:adjustRightInd w:val="0"/>
              <w:spacing w:after="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4.1 uso pregresso del sito e cronistoria delle attività antropiche svolte sul sito;</w:t>
            </w:r>
          </w:p>
          <w:p w14:paraId="41F1FFA2" w14:textId="77777777" w:rsidR="000F27CF" w:rsidRPr="005C2360" w:rsidRDefault="000F27CF" w:rsidP="00804AB6">
            <w:pPr>
              <w:widowControl w:val="0"/>
              <w:autoSpaceDE w:val="0"/>
              <w:autoSpaceDN w:val="0"/>
              <w:adjustRightInd w:val="0"/>
              <w:spacing w:after="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4.2 definizione delle aree a maggiore possibilità di inquinamento e dei possibili percorsi di migrazione;</w:t>
            </w:r>
          </w:p>
          <w:p w14:paraId="7BE8B8E6" w14:textId="77777777" w:rsidR="000F27CF" w:rsidRPr="005C2360" w:rsidRDefault="000F27CF" w:rsidP="00804AB6">
            <w:pPr>
              <w:widowControl w:val="0"/>
              <w:autoSpaceDE w:val="0"/>
              <w:autoSpaceDN w:val="0"/>
              <w:adjustRightInd w:val="0"/>
              <w:spacing w:after="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4.3 identificazione delle possibili sostanze presenti;</w:t>
            </w:r>
          </w:p>
          <w:p w14:paraId="2A0A4199" w14:textId="77777777" w:rsidR="000F27CF" w:rsidRPr="005C2360" w:rsidRDefault="000F27CF" w:rsidP="00804AB6">
            <w:pPr>
              <w:widowControl w:val="0"/>
              <w:autoSpaceDE w:val="0"/>
              <w:autoSpaceDN w:val="0"/>
              <w:adjustRightInd w:val="0"/>
              <w:spacing w:after="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4.4 risultati di eventuali pregresse indagini ambientali e relative analisi chimico-fisiche.</w:t>
            </w:r>
          </w:p>
          <w:p w14:paraId="66834FBD" w14:textId="77777777" w:rsidR="000F27CF" w:rsidRPr="005C2360" w:rsidRDefault="000F27CF" w:rsidP="00804AB6">
            <w:pPr>
              <w:widowControl w:val="0"/>
              <w:autoSpaceDE w:val="0"/>
              <w:autoSpaceDN w:val="0"/>
              <w:adjustRightInd w:val="0"/>
              <w:spacing w:after="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5. piano di campionamento e analisi:</w:t>
            </w:r>
          </w:p>
          <w:p w14:paraId="5696F899" w14:textId="77777777" w:rsidR="000F27CF" w:rsidRPr="005C2360" w:rsidRDefault="000F27CF" w:rsidP="00804AB6">
            <w:pPr>
              <w:widowControl w:val="0"/>
              <w:autoSpaceDE w:val="0"/>
              <w:autoSpaceDN w:val="0"/>
              <w:adjustRightInd w:val="0"/>
              <w:spacing w:after="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5.1 descrizione delle indagini svolte e delle modalità di esecuzione;</w:t>
            </w:r>
          </w:p>
          <w:p w14:paraId="78CBF7D8" w14:textId="77777777" w:rsidR="000F27CF" w:rsidRPr="005C2360" w:rsidRDefault="000F27CF" w:rsidP="00804AB6">
            <w:pPr>
              <w:widowControl w:val="0"/>
              <w:autoSpaceDE w:val="0"/>
              <w:autoSpaceDN w:val="0"/>
              <w:adjustRightInd w:val="0"/>
              <w:spacing w:after="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5.2 localizzazione dei punti di indagine mediante planimetrie;</w:t>
            </w:r>
          </w:p>
          <w:p w14:paraId="43F019BF" w14:textId="77777777" w:rsidR="000F27CF" w:rsidRPr="005C2360" w:rsidRDefault="000F27CF" w:rsidP="00804AB6">
            <w:pPr>
              <w:widowControl w:val="0"/>
              <w:autoSpaceDE w:val="0"/>
              <w:autoSpaceDN w:val="0"/>
              <w:adjustRightInd w:val="0"/>
              <w:spacing w:after="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5.3 elenco delle sostanze da ricercare come dettagliato nell'allegato 4;</w:t>
            </w:r>
          </w:p>
          <w:p w14:paraId="6D188D06" w14:textId="77777777" w:rsidR="000F27CF" w:rsidRPr="005C2360" w:rsidRDefault="000F27CF" w:rsidP="00804AB6">
            <w:pPr>
              <w:widowControl w:val="0"/>
              <w:autoSpaceDE w:val="0"/>
              <w:autoSpaceDN w:val="0"/>
              <w:adjustRightInd w:val="0"/>
              <w:spacing w:after="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5.4 descrizione delle metodiche analitiche e dei relativi limiti di quantificazione.</w:t>
            </w:r>
          </w:p>
          <w:p w14:paraId="61E71ACF"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p>
        </w:tc>
        <w:tc>
          <w:tcPr>
            <w:tcW w:w="4535" w:type="dxa"/>
          </w:tcPr>
          <w:p w14:paraId="79FC6C4F" w14:textId="77777777" w:rsidR="000F27CF" w:rsidRPr="005237CD" w:rsidRDefault="000F27CF" w:rsidP="00804AB6">
            <w:pPr>
              <w:widowControl w:val="0"/>
              <w:autoSpaceDE w:val="0"/>
              <w:autoSpaceDN w:val="0"/>
              <w:adjustRightInd w:val="0"/>
              <w:spacing w:after="120"/>
              <w:jc w:val="both"/>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lastRenderedPageBreak/>
              <w:t xml:space="preserve">Il piano di utilizzo indica che le terre e rocce da scavo derivanti dalla realizzazione di opere di cui all'articolo 2, comma 1, lettera </w:t>
            </w:r>
            <w:r w:rsidRPr="005237CD">
              <w:rPr>
                <w:rFonts w:ascii="Arial" w:hAnsi="Arial" w:cs="Arial"/>
                <w:i/>
                <w:iCs/>
                <w:color w:val="000000" w:themeColor="text1"/>
                <w:sz w:val="20"/>
                <w:szCs w:val="20"/>
                <w:shd w:val="clear" w:color="auto" w:fill="FFFFFF"/>
              </w:rPr>
              <w:t>aa)</w:t>
            </w:r>
            <w:r w:rsidRPr="005237CD">
              <w:rPr>
                <w:rFonts w:ascii="Arial" w:hAnsi="Arial" w:cs="Arial"/>
                <w:color w:val="000000" w:themeColor="text1"/>
                <w:sz w:val="20"/>
                <w:szCs w:val="20"/>
                <w:shd w:val="clear" w:color="auto" w:fill="FFFFFF"/>
              </w:rPr>
              <w:t>, del presente regolamento sono integralmente utilizzate, nel corso dello stesso o di un successivo processo di produzione o di utilizzazione, da parte del produttore o di terzi purché esplicitamente indicato.</w:t>
            </w:r>
          </w:p>
          <w:p w14:paraId="63D40F3A" w14:textId="77777777" w:rsidR="000F27CF" w:rsidRPr="005237CD" w:rsidRDefault="000F27CF" w:rsidP="00804AB6">
            <w:pPr>
              <w:widowControl w:val="0"/>
              <w:autoSpaceDE w:val="0"/>
              <w:autoSpaceDN w:val="0"/>
              <w:adjustRightInd w:val="0"/>
              <w:spacing w:after="120"/>
              <w:jc w:val="both"/>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Nel dettaglio il piano di utilizzo indica:</w:t>
            </w:r>
          </w:p>
          <w:p w14:paraId="59592013" w14:textId="77777777" w:rsidR="000F27CF" w:rsidRPr="005237CD" w:rsidRDefault="000F27CF" w:rsidP="00804AB6">
            <w:pPr>
              <w:widowControl w:val="0"/>
              <w:autoSpaceDE w:val="0"/>
              <w:autoSpaceDN w:val="0"/>
              <w:adjustRightInd w:val="0"/>
              <w:spacing w:after="120"/>
              <w:jc w:val="both"/>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 xml:space="preserve">1. l'ubicazione dei siti di produzione delle terre e rocce da scavo con l'indicazione dei relativi volumi in banco </w:t>
            </w:r>
            <w:r w:rsidRPr="005237CD">
              <w:rPr>
                <w:rFonts w:ascii="Arial" w:hAnsi="Arial" w:cs="Arial"/>
                <w:b/>
                <w:color w:val="000000" w:themeColor="text1"/>
                <w:sz w:val="20"/>
                <w:szCs w:val="20"/>
                <w:shd w:val="clear" w:color="auto" w:fill="FFFFFF"/>
              </w:rPr>
              <w:t>e in cumulo</w:t>
            </w:r>
            <w:r w:rsidRPr="005237CD">
              <w:rPr>
                <w:rFonts w:ascii="Arial" w:hAnsi="Arial" w:cs="Arial"/>
                <w:color w:val="000000" w:themeColor="text1"/>
                <w:sz w:val="20"/>
                <w:szCs w:val="20"/>
                <w:shd w:val="clear" w:color="auto" w:fill="FFFFFF"/>
              </w:rPr>
              <w:t xml:space="preserve"> suddivisi nelle diverse litologie;</w:t>
            </w:r>
          </w:p>
          <w:p w14:paraId="4B306A58" w14:textId="77777777" w:rsidR="000F27CF" w:rsidRPr="005237CD" w:rsidRDefault="000F27CF" w:rsidP="00804AB6">
            <w:pPr>
              <w:widowControl w:val="0"/>
              <w:autoSpaceDE w:val="0"/>
              <w:autoSpaceDN w:val="0"/>
              <w:adjustRightInd w:val="0"/>
              <w:spacing w:after="120"/>
              <w:jc w:val="both"/>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2. l'ubicazione dei siti di destinazione e l'individuazione dei cicli produttivi di destinazione delle terre e rocce da scavo qualificate sottoprodotti, con l'indicazione dei relativi volumi di utilizzo suddivisi nelle diverse tipologie e sulla base della provenienza dai vari siti di produzione. I siti e i cicli produttivi di destinazione possono essere alternativi tra loro;</w:t>
            </w:r>
          </w:p>
          <w:p w14:paraId="1B6C8BF6" w14:textId="77777777" w:rsidR="000F27CF" w:rsidRPr="005237CD" w:rsidRDefault="000F27CF" w:rsidP="00804AB6">
            <w:pPr>
              <w:widowControl w:val="0"/>
              <w:autoSpaceDE w:val="0"/>
              <w:autoSpaceDN w:val="0"/>
              <w:adjustRightInd w:val="0"/>
              <w:spacing w:after="120"/>
              <w:jc w:val="both"/>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3. le operazioni di normale pratica industriale finalizzate a migliorare le caratteristiche merceologiche, tecniche e prestazionali delle terre e rocce da scavo per il loro utilizzo, con riferimento a quanto indicato all'allegato 3;</w:t>
            </w:r>
          </w:p>
          <w:p w14:paraId="2E42159D" w14:textId="77777777" w:rsidR="000F27CF" w:rsidRPr="005237CD" w:rsidRDefault="000F27CF" w:rsidP="00804AB6">
            <w:pPr>
              <w:widowControl w:val="0"/>
              <w:autoSpaceDE w:val="0"/>
              <w:autoSpaceDN w:val="0"/>
              <w:adjustRightInd w:val="0"/>
              <w:spacing w:after="120"/>
              <w:jc w:val="both"/>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4. le modalità di esecuzione e le risultanze della caratterizzazione ambientale delle terre e rocce da scavo eseguita in fase progettuale in conformità alle previsioni degli allegati 1, 2 e 4, precisando in particolare:</w:t>
            </w:r>
          </w:p>
          <w:p w14:paraId="3843F92F" w14:textId="77777777" w:rsidR="000F27CF" w:rsidRPr="005237CD" w:rsidRDefault="000F27CF" w:rsidP="00804AB6">
            <w:pPr>
              <w:widowControl w:val="0"/>
              <w:autoSpaceDE w:val="0"/>
              <w:autoSpaceDN w:val="0"/>
              <w:adjustRightInd w:val="0"/>
              <w:spacing w:after="120"/>
              <w:jc w:val="both"/>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 xml:space="preserve">- i risultati dell'indagine conoscitiva dell'area di intervento (ad esempio, fonti bibliografiche, studi pregressi, fonti cartografiche) con particolare attenzione alle attività antropiche svolte nel sito o </w:t>
            </w:r>
            <w:r w:rsidRPr="005237CD">
              <w:rPr>
                <w:rFonts w:ascii="Arial" w:hAnsi="Arial" w:cs="Arial"/>
                <w:color w:val="000000" w:themeColor="text1"/>
                <w:sz w:val="20"/>
                <w:szCs w:val="20"/>
                <w:shd w:val="clear" w:color="auto" w:fill="FFFFFF"/>
              </w:rPr>
              <w:lastRenderedPageBreak/>
              <w:t>di caratteristiche geologiche-idrogeologiche naturali dei siti che possono comportare la presenza di materiali con sostanze specifiche;</w:t>
            </w:r>
          </w:p>
          <w:p w14:paraId="22BB4F0D" w14:textId="77777777" w:rsidR="000F27CF" w:rsidRPr="005237CD" w:rsidRDefault="000F27CF" w:rsidP="00804AB6">
            <w:pPr>
              <w:widowControl w:val="0"/>
              <w:autoSpaceDE w:val="0"/>
              <w:autoSpaceDN w:val="0"/>
              <w:adjustRightInd w:val="0"/>
              <w:spacing w:after="120"/>
              <w:jc w:val="both"/>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 le modalità di campionamento, preparazione dei campioni e analisi con indicazione del set dei parametri analitici considerati che tenga conto della composizione naturale delle terre e rocce da scavo, delle attività antropiche pregresse svolte nel sito di produzione e delle tecniche di scavo che si prevede di adottare, esplicitando quanto indicato agli allegati 2 e 4;</w:t>
            </w:r>
          </w:p>
          <w:p w14:paraId="06D46A70" w14:textId="77777777" w:rsidR="000F27CF" w:rsidRPr="005237CD" w:rsidRDefault="000F27CF" w:rsidP="00804AB6">
            <w:pPr>
              <w:widowControl w:val="0"/>
              <w:autoSpaceDE w:val="0"/>
              <w:autoSpaceDN w:val="0"/>
              <w:adjustRightInd w:val="0"/>
              <w:spacing w:after="120"/>
              <w:jc w:val="both"/>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 la necessità o meno di ulteriori approfondimenti in corso d'opera e i relativi criteri generali da seguire, secondo quanto indicato nell'allegato 9, parte A;</w:t>
            </w:r>
          </w:p>
          <w:p w14:paraId="1E03ED75" w14:textId="77777777" w:rsidR="000F27CF" w:rsidRPr="005237CD" w:rsidRDefault="000F27CF" w:rsidP="00804AB6">
            <w:pPr>
              <w:widowControl w:val="0"/>
              <w:autoSpaceDE w:val="0"/>
              <w:autoSpaceDN w:val="0"/>
              <w:adjustRightInd w:val="0"/>
              <w:spacing w:after="120"/>
              <w:jc w:val="both"/>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5. l'ubicazione degli eventuali siti di deposito intermedio in attesa di utilizzo, anche alternativi tra loro, con l'indicazione della classe di destinazione d'uso urbanistica e i tempi del deposito per ciascun sito;</w:t>
            </w:r>
          </w:p>
          <w:p w14:paraId="17B95FC6" w14:textId="77777777" w:rsidR="000F27CF" w:rsidRPr="005237CD" w:rsidRDefault="000F27CF" w:rsidP="00804AB6">
            <w:pPr>
              <w:widowControl w:val="0"/>
              <w:autoSpaceDE w:val="0"/>
              <w:autoSpaceDN w:val="0"/>
              <w:adjustRightInd w:val="0"/>
              <w:spacing w:after="120"/>
              <w:jc w:val="both"/>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 xml:space="preserve">6. i percorsi previsti per il trasporto delle terre e rocce da scavo tra le diverse aree impiegate nel processo di gestione (siti di produzione, aree di caratterizzazione, siti di deposito intermedio, siti di destinazione e processi industriali di impiego), nonché delle modalità di trasporto previste (ad esempio, a mezzo strada, ferrovia, </w:t>
            </w:r>
            <w:proofErr w:type="spellStart"/>
            <w:r w:rsidRPr="005237CD">
              <w:rPr>
                <w:rFonts w:ascii="Arial" w:hAnsi="Arial" w:cs="Arial"/>
                <w:color w:val="000000" w:themeColor="text1"/>
                <w:sz w:val="20"/>
                <w:szCs w:val="20"/>
                <w:shd w:val="clear" w:color="auto" w:fill="FFFFFF"/>
              </w:rPr>
              <w:t>slurrydotto</w:t>
            </w:r>
            <w:proofErr w:type="spellEnd"/>
            <w:r w:rsidRPr="005237CD">
              <w:rPr>
                <w:rFonts w:ascii="Arial" w:hAnsi="Arial" w:cs="Arial"/>
                <w:color w:val="000000" w:themeColor="text1"/>
                <w:sz w:val="20"/>
                <w:szCs w:val="20"/>
                <w:shd w:val="clear" w:color="auto" w:fill="FFFFFF"/>
              </w:rPr>
              <w:t>, nastro trasportatore).</w:t>
            </w:r>
          </w:p>
          <w:p w14:paraId="3D9BE03C" w14:textId="77777777" w:rsidR="000F27CF" w:rsidRPr="005237CD" w:rsidRDefault="000F27CF" w:rsidP="00804AB6">
            <w:pPr>
              <w:widowControl w:val="0"/>
              <w:autoSpaceDE w:val="0"/>
              <w:autoSpaceDN w:val="0"/>
              <w:adjustRightInd w:val="0"/>
              <w:spacing w:after="120"/>
              <w:jc w:val="both"/>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Al fine di esplicitare quanto richiesto, il piano di utilizzo indica, altresì, anche in riferimento alla caratterizzazione delle terre e rocce da scavo, i seguenti elementi per tutti i siti interessati dalla produzione alla destinazione, ivi compresi i siti di deposito intermedio e la viabilità:</w:t>
            </w:r>
          </w:p>
          <w:p w14:paraId="1FF62535" w14:textId="77777777" w:rsidR="000F27CF" w:rsidRPr="005237CD" w:rsidRDefault="000F27CF" w:rsidP="00804AB6">
            <w:pPr>
              <w:widowControl w:val="0"/>
              <w:autoSpaceDE w:val="0"/>
              <w:autoSpaceDN w:val="0"/>
              <w:adjustRightInd w:val="0"/>
              <w:spacing w:after="20"/>
              <w:jc w:val="both"/>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1. inquadramento territoriale e topo-cartografico:</w:t>
            </w:r>
          </w:p>
          <w:p w14:paraId="40FE19B3" w14:textId="77777777" w:rsidR="000F27CF" w:rsidRPr="005237CD" w:rsidRDefault="000F27CF" w:rsidP="00804AB6">
            <w:pPr>
              <w:widowControl w:val="0"/>
              <w:autoSpaceDE w:val="0"/>
              <w:autoSpaceDN w:val="0"/>
              <w:adjustRightInd w:val="0"/>
              <w:spacing w:after="20"/>
              <w:ind w:left="284"/>
              <w:jc w:val="both"/>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1.1 denominazione dei siti, desunta dalla toponomastica del luogo;</w:t>
            </w:r>
          </w:p>
          <w:p w14:paraId="6F2CD1C0" w14:textId="77777777" w:rsidR="000F27CF" w:rsidRPr="005237CD" w:rsidRDefault="000F27CF" w:rsidP="00804AB6">
            <w:pPr>
              <w:widowControl w:val="0"/>
              <w:autoSpaceDE w:val="0"/>
              <w:autoSpaceDN w:val="0"/>
              <w:adjustRightInd w:val="0"/>
              <w:spacing w:after="20"/>
              <w:ind w:left="284"/>
              <w:jc w:val="both"/>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1.2 ubicazione dei siti (comune, via, numero civico se presente, estremi catastali);</w:t>
            </w:r>
          </w:p>
          <w:p w14:paraId="257797E8" w14:textId="77777777" w:rsidR="000F27CF" w:rsidRPr="005237CD" w:rsidRDefault="000F27CF" w:rsidP="00804AB6">
            <w:pPr>
              <w:widowControl w:val="0"/>
              <w:autoSpaceDE w:val="0"/>
              <w:autoSpaceDN w:val="0"/>
              <w:adjustRightInd w:val="0"/>
              <w:spacing w:after="20"/>
              <w:ind w:left="284"/>
              <w:jc w:val="both"/>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1.3 estremi cartografici da Carta Tecnica Regionale (CTR);</w:t>
            </w:r>
          </w:p>
          <w:p w14:paraId="780B5B25" w14:textId="77777777" w:rsidR="000F27CF" w:rsidRPr="005237CD" w:rsidRDefault="000F27CF" w:rsidP="00804AB6">
            <w:pPr>
              <w:widowControl w:val="0"/>
              <w:autoSpaceDE w:val="0"/>
              <w:autoSpaceDN w:val="0"/>
              <w:adjustRightInd w:val="0"/>
              <w:spacing w:after="20"/>
              <w:ind w:left="284"/>
              <w:jc w:val="both"/>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1.4 corografia (preferibilmente scala 1:5000);</w:t>
            </w:r>
          </w:p>
          <w:p w14:paraId="66B49FA9" w14:textId="77777777" w:rsidR="000F27CF" w:rsidRPr="005237CD" w:rsidRDefault="000F27CF" w:rsidP="00804AB6">
            <w:pPr>
              <w:widowControl w:val="0"/>
              <w:autoSpaceDE w:val="0"/>
              <w:autoSpaceDN w:val="0"/>
              <w:adjustRightInd w:val="0"/>
              <w:spacing w:after="20"/>
              <w:ind w:left="284"/>
              <w:jc w:val="both"/>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1.5 planimetrie con impianti, sottoservizi sia presenti che smantellati e da realizzare (preferibilmente scala 1:5000 1:2000), con caposaldi topografici (riferiti alla rete trigonometrica catastale o a quella IGM, in relazione all'estensione del sito, o altri riferimenti stabili inseriti nella banca dati nazionale ISPRA);</w:t>
            </w:r>
          </w:p>
          <w:p w14:paraId="3A5E1519" w14:textId="77777777" w:rsidR="000F27CF" w:rsidRPr="005237CD" w:rsidRDefault="000F27CF" w:rsidP="00804AB6">
            <w:pPr>
              <w:widowControl w:val="0"/>
              <w:autoSpaceDE w:val="0"/>
              <w:autoSpaceDN w:val="0"/>
              <w:adjustRightInd w:val="0"/>
              <w:spacing w:after="20"/>
              <w:ind w:left="284"/>
              <w:jc w:val="both"/>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1.6 planimetria quotata (in scala adeguata in relazione alla tipologia geometrica dell'area interessata allo scavo o del sito);</w:t>
            </w:r>
          </w:p>
          <w:p w14:paraId="465C3FD7" w14:textId="77777777" w:rsidR="000F27CF" w:rsidRPr="005237CD" w:rsidRDefault="000F27CF" w:rsidP="00804AB6">
            <w:pPr>
              <w:widowControl w:val="0"/>
              <w:autoSpaceDE w:val="0"/>
              <w:autoSpaceDN w:val="0"/>
              <w:adjustRightInd w:val="0"/>
              <w:spacing w:after="20"/>
              <w:ind w:left="284"/>
              <w:jc w:val="both"/>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1.7 profili di scavo e/o di riempimento (</w:t>
            </w:r>
            <w:proofErr w:type="spellStart"/>
            <w:r w:rsidRPr="005237CD">
              <w:rPr>
                <w:rFonts w:ascii="Arial" w:hAnsi="Arial" w:cs="Arial"/>
                <w:color w:val="000000" w:themeColor="text1"/>
                <w:sz w:val="20"/>
                <w:szCs w:val="20"/>
                <w:shd w:val="clear" w:color="auto" w:fill="FFFFFF"/>
              </w:rPr>
              <w:t>pre</w:t>
            </w:r>
            <w:proofErr w:type="spellEnd"/>
            <w:r w:rsidRPr="005237CD">
              <w:rPr>
                <w:rFonts w:ascii="Arial" w:hAnsi="Arial" w:cs="Arial"/>
                <w:color w:val="000000" w:themeColor="text1"/>
                <w:sz w:val="20"/>
                <w:szCs w:val="20"/>
                <w:shd w:val="clear" w:color="auto" w:fill="FFFFFF"/>
              </w:rPr>
              <w:t xml:space="preserve"> e post opera);</w:t>
            </w:r>
          </w:p>
          <w:p w14:paraId="5C09FA30" w14:textId="77777777" w:rsidR="000F27CF" w:rsidRPr="005237CD" w:rsidRDefault="000F27CF" w:rsidP="00804AB6">
            <w:pPr>
              <w:widowControl w:val="0"/>
              <w:autoSpaceDE w:val="0"/>
              <w:autoSpaceDN w:val="0"/>
              <w:adjustRightInd w:val="0"/>
              <w:spacing w:after="20"/>
              <w:ind w:left="284"/>
              <w:jc w:val="both"/>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1.8 schema/tabella riportante i volumi di sterro e di riporto.</w:t>
            </w:r>
          </w:p>
          <w:p w14:paraId="05CFF089" w14:textId="77777777" w:rsidR="000F27CF" w:rsidRPr="005237CD" w:rsidRDefault="000F27CF" w:rsidP="00804AB6">
            <w:pPr>
              <w:widowControl w:val="0"/>
              <w:autoSpaceDE w:val="0"/>
              <w:autoSpaceDN w:val="0"/>
              <w:adjustRightInd w:val="0"/>
              <w:spacing w:after="20"/>
              <w:jc w:val="both"/>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2. inquadramento urbanistico:</w:t>
            </w:r>
          </w:p>
          <w:p w14:paraId="154B7D3B" w14:textId="77777777" w:rsidR="000F27CF" w:rsidRPr="005237CD" w:rsidRDefault="000F27CF" w:rsidP="00804AB6">
            <w:pPr>
              <w:widowControl w:val="0"/>
              <w:autoSpaceDE w:val="0"/>
              <w:autoSpaceDN w:val="0"/>
              <w:adjustRightInd w:val="0"/>
              <w:spacing w:after="20"/>
              <w:ind w:left="284"/>
              <w:jc w:val="both"/>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lastRenderedPageBreak/>
              <w:t>2.1 Individuazione della destinazione d'uso urbanistica attuale e futura, con allegata cartografia da strumento urbanistico vigente.</w:t>
            </w:r>
          </w:p>
          <w:p w14:paraId="0C100286" w14:textId="77777777" w:rsidR="000F27CF" w:rsidRPr="005237CD" w:rsidRDefault="000F27CF" w:rsidP="00804AB6">
            <w:pPr>
              <w:widowControl w:val="0"/>
              <w:autoSpaceDE w:val="0"/>
              <w:autoSpaceDN w:val="0"/>
              <w:adjustRightInd w:val="0"/>
              <w:spacing w:after="20"/>
              <w:jc w:val="both"/>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3. inquadramento geologico ed idrogeologico:</w:t>
            </w:r>
          </w:p>
          <w:p w14:paraId="5D3D8A19" w14:textId="77777777" w:rsidR="000F27CF" w:rsidRPr="005237CD" w:rsidRDefault="000F27CF" w:rsidP="00804AB6">
            <w:pPr>
              <w:widowControl w:val="0"/>
              <w:autoSpaceDE w:val="0"/>
              <w:autoSpaceDN w:val="0"/>
              <w:adjustRightInd w:val="0"/>
              <w:spacing w:after="20"/>
              <w:ind w:left="284"/>
              <w:jc w:val="both"/>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3.1 descrizione del contesto geologico della zona, anche mediante l'utilizzo di informazioni derivanti da pregresse relazioni geologiche e geotecniche;</w:t>
            </w:r>
          </w:p>
          <w:p w14:paraId="1CE7BC7F" w14:textId="77777777" w:rsidR="000F27CF" w:rsidRPr="005237CD" w:rsidRDefault="000F27CF" w:rsidP="00804AB6">
            <w:pPr>
              <w:widowControl w:val="0"/>
              <w:autoSpaceDE w:val="0"/>
              <w:autoSpaceDN w:val="0"/>
              <w:adjustRightInd w:val="0"/>
              <w:spacing w:after="20"/>
              <w:ind w:left="284"/>
              <w:jc w:val="both"/>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3.2 ricostruzione stratigrafica del suolo, mediante l'utilizzo dei risultati di eventuali indagini geognostiche e geofisiche già attuate. I materiali di riporto, se presenti, sono evidenziati nella ricostruzione stratigrafica del suolo;</w:t>
            </w:r>
          </w:p>
          <w:p w14:paraId="01371EB2" w14:textId="77777777" w:rsidR="000F27CF" w:rsidRPr="005237CD" w:rsidRDefault="000F27CF" w:rsidP="00804AB6">
            <w:pPr>
              <w:widowControl w:val="0"/>
              <w:autoSpaceDE w:val="0"/>
              <w:autoSpaceDN w:val="0"/>
              <w:adjustRightInd w:val="0"/>
              <w:spacing w:after="20"/>
              <w:ind w:left="284"/>
              <w:jc w:val="both"/>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3.3 descrizione del contesto idrogeologico della zona (presenza o meno di acquiferi e loro tipologia) anche mediante indagini pregresse;</w:t>
            </w:r>
          </w:p>
          <w:p w14:paraId="3AA13BE0" w14:textId="77777777" w:rsidR="000F27CF" w:rsidRPr="005237CD" w:rsidRDefault="000F27CF" w:rsidP="00804AB6">
            <w:pPr>
              <w:widowControl w:val="0"/>
              <w:autoSpaceDE w:val="0"/>
              <w:autoSpaceDN w:val="0"/>
              <w:adjustRightInd w:val="0"/>
              <w:spacing w:after="20"/>
              <w:ind w:left="284"/>
              <w:jc w:val="both"/>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3.4 livelli piezometrici degli acquiferi principali, direzione di flusso, con eventuale ubicazione dei pozzi e piezometri se presenti (cartografia preferibilmente a scala 1:5000).</w:t>
            </w:r>
          </w:p>
          <w:p w14:paraId="5682D678" w14:textId="77777777" w:rsidR="000F27CF" w:rsidRPr="005237CD" w:rsidRDefault="000F27CF" w:rsidP="00804AB6">
            <w:pPr>
              <w:widowControl w:val="0"/>
              <w:autoSpaceDE w:val="0"/>
              <w:autoSpaceDN w:val="0"/>
              <w:adjustRightInd w:val="0"/>
              <w:spacing w:after="20"/>
              <w:jc w:val="both"/>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4. descrizione delle attività svolte sul sito:</w:t>
            </w:r>
          </w:p>
          <w:p w14:paraId="746A9394" w14:textId="77777777" w:rsidR="000F27CF" w:rsidRPr="005237CD" w:rsidRDefault="000F27CF" w:rsidP="00804AB6">
            <w:pPr>
              <w:widowControl w:val="0"/>
              <w:autoSpaceDE w:val="0"/>
              <w:autoSpaceDN w:val="0"/>
              <w:adjustRightInd w:val="0"/>
              <w:spacing w:after="20"/>
              <w:ind w:left="284"/>
              <w:jc w:val="both"/>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4.1 uso pregresso del sito e cronistoria delle attività antropiche svolte sul sito;</w:t>
            </w:r>
          </w:p>
          <w:p w14:paraId="37AC9ABD" w14:textId="77777777" w:rsidR="000F27CF" w:rsidRPr="005237CD" w:rsidRDefault="000F27CF" w:rsidP="00804AB6">
            <w:pPr>
              <w:widowControl w:val="0"/>
              <w:autoSpaceDE w:val="0"/>
              <w:autoSpaceDN w:val="0"/>
              <w:adjustRightInd w:val="0"/>
              <w:spacing w:after="20"/>
              <w:ind w:left="284"/>
              <w:jc w:val="both"/>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4.2 definizione delle aree a maggiore possibilità di inquinamento e dei possibili percorsi di migrazione;</w:t>
            </w:r>
          </w:p>
          <w:p w14:paraId="73B915CE" w14:textId="77777777" w:rsidR="000F27CF" w:rsidRPr="005237CD" w:rsidRDefault="000F27CF" w:rsidP="00804AB6">
            <w:pPr>
              <w:widowControl w:val="0"/>
              <w:autoSpaceDE w:val="0"/>
              <w:autoSpaceDN w:val="0"/>
              <w:adjustRightInd w:val="0"/>
              <w:spacing w:after="20"/>
              <w:ind w:left="284"/>
              <w:jc w:val="both"/>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4.3 identificazione delle possibili sostanze presenti;</w:t>
            </w:r>
          </w:p>
          <w:p w14:paraId="1E86752D" w14:textId="77777777" w:rsidR="000F27CF" w:rsidRPr="005237CD" w:rsidRDefault="000F27CF" w:rsidP="00804AB6">
            <w:pPr>
              <w:widowControl w:val="0"/>
              <w:autoSpaceDE w:val="0"/>
              <w:autoSpaceDN w:val="0"/>
              <w:adjustRightInd w:val="0"/>
              <w:spacing w:after="20"/>
              <w:ind w:left="284"/>
              <w:jc w:val="both"/>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4.4 risultati di eventuali pregresse indagini ambientali e relative analisi chimico-fisiche.</w:t>
            </w:r>
          </w:p>
          <w:p w14:paraId="274A0435" w14:textId="77777777" w:rsidR="000F27CF" w:rsidRPr="005237CD" w:rsidRDefault="000F27CF" w:rsidP="00804AB6">
            <w:pPr>
              <w:widowControl w:val="0"/>
              <w:autoSpaceDE w:val="0"/>
              <w:autoSpaceDN w:val="0"/>
              <w:adjustRightInd w:val="0"/>
              <w:spacing w:after="20"/>
              <w:jc w:val="both"/>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5. piano di campionamento e analisi:</w:t>
            </w:r>
          </w:p>
          <w:p w14:paraId="5D903C52" w14:textId="77777777" w:rsidR="000F27CF" w:rsidRPr="005237CD" w:rsidRDefault="000F27CF" w:rsidP="00804AB6">
            <w:pPr>
              <w:widowControl w:val="0"/>
              <w:autoSpaceDE w:val="0"/>
              <w:autoSpaceDN w:val="0"/>
              <w:adjustRightInd w:val="0"/>
              <w:spacing w:after="20"/>
              <w:ind w:left="284"/>
              <w:jc w:val="both"/>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5.1 descrizione delle indagini svolte e delle modalità di esecuzione;</w:t>
            </w:r>
          </w:p>
          <w:p w14:paraId="0166F22E" w14:textId="77777777" w:rsidR="000F27CF" w:rsidRPr="005237CD" w:rsidRDefault="000F27CF" w:rsidP="00804AB6">
            <w:pPr>
              <w:widowControl w:val="0"/>
              <w:autoSpaceDE w:val="0"/>
              <w:autoSpaceDN w:val="0"/>
              <w:adjustRightInd w:val="0"/>
              <w:spacing w:after="20"/>
              <w:ind w:left="284"/>
              <w:jc w:val="both"/>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5.2 localizzazione dei punti di indagine mediante planimetrie;</w:t>
            </w:r>
          </w:p>
          <w:p w14:paraId="656580C3" w14:textId="77777777" w:rsidR="000F27CF" w:rsidRPr="005237CD" w:rsidRDefault="000F27CF" w:rsidP="00804AB6">
            <w:pPr>
              <w:widowControl w:val="0"/>
              <w:autoSpaceDE w:val="0"/>
              <w:autoSpaceDN w:val="0"/>
              <w:adjustRightInd w:val="0"/>
              <w:spacing w:after="20"/>
              <w:ind w:left="284"/>
              <w:jc w:val="both"/>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5.3 elenco delle sostanze da ricercare come dettagliato nell'allegato 4;</w:t>
            </w:r>
          </w:p>
          <w:p w14:paraId="02099F92" w14:textId="77777777" w:rsidR="000F27CF" w:rsidRPr="005237CD" w:rsidRDefault="000F27CF" w:rsidP="00804AB6">
            <w:pPr>
              <w:widowControl w:val="0"/>
              <w:autoSpaceDE w:val="0"/>
              <w:autoSpaceDN w:val="0"/>
              <w:adjustRightInd w:val="0"/>
              <w:spacing w:after="20"/>
              <w:ind w:left="284"/>
              <w:jc w:val="both"/>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5.4 descrizione delle metodiche analitiche e dei relativi limiti di quantificazione.</w:t>
            </w:r>
          </w:p>
          <w:p w14:paraId="463B641A" w14:textId="77777777" w:rsidR="000F27CF" w:rsidRPr="005237CD" w:rsidRDefault="000F27CF" w:rsidP="00804AB6">
            <w:pPr>
              <w:pStyle w:val="Nessunaspaziatura"/>
              <w:jc w:val="both"/>
              <w:rPr>
                <w:rFonts w:ascii="Arial" w:hAnsi="Arial" w:cs="Arial"/>
                <w:i/>
                <w:iCs/>
                <w:color w:val="FF0000"/>
                <w:sz w:val="20"/>
                <w:szCs w:val="20"/>
                <w:lang w:val="it-IT" w:eastAsia="en-GB"/>
              </w:rPr>
            </w:pPr>
          </w:p>
        </w:tc>
      </w:tr>
      <w:tr w:rsidR="000F27CF" w14:paraId="1ECE345F" w14:textId="77777777" w:rsidTr="00804AB6">
        <w:tc>
          <w:tcPr>
            <w:tcW w:w="4535" w:type="dxa"/>
          </w:tcPr>
          <w:p w14:paraId="07BA4C27" w14:textId="77777777" w:rsidR="000F27CF" w:rsidRPr="005C2360" w:rsidRDefault="000F27CF" w:rsidP="00804AB6">
            <w:pPr>
              <w:widowControl w:val="0"/>
              <w:autoSpaceDE w:val="0"/>
              <w:autoSpaceDN w:val="0"/>
              <w:adjustRightInd w:val="0"/>
              <w:spacing w:after="20"/>
              <w:jc w:val="both"/>
              <w:rPr>
                <w:rFonts w:ascii="Arial" w:hAnsi="Arial" w:cs="Arial"/>
                <w:color w:val="000000"/>
                <w:sz w:val="20"/>
                <w:szCs w:val="20"/>
                <w:shd w:val="clear" w:color="auto" w:fill="FFFFFF"/>
              </w:rPr>
            </w:pPr>
          </w:p>
        </w:tc>
        <w:tc>
          <w:tcPr>
            <w:tcW w:w="4535" w:type="dxa"/>
          </w:tcPr>
          <w:p w14:paraId="11082B8B" w14:textId="77777777" w:rsidR="000F27CF" w:rsidRPr="005237CD" w:rsidRDefault="000F27CF" w:rsidP="00804AB6">
            <w:pPr>
              <w:jc w:val="center"/>
              <w:rPr>
                <w:rFonts w:ascii="Arial" w:hAnsi="Arial" w:cs="Arial"/>
                <w:b/>
                <w:color w:val="000000" w:themeColor="text1"/>
                <w:sz w:val="20"/>
                <w:szCs w:val="20"/>
              </w:rPr>
            </w:pPr>
            <w:r w:rsidRPr="005237CD">
              <w:rPr>
                <w:rFonts w:ascii="Arial" w:hAnsi="Arial" w:cs="Arial"/>
                <w:b/>
                <w:color w:val="000000" w:themeColor="text1"/>
                <w:sz w:val="20"/>
                <w:szCs w:val="20"/>
              </w:rPr>
              <w:t>ALLEGATO 5-</w:t>
            </w:r>
            <w:r w:rsidRPr="005237CD">
              <w:rPr>
                <w:rFonts w:ascii="Arial" w:hAnsi="Arial" w:cs="Arial"/>
                <w:b/>
                <w:i/>
                <w:color w:val="000000" w:themeColor="text1"/>
                <w:sz w:val="20"/>
                <w:szCs w:val="20"/>
              </w:rPr>
              <w:t>bis</w:t>
            </w:r>
            <w:r w:rsidRPr="005237CD">
              <w:rPr>
                <w:rFonts w:ascii="Arial" w:hAnsi="Arial" w:cs="Arial"/>
                <w:b/>
                <w:color w:val="000000" w:themeColor="text1"/>
                <w:sz w:val="20"/>
                <w:szCs w:val="20"/>
              </w:rPr>
              <w:t xml:space="preserve"> – PIANO DI GESTIONE DELLE TERRE E ROCCE DA SCAVO </w:t>
            </w:r>
          </w:p>
          <w:p w14:paraId="017B2FE4" w14:textId="77777777" w:rsidR="000F27CF" w:rsidRPr="005237CD" w:rsidRDefault="000F27CF" w:rsidP="00804AB6">
            <w:pPr>
              <w:jc w:val="center"/>
              <w:rPr>
                <w:rFonts w:ascii="Arial" w:hAnsi="Arial" w:cs="Arial"/>
                <w:b/>
                <w:color w:val="000000" w:themeColor="text1"/>
                <w:sz w:val="20"/>
                <w:szCs w:val="20"/>
              </w:rPr>
            </w:pPr>
            <w:r w:rsidRPr="005237CD">
              <w:rPr>
                <w:rFonts w:ascii="Arial" w:hAnsi="Arial" w:cs="Arial"/>
                <w:b/>
                <w:color w:val="000000" w:themeColor="text1"/>
                <w:sz w:val="20"/>
                <w:szCs w:val="20"/>
              </w:rPr>
              <w:t>(ARTICOLO 9 comma 1-</w:t>
            </w:r>
            <w:r w:rsidRPr="005237CD">
              <w:rPr>
                <w:rFonts w:ascii="Arial" w:hAnsi="Arial" w:cs="Arial"/>
                <w:b/>
                <w:i/>
                <w:color w:val="000000" w:themeColor="text1"/>
                <w:sz w:val="20"/>
                <w:szCs w:val="20"/>
              </w:rPr>
              <w:t>bis</w:t>
            </w:r>
            <w:r w:rsidRPr="005237CD">
              <w:rPr>
                <w:rFonts w:ascii="Arial" w:hAnsi="Arial" w:cs="Arial"/>
                <w:b/>
                <w:color w:val="000000" w:themeColor="text1"/>
                <w:sz w:val="20"/>
                <w:szCs w:val="20"/>
              </w:rPr>
              <w:t>)</w:t>
            </w:r>
          </w:p>
          <w:p w14:paraId="6DE900BD" w14:textId="77777777" w:rsidR="000F27CF" w:rsidRPr="005237CD" w:rsidRDefault="000F27CF" w:rsidP="00804AB6">
            <w:pPr>
              <w:pStyle w:val="Nessunaspaziatura"/>
              <w:jc w:val="both"/>
              <w:rPr>
                <w:rFonts w:ascii="Arial" w:hAnsi="Arial" w:cs="Arial"/>
                <w:i/>
                <w:iCs/>
                <w:color w:val="FF0000"/>
                <w:sz w:val="20"/>
                <w:szCs w:val="20"/>
                <w:lang w:val="it-IT" w:eastAsia="en-GB"/>
              </w:rPr>
            </w:pPr>
          </w:p>
        </w:tc>
      </w:tr>
      <w:tr w:rsidR="000F27CF" w14:paraId="41C0D8A4" w14:textId="77777777" w:rsidTr="00804AB6">
        <w:tc>
          <w:tcPr>
            <w:tcW w:w="4535" w:type="dxa"/>
          </w:tcPr>
          <w:p w14:paraId="67BBDA21" w14:textId="77777777" w:rsidR="000F27CF" w:rsidRPr="005C2360" w:rsidRDefault="000F27CF" w:rsidP="00804AB6">
            <w:pPr>
              <w:widowControl w:val="0"/>
              <w:autoSpaceDE w:val="0"/>
              <w:autoSpaceDN w:val="0"/>
              <w:adjustRightInd w:val="0"/>
              <w:spacing w:after="20"/>
              <w:jc w:val="both"/>
              <w:rPr>
                <w:rFonts w:ascii="Arial" w:hAnsi="Arial" w:cs="Arial"/>
                <w:b/>
                <w:bCs/>
                <w:sz w:val="20"/>
                <w:szCs w:val="20"/>
                <w:lang w:val="it"/>
              </w:rPr>
            </w:pPr>
          </w:p>
        </w:tc>
        <w:tc>
          <w:tcPr>
            <w:tcW w:w="4535" w:type="dxa"/>
          </w:tcPr>
          <w:p w14:paraId="2CAC17FB" w14:textId="77777777" w:rsidR="000F27CF" w:rsidRPr="007E404F" w:rsidRDefault="000F27CF" w:rsidP="00804AB6">
            <w:pPr>
              <w:widowControl w:val="0"/>
              <w:autoSpaceDE w:val="0"/>
              <w:autoSpaceDN w:val="0"/>
              <w:adjustRightInd w:val="0"/>
              <w:spacing w:after="120"/>
              <w:jc w:val="both"/>
              <w:rPr>
                <w:rFonts w:ascii="Arial" w:hAnsi="Arial" w:cs="Arial"/>
                <w:b/>
                <w:color w:val="000000" w:themeColor="text1"/>
                <w:sz w:val="20"/>
                <w:szCs w:val="20"/>
                <w:shd w:val="clear" w:color="auto" w:fill="FFFFFF"/>
              </w:rPr>
            </w:pPr>
            <w:r w:rsidRPr="007E404F">
              <w:rPr>
                <w:rFonts w:ascii="Arial" w:hAnsi="Arial" w:cs="Arial"/>
                <w:b/>
                <w:color w:val="000000" w:themeColor="text1"/>
                <w:sz w:val="20"/>
                <w:szCs w:val="20"/>
                <w:shd w:val="clear" w:color="auto" w:fill="FFFFFF"/>
              </w:rPr>
              <w:t xml:space="preserve">Il presente allegato disciplina i contenuti minimi del Piano di Gestione delle terre e rocce da scavo da presentare, a cura del proponente, al fine di consentire la valutazione degli impatti sulle tematiche ambientali. </w:t>
            </w:r>
          </w:p>
          <w:p w14:paraId="6120B28D" w14:textId="77777777" w:rsidR="000F27CF" w:rsidRPr="007E404F" w:rsidRDefault="000F27CF" w:rsidP="00804AB6">
            <w:pPr>
              <w:widowControl w:val="0"/>
              <w:autoSpaceDE w:val="0"/>
              <w:autoSpaceDN w:val="0"/>
              <w:adjustRightInd w:val="0"/>
              <w:spacing w:after="120"/>
              <w:jc w:val="both"/>
              <w:rPr>
                <w:rFonts w:ascii="Arial" w:hAnsi="Arial" w:cs="Arial"/>
                <w:b/>
                <w:color w:val="000000" w:themeColor="text1"/>
                <w:sz w:val="20"/>
                <w:szCs w:val="20"/>
                <w:shd w:val="clear" w:color="auto" w:fill="FFFFFF"/>
              </w:rPr>
            </w:pPr>
            <w:r w:rsidRPr="007E404F">
              <w:rPr>
                <w:rFonts w:ascii="Arial" w:hAnsi="Arial" w:cs="Arial"/>
                <w:b/>
                <w:color w:val="000000" w:themeColor="text1"/>
                <w:sz w:val="20"/>
                <w:szCs w:val="20"/>
                <w:shd w:val="clear" w:color="auto" w:fill="FFFFFF"/>
              </w:rPr>
              <w:t xml:space="preserve">Il Piano di Gestione delle terre e rocce da scavo non sostituisce il Piano di Utilizzo di cui all’art.9.      </w:t>
            </w:r>
          </w:p>
          <w:p w14:paraId="3E6EB82B" w14:textId="77777777" w:rsidR="000F27CF" w:rsidRPr="007E404F" w:rsidRDefault="000F27CF" w:rsidP="00804AB6">
            <w:pPr>
              <w:widowControl w:val="0"/>
              <w:autoSpaceDE w:val="0"/>
              <w:autoSpaceDN w:val="0"/>
              <w:adjustRightInd w:val="0"/>
              <w:spacing w:after="120"/>
              <w:jc w:val="both"/>
              <w:rPr>
                <w:rFonts w:ascii="Arial" w:hAnsi="Arial" w:cs="Arial"/>
                <w:b/>
                <w:color w:val="000000" w:themeColor="text1"/>
                <w:sz w:val="20"/>
                <w:szCs w:val="20"/>
                <w:shd w:val="clear" w:color="auto" w:fill="FFFFFF"/>
              </w:rPr>
            </w:pPr>
            <w:r w:rsidRPr="007E404F">
              <w:rPr>
                <w:rFonts w:ascii="Arial" w:hAnsi="Arial" w:cs="Arial"/>
                <w:b/>
                <w:color w:val="000000" w:themeColor="text1"/>
                <w:sz w:val="20"/>
                <w:szCs w:val="20"/>
                <w:shd w:val="clear" w:color="auto" w:fill="FFFFFF"/>
              </w:rPr>
              <w:t xml:space="preserve">Il Piano di Gestione delle terre e rocce da scavo indica le modalità prescelte dal proponente di gestione delle terre e rocce da scavo derivanti dalla realizzazione di opere di </w:t>
            </w:r>
            <w:r w:rsidRPr="007E404F">
              <w:rPr>
                <w:rFonts w:ascii="Arial" w:hAnsi="Arial" w:cs="Arial"/>
                <w:b/>
                <w:color w:val="000000" w:themeColor="text1"/>
                <w:sz w:val="20"/>
                <w:szCs w:val="20"/>
                <w:shd w:val="clear" w:color="auto" w:fill="FFFFFF"/>
              </w:rPr>
              <w:lastRenderedPageBreak/>
              <w:t xml:space="preserve">cui all'articolo 2, comma 1, lettera </w:t>
            </w:r>
            <w:r w:rsidRPr="007E404F">
              <w:rPr>
                <w:rFonts w:ascii="Arial" w:hAnsi="Arial" w:cs="Arial"/>
                <w:b/>
                <w:i/>
                <w:iCs/>
                <w:color w:val="000000" w:themeColor="text1"/>
                <w:sz w:val="20"/>
                <w:szCs w:val="20"/>
                <w:shd w:val="clear" w:color="auto" w:fill="FFFFFF"/>
              </w:rPr>
              <w:t>aa)</w:t>
            </w:r>
            <w:r w:rsidRPr="007E404F">
              <w:rPr>
                <w:rFonts w:ascii="Arial" w:hAnsi="Arial" w:cs="Arial"/>
                <w:b/>
                <w:color w:val="000000" w:themeColor="text1"/>
                <w:sz w:val="20"/>
                <w:szCs w:val="20"/>
                <w:shd w:val="clear" w:color="auto" w:fill="FFFFFF"/>
              </w:rPr>
              <w:t>, del presente regolamento e riporta almeno i seguenti elementi:</w:t>
            </w:r>
          </w:p>
          <w:p w14:paraId="389C2782" w14:textId="77777777" w:rsidR="000F27CF" w:rsidRPr="007E404F" w:rsidRDefault="000F27CF" w:rsidP="00804AB6">
            <w:pPr>
              <w:pStyle w:val="Paragrafoelenco"/>
              <w:widowControl w:val="0"/>
              <w:numPr>
                <w:ilvl w:val="0"/>
                <w:numId w:val="13"/>
              </w:numPr>
              <w:autoSpaceDE w:val="0"/>
              <w:autoSpaceDN w:val="0"/>
              <w:adjustRightInd w:val="0"/>
              <w:spacing w:after="120"/>
              <w:ind w:hanging="357"/>
              <w:jc w:val="both"/>
              <w:rPr>
                <w:rFonts w:ascii="Arial" w:hAnsi="Arial" w:cs="Arial"/>
                <w:b/>
                <w:color w:val="000000" w:themeColor="text1"/>
                <w:sz w:val="20"/>
                <w:szCs w:val="20"/>
                <w:shd w:val="clear" w:color="auto" w:fill="FFFFFF"/>
              </w:rPr>
            </w:pPr>
            <w:r w:rsidRPr="007E404F">
              <w:rPr>
                <w:rFonts w:ascii="Arial" w:hAnsi="Arial" w:cs="Arial"/>
                <w:b/>
                <w:color w:val="000000" w:themeColor="text1"/>
                <w:sz w:val="20"/>
                <w:szCs w:val="20"/>
                <w:shd w:val="clear" w:color="auto" w:fill="FFFFFF"/>
              </w:rPr>
              <w:t>descrizione dettagliata delle opere da realizzare, comprese le modalità di scavo;</w:t>
            </w:r>
          </w:p>
          <w:p w14:paraId="59A4708E" w14:textId="77777777" w:rsidR="000F27CF" w:rsidRPr="007E404F" w:rsidRDefault="000F27CF" w:rsidP="00804AB6">
            <w:pPr>
              <w:pStyle w:val="Paragrafoelenco"/>
              <w:widowControl w:val="0"/>
              <w:numPr>
                <w:ilvl w:val="0"/>
                <w:numId w:val="13"/>
              </w:numPr>
              <w:autoSpaceDE w:val="0"/>
              <w:autoSpaceDN w:val="0"/>
              <w:adjustRightInd w:val="0"/>
              <w:spacing w:after="120"/>
              <w:ind w:hanging="357"/>
              <w:jc w:val="both"/>
              <w:rPr>
                <w:rFonts w:ascii="Arial" w:hAnsi="Arial" w:cs="Arial"/>
                <w:b/>
                <w:color w:val="000000" w:themeColor="text1"/>
                <w:sz w:val="20"/>
                <w:szCs w:val="20"/>
                <w:shd w:val="clear" w:color="auto" w:fill="FFFFFF"/>
              </w:rPr>
            </w:pPr>
            <w:r w:rsidRPr="007E404F">
              <w:rPr>
                <w:rFonts w:ascii="Arial" w:hAnsi="Arial" w:cs="Arial"/>
                <w:b/>
                <w:color w:val="000000" w:themeColor="text1"/>
                <w:sz w:val="20"/>
                <w:szCs w:val="20"/>
                <w:shd w:val="clear" w:color="auto" w:fill="FFFFFF"/>
              </w:rPr>
              <w:t>inquadramento ambientale del sito (geografico, geomorfologico, geologico, idrogeologico, destinazione d'uso delle aree attraversate, ricognizione dei siti a rischio potenziale di inquinamento);</w:t>
            </w:r>
          </w:p>
          <w:p w14:paraId="147ED89F" w14:textId="77777777" w:rsidR="000F27CF" w:rsidRPr="007E404F" w:rsidRDefault="000F27CF" w:rsidP="00804AB6">
            <w:pPr>
              <w:pStyle w:val="Paragrafoelenco"/>
              <w:widowControl w:val="0"/>
              <w:numPr>
                <w:ilvl w:val="0"/>
                <w:numId w:val="13"/>
              </w:numPr>
              <w:autoSpaceDE w:val="0"/>
              <w:autoSpaceDN w:val="0"/>
              <w:adjustRightInd w:val="0"/>
              <w:spacing w:after="120"/>
              <w:ind w:hanging="357"/>
              <w:jc w:val="both"/>
              <w:rPr>
                <w:rFonts w:ascii="Arial" w:hAnsi="Arial" w:cs="Arial"/>
                <w:b/>
                <w:color w:val="000000" w:themeColor="text1"/>
                <w:sz w:val="20"/>
                <w:szCs w:val="20"/>
                <w:shd w:val="clear" w:color="auto" w:fill="FFFFFF"/>
              </w:rPr>
            </w:pPr>
            <w:r w:rsidRPr="007E404F">
              <w:rPr>
                <w:rFonts w:ascii="Arial" w:hAnsi="Arial" w:cs="Arial"/>
                <w:b/>
                <w:color w:val="000000" w:themeColor="text1"/>
                <w:sz w:val="20"/>
                <w:szCs w:val="20"/>
                <w:shd w:val="clear" w:color="auto" w:fill="FFFFFF"/>
              </w:rPr>
              <w:t>esiti della caratterizzazione preliminare eseguita secondo le previsioni dell’allegato 2 e dell’allegato 4 al presente regolamento;</w:t>
            </w:r>
          </w:p>
          <w:p w14:paraId="614907DA" w14:textId="77777777" w:rsidR="000F27CF" w:rsidRPr="007E404F" w:rsidRDefault="000F27CF" w:rsidP="00804AB6">
            <w:pPr>
              <w:pStyle w:val="Paragrafoelenco"/>
              <w:widowControl w:val="0"/>
              <w:numPr>
                <w:ilvl w:val="0"/>
                <w:numId w:val="13"/>
              </w:numPr>
              <w:autoSpaceDE w:val="0"/>
              <w:autoSpaceDN w:val="0"/>
              <w:adjustRightInd w:val="0"/>
              <w:spacing w:after="120"/>
              <w:ind w:hanging="357"/>
              <w:jc w:val="both"/>
              <w:rPr>
                <w:rFonts w:ascii="Arial" w:hAnsi="Arial" w:cs="Arial"/>
                <w:b/>
                <w:color w:val="000000" w:themeColor="text1"/>
                <w:sz w:val="20"/>
                <w:szCs w:val="20"/>
                <w:shd w:val="clear" w:color="auto" w:fill="FFFFFF"/>
              </w:rPr>
            </w:pPr>
            <w:r w:rsidRPr="007E404F">
              <w:rPr>
                <w:rFonts w:ascii="Arial" w:hAnsi="Arial" w:cs="Arial"/>
                <w:b/>
                <w:color w:val="000000" w:themeColor="text1"/>
                <w:sz w:val="20"/>
                <w:szCs w:val="20"/>
                <w:shd w:val="clear" w:color="auto" w:fill="FFFFFF"/>
              </w:rPr>
              <w:t>proposta del piano di caratterizzazione ambientale integrativo delle terre e rocce da scavo da eseguire nella fase di progettazione esecutiva o comunque prima dell'inizio dei lavori, che contenga almeno:</w:t>
            </w:r>
          </w:p>
          <w:p w14:paraId="49BF29F6" w14:textId="77777777" w:rsidR="000F27CF" w:rsidRPr="007E404F" w:rsidRDefault="000F27CF" w:rsidP="00804AB6">
            <w:pPr>
              <w:pStyle w:val="Paragrafoelenco"/>
              <w:widowControl w:val="0"/>
              <w:numPr>
                <w:ilvl w:val="1"/>
                <w:numId w:val="13"/>
              </w:numPr>
              <w:autoSpaceDE w:val="0"/>
              <w:autoSpaceDN w:val="0"/>
              <w:adjustRightInd w:val="0"/>
              <w:spacing w:after="120"/>
              <w:ind w:hanging="357"/>
              <w:jc w:val="both"/>
              <w:rPr>
                <w:rFonts w:ascii="Arial" w:hAnsi="Arial" w:cs="Arial"/>
                <w:b/>
                <w:color w:val="000000" w:themeColor="text1"/>
                <w:sz w:val="20"/>
                <w:szCs w:val="20"/>
                <w:shd w:val="clear" w:color="auto" w:fill="FFFFFF"/>
              </w:rPr>
            </w:pPr>
            <w:r w:rsidRPr="007E404F">
              <w:rPr>
                <w:rFonts w:ascii="Arial" w:hAnsi="Arial" w:cs="Arial"/>
                <w:b/>
                <w:color w:val="000000" w:themeColor="text1"/>
                <w:sz w:val="20"/>
                <w:szCs w:val="20"/>
                <w:shd w:val="clear" w:color="auto" w:fill="FFFFFF"/>
              </w:rPr>
              <w:t>numero e caratteristiche dei punti di indagine;</w:t>
            </w:r>
          </w:p>
          <w:p w14:paraId="45B98E32" w14:textId="77777777" w:rsidR="000F27CF" w:rsidRPr="007E404F" w:rsidRDefault="000F27CF" w:rsidP="00804AB6">
            <w:pPr>
              <w:pStyle w:val="Paragrafoelenco"/>
              <w:widowControl w:val="0"/>
              <w:numPr>
                <w:ilvl w:val="1"/>
                <w:numId w:val="13"/>
              </w:numPr>
              <w:autoSpaceDE w:val="0"/>
              <w:autoSpaceDN w:val="0"/>
              <w:adjustRightInd w:val="0"/>
              <w:spacing w:after="120"/>
              <w:ind w:hanging="357"/>
              <w:jc w:val="both"/>
              <w:rPr>
                <w:rFonts w:ascii="Arial" w:hAnsi="Arial" w:cs="Arial"/>
                <w:b/>
                <w:color w:val="000000" w:themeColor="text1"/>
                <w:sz w:val="20"/>
                <w:szCs w:val="20"/>
                <w:shd w:val="clear" w:color="auto" w:fill="FFFFFF"/>
              </w:rPr>
            </w:pPr>
            <w:r w:rsidRPr="007E404F">
              <w:rPr>
                <w:rFonts w:ascii="Arial" w:hAnsi="Arial" w:cs="Arial"/>
                <w:b/>
                <w:color w:val="000000" w:themeColor="text1"/>
                <w:sz w:val="20"/>
                <w:szCs w:val="20"/>
                <w:shd w:val="clear" w:color="auto" w:fill="FFFFFF"/>
              </w:rPr>
              <w:t>numero e modalità dei campionamenti da effettuare;</w:t>
            </w:r>
          </w:p>
          <w:p w14:paraId="7A90E71B" w14:textId="77777777" w:rsidR="000F27CF" w:rsidRPr="007E404F" w:rsidRDefault="000F27CF" w:rsidP="00804AB6">
            <w:pPr>
              <w:pStyle w:val="Paragrafoelenco"/>
              <w:widowControl w:val="0"/>
              <w:numPr>
                <w:ilvl w:val="1"/>
                <w:numId w:val="13"/>
              </w:numPr>
              <w:autoSpaceDE w:val="0"/>
              <w:autoSpaceDN w:val="0"/>
              <w:adjustRightInd w:val="0"/>
              <w:spacing w:after="120"/>
              <w:ind w:hanging="357"/>
              <w:jc w:val="both"/>
              <w:rPr>
                <w:rFonts w:ascii="Arial" w:hAnsi="Arial" w:cs="Arial"/>
                <w:b/>
                <w:color w:val="000000" w:themeColor="text1"/>
                <w:sz w:val="20"/>
                <w:szCs w:val="20"/>
                <w:shd w:val="clear" w:color="auto" w:fill="FFFFFF"/>
              </w:rPr>
            </w:pPr>
            <w:r w:rsidRPr="007E404F">
              <w:rPr>
                <w:rFonts w:ascii="Arial" w:hAnsi="Arial" w:cs="Arial"/>
                <w:b/>
                <w:color w:val="000000" w:themeColor="text1"/>
                <w:sz w:val="20"/>
                <w:szCs w:val="20"/>
                <w:shd w:val="clear" w:color="auto" w:fill="FFFFFF"/>
              </w:rPr>
              <w:t>parametri da determinare;</w:t>
            </w:r>
          </w:p>
          <w:p w14:paraId="23FEF9EF" w14:textId="77777777" w:rsidR="000F27CF" w:rsidRPr="007E404F" w:rsidRDefault="000F27CF" w:rsidP="00804AB6">
            <w:pPr>
              <w:pStyle w:val="Paragrafoelenco"/>
              <w:widowControl w:val="0"/>
              <w:numPr>
                <w:ilvl w:val="0"/>
                <w:numId w:val="13"/>
              </w:numPr>
              <w:autoSpaceDE w:val="0"/>
              <w:autoSpaceDN w:val="0"/>
              <w:adjustRightInd w:val="0"/>
              <w:spacing w:after="120"/>
              <w:ind w:hanging="357"/>
              <w:jc w:val="both"/>
              <w:rPr>
                <w:rFonts w:ascii="Arial" w:hAnsi="Arial" w:cs="Arial"/>
                <w:b/>
                <w:color w:val="000000" w:themeColor="text1"/>
                <w:sz w:val="20"/>
                <w:szCs w:val="20"/>
                <w:shd w:val="clear" w:color="auto" w:fill="FFFFFF"/>
              </w:rPr>
            </w:pPr>
            <w:r w:rsidRPr="007E404F">
              <w:rPr>
                <w:rFonts w:ascii="Arial" w:hAnsi="Arial" w:cs="Arial"/>
                <w:b/>
                <w:color w:val="000000" w:themeColor="text1"/>
                <w:sz w:val="20"/>
                <w:szCs w:val="20"/>
                <w:shd w:val="clear" w:color="auto" w:fill="FFFFFF"/>
              </w:rPr>
              <w:t>volumetrie previste delle terre e rocce da scavo;</w:t>
            </w:r>
          </w:p>
          <w:p w14:paraId="07C71ADF" w14:textId="77777777" w:rsidR="000F27CF" w:rsidRPr="007E404F" w:rsidRDefault="000F27CF" w:rsidP="00804AB6">
            <w:pPr>
              <w:pStyle w:val="Paragrafoelenco"/>
              <w:widowControl w:val="0"/>
              <w:numPr>
                <w:ilvl w:val="0"/>
                <w:numId w:val="13"/>
              </w:numPr>
              <w:autoSpaceDE w:val="0"/>
              <w:autoSpaceDN w:val="0"/>
              <w:adjustRightInd w:val="0"/>
              <w:spacing w:after="120"/>
              <w:ind w:hanging="357"/>
              <w:jc w:val="both"/>
              <w:rPr>
                <w:rFonts w:ascii="Arial" w:hAnsi="Arial" w:cs="Arial"/>
                <w:b/>
                <w:color w:val="000000" w:themeColor="text1"/>
                <w:sz w:val="20"/>
                <w:szCs w:val="20"/>
                <w:shd w:val="clear" w:color="auto" w:fill="FFFFFF"/>
              </w:rPr>
            </w:pPr>
            <w:r w:rsidRPr="007E404F">
              <w:rPr>
                <w:rFonts w:ascii="Arial" w:hAnsi="Arial" w:cs="Arial"/>
                <w:b/>
                <w:color w:val="000000" w:themeColor="text1"/>
                <w:sz w:val="20"/>
                <w:szCs w:val="20"/>
                <w:shd w:val="clear" w:color="auto" w:fill="FFFFFF"/>
              </w:rPr>
              <w:t>indicazione delle modalità di gestione e dei quantitativi previsti delle terre e rocce da scavo qualificabili come sottoprodotti, come rifiuti o da gestire in esclusione dalla disciplina dei rifiuti.</w:t>
            </w:r>
          </w:p>
          <w:p w14:paraId="7C5E96B4" w14:textId="77777777" w:rsidR="000F27CF" w:rsidRPr="007E404F" w:rsidRDefault="000F27CF" w:rsidP="00804AB6">
            <w:pPr>
              <w:pStyle w:val="Paragrafoelenco"/>
              <w:widowControl w:val="0"/>
              <w:numPr>
                <w:ilvl w:val="0"/>
                <w:numId w:val="13"/>
              </w:numPr>
              <w:autoSpaceDE w:val="0"/>
              <w:autoSpaceDN w:val="0"/>
              <w:adjustRightInd w:val="0"/>
              <w:spacing w:after="120"/>
              <w:ind w:hanging="357"/>
              <w:jc w:val="both"/>
              <w:rPr>
                <w:rFonts w:ascii="Arial" w:hAnsi="Arial" w:cs="Arial"/>
                <w:b/>
                <w:color w:val="000000" w:themeColor="text1"/>
                <w:sz w:val="20"/>
                <w:szCs w:val="20"/>
                <w:shd w:val="clear" w:color="auto" w:fill="FFFFFF"/>
              </w:rPr>
            </w:pPr>
            <w:r w:rsidRPr="007E404F">
              <w:rPr>
                <w:rFonts w:ascii="Arial" w:hAnsi="Arial" w:cs="Arial"/>
                <w:b/>
                <w:color w:val="000000" w:themeColor="text1"/>
                <w:sz w:val="20"/>
                <w:szCs w:val="20"/>
                <w:shd w:val="clear" w:color="auto" w:fill="FFFFFF"/>
              </w:rPr>
              <w:t>censimento delle discariche e degli impianti di recupero inerti presenti nell’intorno dell’area interessata dall’esecuzione dell’opera, qualora sia prevista la gestione come rifiuti delle terre e rocce da scavo prodotte;</w:t>
            </w:r>
          </w:p>
          <w:p w14:paraId="53C87259" w14:textId="77777777" w:rsidR="000F27CF" w:rsidRPr="007E404F" w:rsidRDefault="000F27CF" w:rsidP="00804AB6">
            <w:pPr>
              <w:pStyle w:val="Paragrafoelenco"/>
              <w:widowControl w:val="0"/>
              <w:numPr>
                <w:ilvl w:val="0"/>
                <w:numId w:val="13"/>
              </w:numPr>
              <w:autoSpaceDE w:val="0"/>
              <w:autoSpaceDN w:val="0"/>
              <w:adjustRightInd w:val="0"/>
              <w:spacing w:after="120"/>
              <w:ind w:hanging="357"/>
              <w:jc w:val="both"/>
              <w:rPr>
                <w:rFonts w:ascii="Arial" w:hAnsi="Arial" w:cs="Arial"/>
                <w:b/>
                <w:color w:val="000000" w:themeColor="text1"/>
                <w:sz w:val="20"/>
                <w:szCs w:val="20"/>
                <w:shd w:val="clear" w:color="auto" w:fill="FFFFFF"/>
              </w:rPr>
            </w:pPr>
            <w:r w:rsidRPr="007E404F">
              <w:rPr>
                <w:rFonts w:ascii="Arial" w:hAnsi="Arial" w:cs="Arial"/>
                <w:b/>
                <w:color w:val="000000" w:themeColor="text1"/>
                <w:sz w:val="20"/>
                <w:szCs w:val="20"/>
                <w:shd w:val="clear" w:color="auto" w:fill="FFFFFF"/>
              </w:rPr>
              <w:t>censimento dei potenziali siti di riutilizzo esterno delle terre e rocce da scavo qualificate sottoprodotti;</w:t>
            </w:r>
          </w:p>
          <w:p w14:paraId="4BD79D05" w14:textId="77777777" w:rsidR="000F27CF" w:rsidRPr="007E404F" w:rsidRDefault="000F27CF" w:rsidP="00804AB6">
            <w:pPr>
              <w:pStyle w:val="Paragrafoelenco"/>
              <w:widowControl w:val="0"/>
              <w:numPr>
                <w:ilvl w:val="0"/>
                <w:numId w:val="13"/>
              </w:numPr>
              <w:autoSpaceDE w:val="0"/>
              <w:autoSpaceDN w:val="0"/>
              <w:adjustRightInd w:val="0"/>
              <w:spacing w:after="120"/>
              <w:ind w:hanging="357"/>
              <w:jc w:val="both"/>
              <w:rPr>
                <w:rFonts w:ascii="Arial" w:hAnsi="Arial" w:cs="Arial"/>
                <w:b/>
                <w:color w:val="000000" w:themeColor="text1"/>
                <w:sz w:val="20"/>
                <w:szCs w:val="20"/>
                <w:shd w:val="clear" w:color="auto" w:fill="FFFFFF"/>
              </w:rPr>
            </w:pPr>
            <w:r w:rsidRPr="007E404F">
              <w:rPr>
                <w:rFonts w:ascii="Arial" w:hAnsi="Arial" w:cs="Arial"/>
                <w:b/>
                <w:color w:val="000000" w:themeColor="text1"/>
                <w:sz w:val="20"/>
                <w:szCs w:val="20"/>
                <w:shd w:val="clear" w:color="auto" w:fill="FFFFFF"/>
              </w:rPr>
              <w:t>censimento degli impianti industriali utilizzabili quale ciclo produttivo di destinazione delle terre e rocce da scavo prodotte nell’ambito dell’esecuzione dell’opera;</w:t>
            </w:r>
          </w:p>
          <w:p w14:paraId="29AF96BE" w14:textId="77777777" w:rsidR="000F27CF" w:rsidRPr="007E404F" w:rsidRDefault="000F27CF" w:rsidP="00804AB6">
            <w:pPr>
              <w:pStyle w:val="Paragrafoelenco"/>
              <w:widowControl w:val="0"/>
              <w:numPr>
                <w:ilvl w:val="0"/>
                <w:numId w:val="14"/>
              </w:numPr>
              <w:autoSpaceDE w:val="0"/>
              <w:autoSpaceDN w:val="0"/>
              <w:adjustRightInd w:val="0"/>
              <w:spacing w:after="120"/>
              <w:jc w:val="both"/>
              <w:rPr>
                <w:rFonts w:ascii="Arial" w:hAnsi="Arial" w:cs="Arial"/>
                <w:b/>
                <w:color w:val="000000" w:themeColor="text1"/>
                <w:sz w:val="20"/>
                <w:szCs w:val="20"/>
                <w:shd w:val="clear" w:color="auto" w:fill="FFFFFF"/>
              </w:rPr>
            </w:pPr>
            <w:r w:rsidRPr="007E404F">
              <w:rPr>
                <w:rFonts w:ascii="Arial" w:hAnsi="Arial" w:cs="Arial"/>
                <w:b/>
                <w:color w:val="000000" w:themeColor="text1"/>
                <w:sz w:val="20"/>
                <w:szCs w:val="20"/>
                <w:shd w:val="clear" w:color="auto" w:fill="FFFFFF"/>
              </w:rPr>
              <w:t>l'ubicazione degli eventuali siti di deposito intermedio in attesa di utilizzo, anche alternativi tra loro, con l'indicazione della classe di destinazione d'uso urbanistica e i tempi del deposito per ciascun sito;</w:t>
            </w:r>
          </w:p>
          <w:p w14:paraId="5036CD44" w14:textId="77777777" w:rsidR="000F27CF" w:rsidRPr="007E404F" w:rsidRDefault="000F27CF" w:rsidP="00804AB6">
            <w:pPr>
              <w:pStyle w:val="Paragrafoelenco"/>
              <w:widowControl w:val="0"/>
              <w:numPr>
                <w:ilvl w:val="0"/>
                <w:numId w:val="14"/>
              </w:numPr>
              <w:autoSpaceDE w:val="0"/>
              <w:autoSpaceDN w:val="0"/>
              <w:adjustRightInd w:val="0"/>
              <w:spacing w:after="120"/>
              <w:ind w:hanging="357"/>
              <w:jc w:val="both"/>
              <w:rPr>
                <w:rFonts w:ascii="Arial" w:hAnsi="Arial" w:cs="Arial"/>
                <w:b/>
                <w:color w:val="000000" w:themeColor="text1"/>
                <w:sz w:val="20"/>
                <w:szCs w:val="20"/>
                <w:shd w:val="clear" w:color="auto" w:fill="FFFFFF"/>
              </w:rPr>
            </w:pPr>
            <w:r w:rsidRPr="007E404F">
              <w:rPr>
                <w:rFonts w:ascii="Arial" w:hAnsi="Arial" w:cs="Arial"/>
                <w:b/>
                <w:color w:val="000000" w:themeColor="text1"/>
                <w:sz w:val="20"/>
                <w:szCs w:val="20"/>
                <w:shd w:val="clear" w:color="auto" w:fill="FFFFFF"/>
              </w:rPr>
              <w:t xml:space="preserve">indicazioni in merito alle operazioni di normale pratica industriale finalizzate a migliorare le caratteristiche merceologiche, tecniche e </w:t>
            </w:r>
            <w:r w:rsidRPr="007E404F">
              <w:rPr>
                <w:rFonts w:ascii="Arial" w:hAnsi="Arial" w:cs="Arial"/>
                <w:b/>
                <w:color w:val="000000" w:themeColor="text1"/>
                <w:sz w:val="20"/>
                <w:szCs w:val="20"/>
                <w:shd w:val="clear" w:color="auto" w:fill="FFFFFF"/>
              </w:rPr>
              <w:lastRenderedPageBreak/>
              <w:t xml:space="preserve">prestazionali delle terre e rocce da scavo per il loro utilizzo, con riferimento a quanto indicato all'allegato 3. </w:t>
            </w:r>
          </w:p>
          <w:p w14:paraId="616D862A" w14:textId="77777777" w:rsidR="000F27CF" w:rsidRPr="007E404F" w:rsidRDefault="000F27CF" w:rsidP="00804AB6">
            <w:pPr>
              <w:pStyle w:val="Nessunaspaziatura"/>
              <w:jc w:val="both"/>
              <w:rPr>
                <w:rFonts w:ascii="Arial" w:hAnsi="Arial" w:cs="Arial"/>
                <w:b/>
                <w:i/>
                <w:iCs/>
                <w:color w:val="FF0000"/>
                <w:sz w:val="20"/>
                <w:szCs w:val="20"/>
                <w:lang w:val="it-IT" w:eastAsia="en-GB"/>
              </w:rPr>
            </w:pPr>
          </w:p>
        </w:tc>
      </w:tr>
      <w:tr w:rsidR="000F27CF" w14:paraId="61871217" w14:textId="77777777" w:rsidTr="00804AB6">
        <w:tc>
          <w:tcPr>
            <w:tcW w:w="4535" w:type="dxa"/>
          </w:tcPr>
          <w:p w14:paraId="1E43EE30" w14:textId="77777777" w:rsidR="000F27CF" w:rsidRPr="00313209" w:rsidRDefault="000F27CF" w:rsidP="00804AB6">
            <w:pPr>
              <w:widowControl w:val="0"/>
              <w:autoSpaceDE w:val="0"/>
              <w:autoSpaceDN w:val="0"/>
              <w:adjustRightInd w:val="0"/>
              <w:spacing w:after="20"/>
              <w:jc w:val="both"/>
              <w:rPr>
                <w:rFonts w:ascii="Arial" w:hAnsi="Arial" w:cs="Arial"/>
                <w:b/>
                <w:bCs/>
                <w:sz w:val="20"/>
                <w:szCs w:val="20"/>
                <w:highlight w:val="yellow"/>
                <w:lang w:val="it"/>
              </w:rPr>
            </w:pPr>
            <w:r w:rsidRPr="00313209">
              <w:rPr>
                <w:rFonts w:ascii="Arial" w:hAnsi="Arial" w:cs="Arial"/>
                <w:b/>
                <w:bCs/>
                <w:sz w:val="20"/>
                <w:szCs w:val="20"/>
                <w:highlight w:val="yellow"/>
                <w:lang w:val="it"/>
              </w:rPr>
              <w:lastRenderedPageBreak/>
              <w:t>Allegato 6</w:t>
            </w:r>
          </w:p>
        </w:tc>
        <w:tc>
          <w:tcPr>
            <w:tcW w:w="4535" w:type="dxa"/>
          </w:tcPr>
          <w:p w14:paraId="2F155C6A" w14:textId="77777777" w:rsidR="000F27CF" w:rsidRPr="005237CD" w:rsidRDefault="000F27CF" w:rsidP="00804AB6">
            <w:pPr>
              <w:pStyle w:val="Nessunaspaziatura"/>
              <w:jc w:val="both"/>
              <w:rPr>
                <w:rFonts w:ascii="Arial" w:hAnsi="Arial" w:cs="Arial"/>
                <w:i/>
                <w:iCs/>
                <w:color w:val="FF0000"/>
                <w:sz w:val="20"/>
                <w:szCs w:val="20"/>
                <w:lang w:val="it-IT" w:eastAsia="en-GB"/>
              </w:rPr>
            </w:pPr>
          </w:p>
        </w:tc>
      </w:tr>
      <w:tr w:rsidR="000F27CF" w14:paraId="19FE1AE2" w14:textId="77777777" w:rsidTr="00804AB6">
        <w:tc>
          <w:tcPr>
            <w:tcW w:w="4535" w:type="dxa"/>
          </w:tcPr>
          <w:p w14:paraId="15CDF66B" w14:textId="77777777" w:rsidR="000F27CF" w:rsidRPr="00313209" w:rsidRDefault="000F27CF" w:rsidP="00804AB6">
            <w:pPr>
              <w:widowControl w:val="0"/>
              <w:autoSpaceDE w:val="0"/>
              <w:autoSpaceDN w:val="0"/>
              <w:adjustRightInd w:val="0"/>
              <w:spacing w:after="20"/>
              <w:jc w:val="both"/>
              <w:rPr>
                <w:rFonts w:ascii="Arial" w:hAnsi="Arial" w:cs="Arial"/>
                <w:b/>
                <w:bCs/>
                <w:sz w:val="20"/>
                <w:szCs w:val="20"/>
                <w:highlight w:val="yellow"/>
              </w:rPr>
            </w:pPr>
            <w:r w:rsidRPr="00313209">
              <w:rPr>
                <w:rFonts w:ascii="Arial" w:hAnsi="Arial" w:cs="Arial"/>
                <w:b/>
                <w:bCs/>
                <w:sz w:val="20"/>
                <w:szCs w:val="20"/>
                <w:highlight w:val="yellow"/>
              </w:rPr>
              <w:t>Dichiarazione di utilizzo di cui all’articolo 21 (articolo 21)</w:t>
            </w:r>
          </w:p>
          <w:p w14:paraId="1973163A" w14:textId="77777777" w:rsidR="000F27CF" w:rsidRPr="00313209" w:rsidRDefault="000F27CF" w:rsidP="00804AB6">
            <w:pPr>
              <w:widowControl w:val="0"/>
              <w:autoSpaceDE w:val="0"/>
              <w:autoSpaceDN w:val="0"/>
              <w:adjustRightInd w:val="0"/>
              <w:spacing w:after="20"/>
              <w:jc w:val="both"/>
              <w:rPr>
                <w:rFonts w:ascii="Arial" w:hAnsi="Arial" w:cs="Arial"/>
                <w:b/>
                <w:bCs/>
                <w:sz w:val="20"/>
                <w:szCs w:val="20"/>
                <w:highlight w:val="yellow"/>
              </w:rPr>
            </w:pPr>
          </w:p>
          <w:p w14:paraId="6F28811D" w14:textId="77777777" w:rsidR="000F27CF" w:rsidRPr="00313209" w:rsidRDefault="000F27CF" w:rsidP="00804AB6">
            <w:pPr>
              <w:widowControl w:val="0"/>
              <w:autoSpaceDE w:val="0"/>
              <w:autoSpaceDN w:val="0"/>
              <w:adjustRightInd w:val="0"/>
              <w:spacing w:after="20"/>
              <w:jc w:val="both"/>
              <w:rPr>
                <w:rFonts w:ascii="Arial" w:hAnsi="Arial" w:cs="Arial"/>
                <w:sz w:val="20"/>
                <w:szCs w:val="20"/>
                <w:highlight w:val="yellow"/>
              </w:rPr>
            </w:pPr>
            <w:r w:rsidRPr="00313209">
              <w:rPr>
                <w:rFonts w:ascii="Arial" w:hAnsi="Arial" w:cs="Arial"/>
                <w:sz w:val="20"/>
                <w:szCs w:val="20"/>
                <w:highlight w:val="yellow"/>
              </w:rPr>
              <w:t>DICHIARAZIONE SOSTITUTIVA DELL’ATTO DI NOTORIETÀ (Articolo 47 e articolo 38 del d.P.R. 28 dicembre 2000, n. 445) esente da bollo ai sensi dell’articolo 37 D.P.R. 445/2000</w:t>
            </w:r>
          </w:p>
          <w:p w14:paraId="7FEE31C3" w14:textId="77777777" w:rsidR="000F27CF" w:rsidRPr="00313209" w:rsidRDefault="000F27CF" w:rsidP="00804AB6">
            <w:pPr>
              <w:widowControl w:val="0"/>
              <w:autoSpaceDE w:val="0"/>
              <w:autoSpaceDN w:val="0"/>
              <w:adjustRightInd w:val="0"/>
              <w:spacing w:after="20"/>
              <w:jc w:val="both"/>
              <w:rPr>
                <w:rFonts w:ascii="Arial" w:hAnsi="Arial" w:cs="Arial"/>
                <w:color w:val="000000"/>
                <w:sz w:val="20"/>
                <w:szCs w:val="20"/>
                <w:highlight w:val="yellow"/>
                <w:shd w:val="clear" w:color="auto" w:fill="FFFFFF"/>
              </w:rPr>
            </w:pPr>
            <w:r w:rsidRPr="00313209">
              <w:rPr>
                <w:rFonts w:ascii="Arial" w:hAnsi="Arial" w:cs="Arial"/>
                <w:color w:val="000000"/>
                <w:sz w:val="20"/>
                <w:szCs w:val="20"/>
                <w:highlight w:val="yellow"/>
                <w:shd w:val="clear" w:color="auto" w:fill="FFFFFF"/>
              </w:rPr>
              <w:t>(Vedi documento in coda alla tabella)</w:t>
            </w:r>
          </w:p>
        </w:tc>
        <w:tc>
          <w:tcPr>
            <w:tcW w:w="4535" w:type="dxa"/>
          </w:tcPr>
          <w:p w14:paraId="6FF80C55" w14:textId="77777777" w:rsidR="000F27CF" w:rsidRPr="005237CD" w:rsidRDefault="000F27CF" w:rsidP="00804AB6">
            <w:pPr>
              <w:pStyle w:val="Nessunaspaziatura"/>
              <w:jc w:val="both"/>
              <w:rPr>
                <w:rFonts w:ascii="Arial" w:hAnsi="Arial" w:cs="Arial"/>
                <w:i/>
                <w:iCs/>
                <w:color w:val="FF0000"/>
                <w:sz w:val="20"/>
                <w:szCs w:val="20"/>
                <w:lang w:val="it-IT" w:eastAsia="en-GB"/>
              </w:rPr>
            </w:pPr>
          </w:p>
        </w:tc>
      </w:tr>
      <w:tr w:rsidR="000F27CF" w14:paraId="41790FC5" w14:textId="77777777" w:rsidTr="00804AB6">
        <w:tc>
          <w:tcPr>
            <w:tcW w:w="4535" w:type="dxa"/>
          </w:tcPr>
          <w:p w14:paraId="445A0946" w14:textId="77777777" w:rsidR="000F27CF" w:rsidRPr="00313209" w:rsidRDefault="000F27CF" w:rsidP="00804AB6">
            <w:pPr>
              <w:widowControl w:val="0"/>
              <w:autoSpaceDE w:val="0"/>
              <w:autoSpaceDN w:val="0"/>
              <w:adjustRightInd w:val="0"/>
              <w:spacing w:after="20"/>
              <w:jc w:val="both"/>
              <w:rPr>
                <w:rFonts w:ascii="Arial" w:hAnsi="Arial" w:cs="Arial"/>
                <w:color w:val="000000"/>
                <w:sz w:val="20"/>
                <w:szCs w:val="20"/>
                <w:highlight w:val="yellow"/>
                <w:shd w:val="clear" w:color="auto" w:fill="FFFFFF"/>
              </w:rPr>
            </w:pPr>
            <w:r w:rsidRPr="00313209">
              <w:rPr>
                <w:rFonts w:ascii="Arial" w:hAnsi="Arial" w:cs="Arial"/>
                <w:b/>
                <w:bCs/>
                <w:sz w:val="20"/>
                <w:szCs w:val="20"/>
                <w:highlight w:val="yellow"/>
                <w:lang w:val="it"/>
              </w:rPr>
              <w:t>Allegato 7</w:t>
            </w:r>
          </w:p>
        </w:tc>
        <w:tc>
          <w:tcPr>
            <w:tcW w:w="4535" w:type="dxa"/>
          </w:tcPr>
          <w:p w14:paraId="4D228C9C" w14:textId="77777777" w:rsidR="000F27CF" w:rsidRPr="005237CD" w:rsidRDefault="000F27CF" w:rsidP="00804AB6">
            <w:pPr>
              <w:pStyle w:val="Nessunaspaziatura"/>
              <w:jc w:val="both"/>
              <w:rPr>
                <w:rFonts w:ascii="Arial" w:hAnsi="Arial" w:cs="Arial"/>
                <w:i/>
                <w:iCs/>
                <w:color w:val="FF0000"/>
                <w:sz w:val="20"/>
                <w:szCs w:val="20"/>
                <w:lang w:val="it-IT" w:eastAsia="en-GB"/>
              </w:rPr>
            </w:pPr>
          </w:p>
        </w:tc>
      </w:tr>
      <w:tr w:rsidR="000F27CF" w14:paraId="6612C202" w14:textId="77777777" w:rsidTr="00804AB6">
        <w:tc>
          <w:tcPr>
            <w:tcW w:w="4535" w:type="dxa"/>
          </w:tcPr>
          <w:p w14:paraId="5C5EBCE6" w14:textId="77777777" w:rsidR="000F27CF" w:rsidRPr="00313209" w:rsidRDefault="000F27CF" w:rsidP="00804AB6">
            <w:pPr>
              <w:widowControl w:val="0"/>
              <w:autoSpaceDE w:val="0"/>
              <w:autoSpaceDN w:val="0"/>
              <w:adjustRightInd w:val="0"/>
              <w:spacing w:after="20"/>
              <w:jc w:val="both"/>
              <w:rPr>
                <w:rFonts w:ascii="Arial" w:hAnsi="Arial" w:cs="Arial"/>
                <w:b/>
                <w:bCs/>
                <w:color w:val="000000"/>
                <w:sz w:val="20"/>
                <w:szCs w:val="20"/>
                <w:highlight w:val="yellow"/>
                <w:shd w:val="clear" w:color="auto" w:fill="FFFFFF"/>
              </w:rPr>
            </w:pPr>
            <w:r w:rsidRPr="00313209">
              <w:rPr>
                <w:rFonts w:ascii="Arial" w:hAnsi="Arial" w:cs="Arial"/>
                <w:b/>
                <w:bCs/>
                <w:color w:val="000000"/>
                <w:sz w:val="20"/>
                <w:szCs w:val="20"/>
                <w:highlight w:val="yellow"/>
                <w:shd w:val="clear" w:color="auto" w:fill="FFFFFF"/>
              </w:rPr>
              <w:t>Documento di trasporto (articolo 6)</w:t>
            </w:r>
          </w:p>
          <w:p w14:paraId="3981B692" w14:textId="77777777" w:rsidR="000F27CF" w:rsidRPr="00313209" w:rsidRDefault="000F27CF" w:rsidP="00804AB6">
            <w:pPr>
              <w:widowControl w:val="0"/>
              <w:autoSpaceDE w:val="0"/>
              <w:autoSpaceDN w:val="0"/>
              <w:adjustRightInd w:val="0"/>
              <w:spacing w:after="20"/>
              <w:jc w:val="both"/>
              <w:rPr>
                <w:rFonts w:ascii="Arial" w:hAnsi="Arial" w:cs="Arial"/>
                <w:bCs/>
                <w:color w:val="000000"/>
                <w:sz w:val="20"/>
                <w:szCs w:val="20"/>
                <w:highlight w:val="yellow"/>
                <w:shd w:val="clear" w:color="auto" w:fill="FFFFFF"/>
              </w:rPr>
            </w:pPr>
          </w:p>
          <w:p w14:paraId="4045D1E9" w14:textId="77777777" w:rsidR="000F27CF" w:rsidRPr="00313209" w:rsidRDefault="000F27CF" w:rsidP="00804AB6">
            <w:pPr>
              <w:widowControl w:val="0"/>
              <w:autoSpaceDE w:val="0"/>
              <w:autoSpaceDN w:val="0"/>
              <w:adjustRightInd w:val="0"/>
              <w:spacing w:after="20"/>
              <w:jc w:val="both"/>
              <w:rPr>
                <w:rFonts w:ascii="Arial" w:hAnsi="Arial" w:cs="Arial"/>
                <w:bCs/>
                <w:color w:val="000000"/>
                <w:sz w:val="20"/>
                <w:szCs w:val="20"/>
                <w:highlight w:val="yellow"/>
                <w:shd w:val="clear" w:color="auto" w:fill="FFFFFF"/>
              </w:rPr>
            </w:pPr>
            <w:r w:rsidRPr="00313209">
              <w:rPr>
                <w:rFonts w:ascii="Arial" w:hAnsi="Arial" w:cs="Arial"/>
                <w:bCs/>
                <w:color w:val="000000"/>
                <w:sz w:val="20"/>
                <w:szCs w:val="20"/>
                <w:highlight w:val="yellow"/>
                <w:shd w:val="clear" w:color="auto" w:fill="FFFFFF"/>
              </w:rPr>
              <w:t>Per ogni automezzo che trasporta terre e rocce da scavo qualificate sottoprodotto da un sito di produzione verso un sito di destinazione o di deposito intermedio previsti dal piano di utilizzo o dalla dichiarazione di cui all’articolo 21, è compilato il seguente modulo.</w:t>
            </w:r>
          </w:p>
          <w:p w14:paraId="5192AD70" w14:textId="77777777" w:rsidR="000F27CF" w:rsidRPr="00313209" w:rsidRDefault="000F27CF" w:rsidP="00804AB6">
            <w:pPr>
              <w:widowControl w:val="0"/>
              <w:autoSpaceDE w:val="0"/>
              <w:autoSpaceDN w:val="0"/>
              <w:adjustRightInd w:val="0"/>
              <w:spacing w:after="20"/>
              <w:jc w:val="both"/>
              <w:rPr>
                <w:rFonts w:ascii="Arial" w:hAnsi="Arial" w:cs="Arial"/>
                <w:bCs/>
                <w:color w:val="000000"/>
                <w:sz w:val="20"/>
                <w:szCs w:val="20"/>
                <w:highlight w:val="yellow"/>
                <w:shd w:val="clear" w:color="auto" w:fill="FFFFFF"/>
              </w:rPr>
            </w:pPr>
          </w:p>
          <w:p w14:paraId="03147AB5" w14:textId="77777777" w:rsidR="000F27CF" w:rsidRPr="00313209" w:rsidRDefault="000F27CF" w:rsidP="00804AB6">
            <w:pPr>
              <w:widowControl w:val="0"/>
              <w:autoSpaceDE w:val="0"/>
              <w:autoSpaceDN w:val="0"/>
              <w:adjustRightInd w:val="0"/>
              <w:spacing w:after="20"/>
              <w:jc w:val="both"/>
              <w:rPr>
                <w:rFonts w:ascii="Arial" w:hAnsi="Arial" w:cs="Arial"/>
                <w:color w:val="000000"/>
                <w:sz w:val="20"/>
                <w:szCs w:val="20"/>
                <w:highlight w:val="yellow"/>
                <w:shd w:val="clear" w:color="auto" w:fill="FFFFFF"/>
              </w:rPr>
            </w:pPr>
            <w:r w:rsidRPr="00313209">
              <w:rPr>
                <w:rFonts w:ascii="Arial" w:hAnsi="Arial" w:cs="Arial"/>
                <w:color w:val="000000"/>
                <w:sz w:val="20"/>
                <w:szCs w:val="20"/>
                <w:highlight w:val="yellow"/>
                <w:shd w:val="clear" w:color="auto" w:fill="FFFFFF"/>
              </w:rPr>
              <w:t>(Vedi documento in coda alla tabella)</w:t>
            </w:r>
          </w:p>
        </w:tc>
        <w:tc>
          <w:tcPr>
            <w:tcW w:w="4535" w:type="dxa"/>
          </w:tcPr>
          <w:p w14:paraId="43B41D23" w14:textId="77777777" w:rsidR="000F27CF" w:rsidRPr="005237CD" w:rsidRDefault="000F27CF" w:rsidP="00804AB6">
            <w:pPr>
              <w:pStyle w:val="Nessunaspaziatura"/>
              <w:jc w:val="both"/>
              <w:rPr>
                <w:rFonts w:ascii="Arial" w:hAnsi="Arial" w:cs="Arial"/>
                <w:sz w:val="20"/>
                <w:szCs w:val="20"/>
                <w:lang w:val="it-IT" w:eastAsia="en-GB"/>
              </w:rPr>
            </w:pPr>
          </w:p>
          <w:p w14:paraId="6FCEA813" w14:textId="77777777" w:rsidR="000F27CF" w:rsidRPr="005237CD" w:rsidRDefault="000F27CF" w:rsidP="00804AB6">
            <w:pPr>
              <w:pStyle w:val="Nessunaspaziatura"/>
              <w:jc w:val="both"/>
              <w:rPr>
                <w:rFonts w:ascii="Arial" w:hAnsi="Arial" w:cs="Arial"/>
                <w:i/>
                <w:iCs/>
                <w:color w:val="FF0000"/>
                <w:sz w:val="20"/>
                <w:szCs w:val="20"/>
                <w:lang w:val="it-IT" w:eastAsia="en-GB"/>
              </w:rPr>
            </w:pPr>
          </w:p>
        </w:tc>
      </w:tr>
      <w:tr w:rsidR="000F27CF" w14:paraId="08F3B522" w14:textId="77777777" w:rsidTr="00804AB6">
        <w:tc>
          <w:tcPr>
            <w:tcW w:w="4535" w:type="dxa"/>
          </w:tcPr>
          <w:p w14:paraId="78A9B026" w14:textId="77777777" w:rsidR="000F27CF" w:rsidRPr="00313209" w:rsidRDefault="000F27CF" w:rsidP="00804AB6">
            <w:pPr>
              <w:widowControl w:val="0"/>
              <w:autoSpaceDE w:val="0"/>
              <w:autoSpaceDN w:val="0"/>
              <w:adjustRightInd w:val="0"/>
              <w:spacing w:after="20"/>
              <w:jc w:val="both"/>
              <w:rPr>
                <w:rFonts w:ascii="Arial" w:hAnsi="Arial" w:cs="Arial"/>
                <w:color w:val="000000"/>
                <w:sz w:val="20"/>
                <w:szCs w:val="20"/>
                <w:highlight w:val="yellow"/>
                <w:shd w:val="clear" w:color="auto" w:fill="FFFFFF"/>
              </w:rPr>
            </w:pPr>
            <w:r w:rsidRPr="00313209">
              <w:rPr>
                <w:rFonts w:ascii="Arial" w:hAnsi="Arial" w:cs="Arial"/>
                <w:b/>
                <w:bCs/>
                <w:sz w:val="20"/>
                <w:szCs w:val="20"/>
                <w:highlight w:val="yellow"/>
                <w:lang w:val="it"/>
              </w:rPr>
              <w:t>Allegato 8</w:t>
            </w:r>
          </w:p>
        </w:tc>
        <w:tc>
          <w:tcPr>
            <w:tcW w:w="4535" w:type="dxa"/>
          </w:tcPr>
          <w:p w14:paraId="20D79173" w14:textId="77777777" w:rsidR="000F27CF" w:rsidRPr="005237CD" w:rsidRDefault="000F27CF" w:rsidP="00804AB6">
            <w:pPr>
              <w:pStyle w:val="Nessunaspaziatura"/>
              <w:jc w:val="both"/>
              <w:rPr>
                <w:rFonts w:ascii="Arial" w:hAnsi="Arial" w:cs="Arial"/>
                <w:i/>
                <w:iCs/>
                <w:color w:val="FF0000"/>
                <w:sz w:val="20"/>
                <w:szCs w:val="20"/>
                <w:lang w:val="it-IT" w:eastAsia="en-GB"/>
              </w:rPr>
            </w:pPr>
          </w:p>
        </w:tc>
      </w:tr>
      <w:tr w:rsidR="000F27CF" w14:paraId="37CCFE2D" w14:textId="77777777" w:rsidTr="00804AB6">
        <w:tc>
          <w:tcPr>
            <w:tcW w:w="4535" w:type="dxa"/>
          </w:tcPr>
          <w:p w14:paraId="0878905A" w14:textId="77777777" w:rsidR="000F27CF" w:rsidRPr="00313209" w:rsidRDefault="000F27CF" w:rsidP="00804AB6">
            <w:pPr>
              <w:widowControl w:val="0"/>
              <w:autoSpaceDE w:val="0"/>
              <w:autoSpaceDN w:val="0"/>
              <w:adjustRightInd w:val="0"/>
              <w:spacing w:after="20"/>
              <w:jc w:val="both"/>
              <w:rPr>
                <w:rFonts w:ascii="Arial" w:hAnsi="Arial" w:cs="Arial"/>
                <w:b/>
                <w:bCs/>
                <w:color w:val="000000"/>
                <w:sz w:val="20"/>
                <w:szCs w:val="20"/>
                <w:highlight w:val="yellow"/>
                <w:shd w:val="clear" w:color="auto" w:fill="FFFFFF"/>
              </w:rPr>
            </w:pPr>
            <w:r w:rsidRPr="00313209">
              <w:rPr>
                <w:rFonts w:ascii="Arial" w:hAnsi="Arial" w:cs="Arial"/>
                <w:b/>
                <w:bCs/>
                <w:color w:val="000000"/>
                <w:sz w:val="20"/>
                <w:szCs w:val="20"/>
                <w:highlight w:val="yellow"/>
                <w:shd w:val="clear" w:color="auto" w:fill="FFFFFF"/>
              </w:rPr>
              <w:t>Dichiarazione di avvenuto utilizzo (D.A.U.)</w:t>
            </w:r>
          </w:p>
          <w:p w14:paraId="14468C9D" w14:textId="77777777" w:rsidR="000F27CF" w:rsidRPr="00313209" w:rsidRDefault="000F27CF" w:rsidP="00804AB6">
            <w:pPr>
              <w:widowControl w:val="0"/>
              <w:autoSpaceDE w:val="0"/>
              <w:autoSpaceDN w:val="0"/>
              <w:adjustRightInd w:val="0"/>
              <w:spacing w:after="20"/>
              <w:jc w:val="both"/>
              <w:rPr>
                <w:rFonts w:ascii="Arial" w:hAnsi="Arial" w:cs="Arial"/>
                <w:b/>
                <w:bCs/>
                <w:color w:val="000000"/>
                <w:sz w:val="20"/>
                <w:szCs w:val="20"/>
                <w:highlight w:val="yellow"/>
                <w:shd w:val="clear" w:color="auto" w:fill="FFFFFF"/>
              </w:rPr>
            </w:pPr>
            <w:r w:rsidRPr="00313209">
              <w:rPr>
                <w:rFonts w:ascii="Arial" w:hAnsi="Arial" w:cs="Arial"/>
                <w:b/>
                <w:bCs/>
                <w:color w:val="000000"/>
                <w:sz w:val="20"/>
                <w:szCs w:val="20"/>
                <w:highlight w:val="yellow"/>
                <w:shd w:val="clear" w:color="auto" w:fill="FFFFFF"/>
              </w:rPr>
              <w:t>(articolo 7)</w:t>
            </w:r>
          </w:p>
          <w:p w14:paraId="718D142F" w14:textId="77777777" w:rsidR="000F27CF" w:rsidRPr="00313209" w:rsidRDefault="000F27CF" w:rsidP="00804AB6">
            <w:pPr>
              <w:widowControl w:val="0"/>
              <w:autoSpaceDE w:val="0"/>
              <w:autoSpaceDN w:val="0"/>
              <w:adjustRightInd w:val="0"/>
              <w:spacing w:after="20"/>
              <w:jc w:val="both"/>
              <w:rPr>
                <w:rFonts w:ascii="Arial" w:hAnsi="Arial" w:cs="Arial"/>
                <w:color w:val="000000"/>
                <w:sz w:val="20"/>
                <w:szCs w:val="20"/>
                <w:highlight w:val="yellow"/>
                <w:shd w:val="clear" w:color="auto" w:fill="FFFFFF"/>
              </w:rPr>
            </w:pPr>
          </w:p>
          <w:p w14:paraId="4C4C5545" w14:textId="77777777" w:rsidR="000F27CF" w:rsidRPr="00313209" w:rsidRDefault="000F27CF" w:rsidP="00804AB6">
            <w:pPr>
              <w:autoSpaceDE w:val="0"/>
              <w:autoSpaceDN w:val="0"/>
              <w:adjustRightInd w:val="0"/>
              <w:jc w:val="both"/>
              <w:rPr>
                <w:rFonts w:ascii="Arial" w:hAnsi="Arial" w:cs="Arial"/>
                <w:sz w:val="20"/>
                <w:szCs w:val="20"/>
                <w:highlight w:val="yellow"/>
              </w:rPr>
            </w:pPr>
            <w:r w:rsidRPr="00313209">
              <w:rPr>
                <w:rFonts w:ascii="Arial" w:hAnsi="Arial" w:cs="Arial"/>
                <w:sz w:val="20"/>
                <w:szCs w:val="20"/>
                <w:highlight w:val="yellow"/>
              </w:rPr>
              <w:t>La dichiarazione è compilata dall’esecutore del piano di utilizzo o dal produttore a conclusione dei</w:t>
            </w:r>
          </w:p>
          <w:p w14:paraId="27701E32" w14:textId="77777777" w:rsidR="000F27CF" w:rsidRPr="00313209" w:rsidRDefault="000F27CF" w:rsidP="00804AB6">
            <w:pPr>
              <w:autoSpaceDE w:val="0"/>
              <w:autoSpaceDN w:val="0"/>
              <w:adjustRightInd w:val="0"/>
              <w:jc w:val="both"/>
              <w:rPr>
                <w:rFonts w:ascii="Arial" w:hAnsi="Arial" w:cs="Arial"/>
                <w:sz w:val="20"/>
                <w:szCs w:val="20"/>
                <w:highlight w:val="yellow"/>
              </w:rPr>
            </w:pPr>
            <w:r w:rsidRPr="00313209">
              <w:rPr>
                <w:rFonts w:ascii="Arial" w:hAnsi="Arial" w:cs="Arial"/>
                <w:sz w:val="20"/>
                <w:szCs w:val="20"/>
                <w:highlight w:val="yellow"/>
              </w:rPr>
              <w:t>lavori di utilizzo.</w:t>
            </w:r>
          </w:p>
          <w:p w14:paraId="13432DBF" w14:textId="77777777" w:rsidR="000F27CF" w:rsidRPr="00313209" w:rsidRDefault="000F27CF" w:rsidP="00804AB6">
            <w:pPr>
              <w:autoSpaceDE w:val="0"/>
              <w:autoSpaceDN w:val="0"/>
              <w:adjustRightInd w:val="0"/>
              <w:jc w:val="both"/>
              <w:rPr>
                <w:rFonts w:ascii="Arial" w:hAnsi="Arial" w:cs="Arial"/>
                <w:b/>
                <w:bCs/>
                <w:sz w:val="20"/>
                <w:szCs w:val="20"/>
                <w:highlight w:val="yellow"/>
              </w:rPr>
            </w:pPr>
            <w:r w:rsidRPr="00313209">
              <w:rPr>
                <w:rFonts w:ascii="Arial" w:hAnsi="Arial" w:cs="Arial"/>
                <w:b/>
                <w:bCs/>
                <w:sz w:val="20"/>
                <w:szCs w:val="20"/>
                <w:highlight w:val="yellow"/>
              </w:rPr>
              <w:t>DICHIARAZIONE SOSTITUTIVA DELL’ATTO DI NOTORIETA’</w:t>
            </w:r>
          </w:p>
          <w:p w14:paraId="133EBA1A" w14:textId="77777777" w:rsidR="000F27CF" w:rsidRPr="00313209" w:rsidRDefault="000F27CF" w:rsidP="00804AB6">
            <w:pPr>
              <w:autoSpaceDE w:val="0"/>
              <w:autoSpaceDN w:val="0"/>
              <w:adjustRightInd w:val="0"/>
              <w:jc w:val="both"/>
              <w:rPr>
                <w:rFonts w:ascii="Arial" w:hAnsi="Arial" w:cs="Arial"/>
                <w:sz w:val="20"/>
                <w:szCs w:val="20"/>
                <w:highlight w:val="yellow"/>
              </w:rPr>
            </w:pPr>
            <w:r w:rsidRPr="00313209">
              <w:rPr>
                <w:rFonts w:ascii="Arial" w:hAnsi="Arial" w:cs="Arial"/>
                <w:sz w:val="20"/>
                <w:szCs w:val="20"/>
                <w:highlight w:val="yellow"/>
              </w:rPr>
              <w:t>(Articolo 47 e articolo 38 del D.P.R. 28 dicembre 2000, n. 445)</w:t>
            </w:r>
          </w:p>
          <w:p w14:paraId="68763662" w14:textId="77777777" w:rsidR="000F27CF" w:rsidRPr="00313209" w:rsidRDefault="000F27CF" w:rsidP="00804AB6">
            <w:pPr>
              <w:widowControl w:val="0"/>
              <w:autoSpaceDE w:val="0"/>
              <w:autoSpaceDN w:val="0"/>
              <w:adjustRightInd w:val="0"/>
              <w:spacing w:after="20"/>
              <w:jc w:val="both"/>
              <w:rPr>
                <w:rFonts w:ascii="Arial" w:hAnsi="Arial" w:cs="Arial"/>
                <w:sz w:val="20"/>
                <w:szCs w:val="20"/>
                <w:highlight w:val="yellow"/>
              </w:rPr>
            </w:pPr>
            <w:r w:rsidRPr="00313209">
              <w:rPr>
                <w:rFonts w:ascii="Arial" w:hAnsi="Arial" w:cs="Arial"/>
                <w:sz w:val="20"/>
                <w:szCs w:val="20"/>
                <w:highlight w:val="yellow"/>
              </w:rPr>
              <w:t>esente da bollo ai sensi dell’articolo 37 D.P.R. 445/2000.</w:t>
            </w:r>
          </w:p>
          <w:p w14:paraId="1A113D9F" w14:textId="77777777" w:rsidR="000F27CF" w:rsidRPr="00313209" w:rsidRDefault="000F27CF" w:rsidP="00804AB6">
            <w:pPr>
              <w:widowControl w:val="0"/>
              <w:autoSpaceDE w:val="0"/>
              <w:autoSpaceDN w:val="0"/>
              <w:adjustRightInd w:val="0"/>
              <w:spacing w:after="20"/>
              <w:jc w:val="both"/>
              <w:rPr>
                <w:rFonts w:ascii="Arial" w:hAnsi="Arial" w:cs="Arial"/>
                <w:sz w:val="20"/>
                <w:szCs w:val="20"/>
                <w:highlight w:val="yellow"/>
                <w:shd w:val="clear" w:color="auto" w:fill="FFFFFF"/>
              </w:rPr>
            </w:pPr>
          </w:p>
          <w:p w14:paraId="2275C572" w14:textId="77777777" w:rsidR="000F27CF" w:rsidRPr="00313209" w:rsidRDefault="000F27CF" w:rsidP="00804AB6">
            <w:pPr>
              <w:widowControl w:val="0"/>
              <w:autoSpaceDE w:val="0"/>
              <w:autoSpaceDN w:val="0"/>
              <w:adjustRightInd w:val="0"/>
              <w:spacing w:after="20"/>
              <w:jc w:val="both"/>
              <w:rPr>
                <w:rFonts w:ascii="Arial" w:hAnsi="Arial" w:cs="Arial"/>
                <w:color w:val="000000"/>
                <w:sz w:val="20"/>
                <w:szCs w:val="20"/>
                <w:highlight w:val="yellow"/>
                <w:shd w:val="clear" w:color="auto" w:fill="FFFFFF"/>
              </w:rPr>
            </w:pPr>
            <w:r w:rsidRPr="00313209">
              <w:rPr>
                <w:rFonts w:ascii="Arial" w:hAnsi="Arial" w:cs="Arial"/>
                <w:color w:val="000000"/>
                <w:sz w:val="20"/>
                <w:szCs w:val="20"/>
                <w:highlight w:val="yellow"/>
                <w:shd w:val="clear" w:color="auto" w:fill="FFFFFF"/>
              </w:rPr>
              <w:t>(Vedi documento in coda alla tabella)</w:t>
            </w:r>
          </w:p>
        </w:tc>
        <w:tc>
          <w:tcPr>
            <w:tcW w:w="4535" w:type="dxa"/>
          </w:tcPr>
          <w:p w14:paraId="1B24613C" w14:textId="77777777" w:rsidR="000F27CF" w:rsidRPr="005237CD" w:rsidRDefault="000F27CF" w:rsidP="00804AB6">
            <w:pPr>
              <w:pStyle w:val="Nessunaspaziatura"/>
              <w:jc w:val="both"/>
              <w:rPr>
                <w:rFonts w:ascii="Arial" w:hAnsi="Arial" w:cs="Arial"/>
                <w:i/>
                <w:iCs/>
                <w:color w:val="FF0000"/>
                <w:sz w:val="20"/>
                <w:szCs w:val="20"/>
                <w:lang w:val="it-IT" w:eastAsia="en-GB"/>
              </w:rPr>
            </w:pPr>
          </w:p>
          <w:p w14:paraId="5DB304D3" w14:textId="77777777" w:rsidR="000F27CF" w:rsidRPr="005237CD" w:rsidRDefault="000F27CF" w:rsidP="00804AB6">
            <w:pPr>
              <w:pStyle w:val="Nessunaspaziatura"/>
              <w:jc w:val="both"/>
              <w:rPr>
                <w:rFonts w:ascii="Arial" w:hAnsi="Arial" w:cs="Arial"/>
                <w:i/>
                <w:iCs/>
                <w:color w:val="FF0000"/>
                <w:sz w:val="20"/>
                <w:szCs w:val="20"/>
                <w:lang w:val="it-IT" w:eastAsia="en-GB"/>
              </w:rPr>
            </w:pPr>
          </w:p>
        </w:tc>
      </w:tr>
      <w:tr w:rsidR="000F27CF" w14:paraId="642439E9" w14:textId="77777777" w:rsidTr="00804AB6">
        <w:tc>
          <w:tcPr>
            <w:tcW w:w="4535" w:type="dxa"/>
          </w:tcPr>
          <w:p w14:paraId="4E3FD0ED" w14:textId="77777777" w:rsidR="000F27CF" w:rsidRPr="005C2360" w:rsidRDefault="000F27CF" w:rsidP="00804AB6">
            <w:pPr>
              <w:widowControl w:val="0"/>
              <w:autoSpaceDE w:val="0"/>
              <w:autoSpaceDN w:val="0"/>
              <w:adjustRightInd w:val="0"/>
              <w:spacing w:after="20"/>
              <w:jc w:val="both"/>
              <w:rPr>
                <w:rFonts w:ascii="Arial" w:hAnsi="Arial" w:cs="Arial"/>
                <w:color w:val="000000"/>
                <w:sz w:val="20"/>
                <w:szCs w:val="20"/>
                <w:shd w:val="clear" w:color="auto" w:fill="FFFFFF"/>
              </w:rPr>
            </w:pPr>
            <w:r w:rsidRPr="005C2360">
              <w:rPr>
                <w:rFonts w:ascii="Arial" w:hAnsi="Arial" w:cs="Arial"/>
                <w:b/>
                <w:bCs/>
                <w:sz w:val="20"/>
                <w:szCs w:val="20"/>
              </w:rPr>
              <w:t>Allegato 9</w:t>
            </w:r>
          </w:p>
        </w:tc>
        <w:tc>
          <w:tcPr>
            <w:tcW w:w="4535" w:type="dxa"/>
          </w:tcPr>
          <w:p w14:paraId="013EE001" w14:textId="77777777" w:rsidR="000F27CF" w:rsidRPr="005237CD" w:rsidRDefault="000F27CF" w:rsidP="00804AB6">
            <w:pPr>
              <w:pStyle w:val="Nessunaspaziatura"/>
              <w:jc w:val="both"/>
              <w:rPr>
                <w:rFonts w:ascii="Arial" w:hAnsi="Arial" w:cs="Arial"/>
                <w:i/>
                <w:iCs/>
                <w:color w:val="FF0000"/>
                <w:sz w:val="20"/>
                <w:szCs w:val="20"/>
                <w:lang w:val="it-IT" w:eastAsia="en-GB"/>
              </w:rPr>
            </w:pPr>
          </w:p>
        </w:tc>
      </w:tr>
      <w:tr w:rsidR="000F27CF" w14:paraId="558956B8" w14:textId="77777777" w:rsidTr="00804AB6">
        <w:tc>
          <w:tcPr>
            <w:tcW w:w="4535" w:type="dxa"/>
          </w:tcPr>
          <w:p w14:paraId="5CCE9EA6" w14:textId="77777777" w:rsidR="000F27CF" w:rsidRPr="005C2360" w:rsidRDefault="000F27CF" w:rsidP="00804AB6">
            <w:pPr>
              <w:pStyle w:val="Paragrafoelenco"/>
              <w:ind w:left="0"/>
              <w:jc w:val="both"/>
              <w:rPr>
                <w:rFonts w:ascii="Arial" w:hAnsi="Arial" w:cs="Arial"/>
                <w:b/>
                <w:bCs/>
                <w:sz w:val="20"/>
                <w:szCs w:val="20"/>
              </w:rPr>
            </w:pPr>
            <w:r w:rsidRPr="005C2360">
              <w:rPr>
                <w:rFonts w:ascii="Arial" w:hAnsi="Arial" w:cs="Arial"/>
                <w:b/>
                <w:bCs/>
                <w:sz w:val="20"/>
                <w:szCs w:val="20"/>
              </w:rPr>
              <w:t>PROCEDURE DI CAMPIONAMENTO IN CORSO D'OPERA E PER I CONTROLLI E LE ISPEZIONI (ARTICOLI 9 E 28)</w:t>
            </w:r>
          </w:p>
          <w:p w14:paraId="7DA92709" w14:textId="77777777" w:rsidR="000F27CF" w:rsidRPr="005C2360" w:rsidRDefault="000F27CF" w:rsidP="00804AB6">
            <w:pPr>
              <w:widowControl w:val="0"/>
              <w:autoSpaceDE w:val="0"/>
              <w:autoSpaceDN w:val="0"/>
              <w:adjustRightInd w:val="0"/>
              <w:spacing w:after="20"/>
              <w:jc w:val="both"/>
              <w:rPr>
                <w:rFonts w:ascii="Arial" w:hAnsi="Arial" w:cs="Arial"/>
                <w:color w:val="000000"/>
                <w:sz w:val="20"/>
                <w:szCs w:val="20"/>
                <w:shd w:val="clear" w:color="auto" w:fill="FFFFFF"/>
              </w:rPr>
            </w:pPr>
          </w:p>
        </w:tc>
        <w:tc>
          <w:tcPr>
            <w:tcW w:w="4535" w:type="dxa"/>
          </w:tcPr>
          <w:p w14:paraId="5D4B7137" w14:textId="77777777" w:rsidR="000F27CF" w:rsidRPr="005237CD" w:rsidRDefault="000F27CF" w:rsidP="00804AB6">
            <w:pPr>
              <w:pStyle w:val="Paragrafoelenco"/>
              <w:ind w:left="0"/>
              <w:jc w:val="center"/>
              <w:rPr>
                <w:rFonts w:ascii="Arial" w:hAnsi="Arial" w:cs="Arial"/>
                <w:b/>
                <w:bCs/>
                <w:color w:val="000000" w:themeColor="text1"/>
                <w:sz w:val="20"/>
                <w:szCs w:val="20"/>
              </w:rPr>
            </w:pPr>
            <w:r w:rsidRPr="005237CD">
              <w:rPr>
                <w:rFonts w:ascii="Arial" w:hAnsi="Arial" w:cs="Arial"/>
                <w:b/>
                <w:bCs/>
                <w:color w:val="000000" w:themeColor="text1"/>
                <w:sz w:val="20"/>
                <w:szCs w:val="20"/>
              </w:rPr>
              <w:t xml:space="preserve">ALLEGATO 9 - PROCEDURE DI CAMPIONAMENTO IN CORSO D'OPERA E PER I CONTROLLI E LE ISPEZIONI </w:t>
            </w:r>
          </w:p>
          <w:p w14:paraId="32432904" w14:textId="77777777" w:rsidR="000F27CF" w:rsidRPr="005237CD" w:rsidRDefault="000F27CF" w:rsidP="00804AB6">
            <w:pPr>
              <w:jc w:val="both"/>
              <w:outlineLvl w:val="0"/>
              <w:rPr>
                <w:rFonts w:ascii="Arial" w:hAnsi="Arial" w:cs="Arial"/>
                <w:i/>
                <w:iCs/>
                <w:color w:val="FF0000"/>
                <w:sz w:val="20"/>
                <w:szCs w:val="20"/>
                <w:lang w:eastAsia="en-GB"/>
              </w:rPr>
            </w:pPr>
          </w:p>
        </w:tc>
      </w:tr>
      <w:tr w:rsidR="000F27CF" w14:paraId="2B2DC502" w14:textId="77777777" w:rsidTr="00804AB6">
        <w:tc>
          <w:tcPr>
            <w:tcW w:w="4535" w:type="dxa"/>
          </w:tcPr>
          <w:p w14:paraId="10D0A9A3"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La caratterizzazione ambientale può essere eseguita in corso d'opera solo nel caso in cui sia comprovata l'impossibilità di eseguire un'indagine ambientale propedeutica alla realizzazione dell'opera da cui deriva la produzione delle terre e rocce da scavo; nel piano di utilizzo sono indicati i criteri generali di esecuzione.</w:t>
            </w:r>
          </w:p>
          <w:p w14:paraId="30088F0F" w14:textId="77777777" w:rsidR="000F27CF" w:rsidRPr="005237CD" w:rsidRDefault="000F27CF" w:rsidP="00804AB6">
            <w:pPr>
              <w:widowControl w:val="0"/>
              <w:autoSpaceDE w:val="0"/>
              <w:autoSpaceDN w:val="0"/>
              <w:adjustRightInd w:val="0"/>
              <w:spacing w:after="120"/>
              <w:jc w:val="both"/>
              <w:rPr>
                <w:rFonts w:ascii="Arial" w:hAnsi="Arial" w:cs="Arial"/>
                <w:bCs/>
                <w:color w:val="000000" w:themeColor="text1"/>
                <w:sz w:val="20"/>
                <w:szCs w:val="20"/>
                <w:shd w:val="clear" w:color="auto" w:fill="FFFFFF"/>
              </w:rPr>
            </w:pPr>
            <w:r w:rsidRPr="005C2360">
              <w:rPr>
                <w:rFonts w:ascii="Arial" w:hAnsi="Arial" w:cs="Arial"/>
                <w:color w:val="000000"/>
                <w:sz w:val="20"/>
                <w:szCs w:val="20"/>
                <w:shd w:val="clear" w:color="auto" w:fill="FFFFFF"/>
              </w:rPr>
              <w:t xml:space="preserve">Qualora si faccia ricorso a metodologie di scavo in grado di determinare una potenziale contaminazione delle terre e rocce da scavo, queste sono nuovamente caratterizzate durante </w:t>
            </w:r>
            <w:r w:rsidRPr="005237CD">
              <w:rPr>
                <w:rFonts w:ascii="Arial" w:hAnsi="Arial" w:cs="Arial"/>
                <w:bCs/>
                <w:color w:val="000000" w:themeColor="text1"/>
                <w:sz w:val="20"/>
                <w:szCs w:val="20"/>
                <w:shd w:val="clear" w:color="auto" w:fill="FFFFFF"/>
              </w:rPr>
              <w:t>l'esecuzione dell'opera.</w:t>
            </w:r>
          </w:p>
          <w:p w14:paraId="5364F8CE" w14:textId="77777777" w:rsidR="000F27CF" w:rsidRPr="005237CD" w:rsidRDefault="000F27CF" w:rsidP="00804AB6">
            <w:pPr>
              <w:widowControl w:val="0"/>
              <w:autoSpaceDE w:val="0"/>
              <w:autoSpaceDN w:val="0"/>
              <w:adjustRightInd w:val="0"/>
              <w:spacing w:after="120"/>
              <w:jc w:val="center"/>
              <w:rPr>
                <w:rFonts w:ascii="Arial" w:hAnsi="Arial" w:cs="Arial"/>
                <w:bCs/>
                <w:color w:val="000000" w:themeColor="text1"/>
                <w:sz w:val="20"/>
                <w:szCs w:val="20"/>
                <w:shd w:val="clear" w:color="auto" w:fill="FFFFFF"/>
              </w:rPr>
            </w:pPr>
            <w:r w:rsidRPr="005237CD">
              <w:rPr>
                <w:rFonts w:ascii="Arial" w:hAnsi="Arial" w:cs="Arial"/>
                <w:bCs/>
                <w:color w:val="000000" w:themeColor="text1"/>
                <w:sz w:val="20"/>
                <w:szCs w:val="20"/>
                <w:shd w:val="clear" w:color="auto" w:fill="FFFFFF"/>
              </w:rPr>
              <w:lastRenderedPageBreak/>
              <w:t>Parte A</w:t>
            </w:r>
          </w:p>
          <w:p w14:paraId="63A9E62D"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r w:rsidRPr="005237CD">
              <w:rPr>
                <w:rFonts w:ascii="Arial" w:hAnsi="Arial" w:cs="Arial"/>
                <w:bCs/>
                <w:color w:val="000000" w:themeColor="text1"/>
                <w:sz w:val="20"/>
                <w:szCs w:val="20"/>
                <w:shd w:val="clear" w:color="auto" w:fill="FFFFFF"/>
              </w:rPr>
              <w:t>Caratterizzazione</w:t>
            </w:r>
            <w:r w:rsidRPr="005C2360">
              <w:rPr>
                <w:rFonts w:ascii="Arial" w:hAnsi="Arial" w:cs="Arial"/>
                <w:color w:val="000000"/>
                <w:sz w:val="20"/>
                <w:szCs w:val="20"/>
                <w:shd w:val="clear" w:color="auto" w:fill="FFFFFF"/>
              </w:rPr>
              <w:t xml:space="preserve"> delle terre e rocce da scavo in corso d'opera - verifiche da parte dell'esecutore</w:t>
            </w:r>
          </w:p>
          <w:p w14:paraId="07F04968"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Le attività di caratterizzazione durante l'esecuzione dell'opera possono essere condotte a cura dell'esecutore, in base alle specifiche esigenze operative e logistiche della cantierizzazione, in secondo una delle seguenti modalità:</w:t>
            </w:r>
          </w:p>
          <w:p w14:paraId="283CD454"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A.1 - su cumuli all'interno di opportune aree di caratterizzazione;</w:t>
            </w:r>
          </w:p>
          <w:p w14:paraId="40AA612C"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A.2 - direttamente sull'area di scavo e/o sul fronte di avanzamento;</w:t>
            </w:r>
          </w:p>
          <w:p w14:paraId="635EB9D6"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A.3 - sull'intera area di intervento.</w:t>
            </w:r>
          </w:p>
          <w:p w14:paraId="440C3350"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Per il trattamento dei campioni al fine della loro caratterizzazione analitica, il set analitico, le metodologie di analisi, i limiti di riferimento ai fini del riutilizzo si applica quanto indicato negli allegati 2 e 4.</w:t>
            </w:r>
          </w:p>
          <w:p w14:paraId="23196579"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A.1 - Caratterizzazione su cumuli</w:t>
            </w:r>
          </w:p>
          <w:p w14:paraId="20568B88"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Le piazzole di caratterizzazione sono impermeabilizzate al fine di evitare che le terre e rocce non ancora caratterizzate entrino in contatto con la matrice suolo. Tali aree hanno superficie e volumetria sufficienti a garantire il tempo di permanenza necessario per l'effettuazione di campionamento e analisi delle terre e rocce da scavo ivi depositate, come da piano di utilizzo.</w:t>
            </w:r>
          </w:p>
          <w:p w14:paraId="33339934"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Compatibilmente con le specifiche esigenze operative e logistiche della cantierizzazione, le piazzole di caratterizzazione sono ubicate preferibilmente in prossimità delle aree di scavo e sono opportunamente distinte e identificate con adeguata segnaletica.</w:t>
            </w:r>
          </w:p>
          <w:p w14:paraId="5D892D97"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Le terre e rocce da scavo sono disposte in cumuli nelle piazzole di caratterizzazione in quantità comprese tra 3000 e 5000 mc in funzione dell'eterogeneità del materiale e dei risultati della caratterizzazione in fase progettuale.</w:t>
            </w:r>
          </w:p>
          <w:p w14:paraId="72A6E18E"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Posto uguale a (n) il numero totale dei cumuli realizzabili dall'intera massa da verificare, il numero (m) dei cumuli da campionare è dato dalla seguente formula:</w:t>
            </w:r>
          </w:p>
          <w:p w14:paraId="0727ED6A"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m = k n1/3</w:t>
            </w:r>
          </w:p>
          <w:p w14:paraId="21CBB37B"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 xml:space="preserve">dove k=5 mentre i singoli m cumuli da campionare sono scelti in modo casuale. Il campo di validità della formula è </w:t>
            </w:r>
            <w:proofErr w:type="spellStart"/>
            <w:r w:rsidRPr="005C2360">
              <w:rPr>
                <w:rFonts w:ascii="Arial" w:hAnsi="Arial" w:cs="Arial"/>
                <w:color w:val="000000"/>
                <w:sz w:val="20"/>
                <w:szCs w:val="20"/>
                <w:shd w:val="clear" w:color="auto" w:fill="FFFFFF"/>
              </w:rPr>
              <w:t>n≥m</w:t>
            </w:r>
            <w:proofErr w:type="spellEnd"/>
            <w:r w:rsidRPr="005C2360">
              <w:rPr>
                <w:rFonts w:ascii="Arial" w:hAnsi="Arial" w:cs="Arial"/>
                <w:color w:val="000000"/>
                <w:sz w:val="20"/>
                <w:szCs w:val="20"/>
                <w:shd w:val="clear" w:color="auto" w:fill="FFFFFF"/>
              </w:rPr>
              <w:t>; al di fuori di detto campo (per n&lt;</w:t>
            </w:r>
            <w:r w:rsidRPr="005C2360">
              <w:rPr>
                <w:rFonts w:ascii="Arial" w:hAnsi="Arial" w:cs="Arial"/>
                <w:i/>
                <w:iCs/>
                <w:color w:val="000000"/>
                <w:sz w:val="20"/>
                <w:szCs w:val="20"/>
                <w:shd w:val="clear" w:color="auto" w:fill="FFFFFF"/>
              </w:rPr>
              <w:t>m)</w:t>
            </w:r>
            <w:r w:rsidRPr="005C2360">
              <w:rPr>
                <w:rFonts w:ascii="Arial" w:hAnsi="Arial" w:cs="Arial"/>
                <w:color w:val="000000"/>
                <w:sz w:val="20"/>
                <w:szCs w:val="20"/>
                <w:shd w:val="clear" w:color="auto" w:fill="FFFFFF"/>
              </w:rPr>
              <w:t xml:space="preserve"> si procede alla caratterizzazione di tutto il materiale.</w:t>
            </w:r>
          </w:p>
          <w:p w14:paraId="1EB14376"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Qualora previsto, il campionamento su cumuli è effettuato sul materiale «tal quale», in modo da ottenere un campione rappresentativo secondo la norma UNI 10802.</w:t>
            </w:r>
          </w:p>
          <w:p w14:paraId="1175CE2D"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lastRenderedPageBreak/>
              <w:t xml:space="preserve">Salvo evidenze organolettiche per le quali si può disporre un campionamento puntuale, ogni singolo cumulo è caratterizzato in modo da prelevare almeno 8 campioni elementari, di cui 4 in profondità e 4 in superficie, al fine di ottenere un campione composito che, per </w:t>
            </w:r>
            <w:proofErr w:type="spellStart"/>
            <w:r w:rsidRPr="005C2360">
              <w:rPr>
                <w:rFonts w:ascii="Arial" w:hAnsi="Arial" w:cs="Arial"/>
                <w:color w:val="000000"/>
                <w:sz w:val="20"/>
                <w:szCs w:val="20"/>
                <w:shd w:val="clear" w:color="auto" w:fill="FFFFFF"/>
              </w:rPr>
              <w:t>quartatura</w:t>
            </w:r>
            <w:proofErr w:type="spellEnd"/>
            <w:r w:rsidRPr="005C2360">
              <w:rPr>
                <w:rFonts w:ascii="Arial" w:hAnsi="Arial" w:cs="Arial"/>
                <w:color w:val="000000"/>
                <w:sz w:val="20"/>
                <w:szCs w:val="20"/>
                <w:shd w:val="clear" w:color="auto" w:fill="FFFFFF"/>
              </w:rPr>
              <w:t>, rappresenta il campione finale da sottoporre ad analisi chimica.</w:t>
            </w:r>
          </w:p>
          <w:p w14:paraId="6F7352AF"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Oltre ai cumuli individuati con il metodo suesposto, sono sottoposti a caratterizzazione il primo cumulo prodotto e i cumuli successivi qualora si verifichino variazioni del processo di produzione, della litologia dei materiali e, comunque, nei casi in cui si riscontrino evidenze di potenziale contaminazione.</w:t>
            </w:r>
          </w:p>
          <w:p w14:paraId="36380893"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Altri criteri possono essere adottati in considerazione delle specifiche esigenze operative e logistiche della cantierizzazione, a condizione che il livello di caratterizzazione delle terre e rocce da scavo sia almeno pari a quello che si otterrebbe con l'applicazione del criterio sopra esposto.</w:t>
            </w:r>
          </w:p>
          <w:p w14:paraId="1EADB2C4"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 xml:space="preserve">Le modalità di gestione dei cumuli ne garantiscono la stabilità, l'assenza di erosione da parte delle acque e la dispersione in atmosfera di polveri, ai fini anche della salvaguardia dell'igiene e della salute umana, nonché della sicurezza sui luoghi di lavoro ai sensi del </w:t>
            </w:r>
            <w:r w:rsidRPr="005C2360">
              <w:rPr>
                <w:rFonts w:ascii="Arial" w:hAnsi="Arial" w:cs="Arial"/>
                <w:i/>
                <w:iCs/>
                <w:color w:val="000000"/>
                <w:sz w:val="20"/>
                <w:szCs w:val="20"/>
                <w:shd w:val="clear" w:color="auto" w:fill="FFFFFF"/>
              </w:rPr>
              <w:t>decreto legislativo n. 81 del 2008</w:t>
            </w:r>
            <w:r w:rsidRPr="005C2360">
              <w:rPr>
                <w:rFonts w:ascii="Arial" w:hAnsi="Arial" w:cs="Arial"/>
                <w:color w:val="000000"/>
                <w:sz w:val="20"/>
                <w:szCs w:val="20"/>
                <w:shd w:val="clear" w:color="auto" w:fill="FFFFFF"/>
              </w:rPr>
              <w:t>.</w:t>
            </w:r>
          </w:p>
          <w:p w14:paraId="08AFC7FF"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A.2 - Caratterizzazione sull'area di scavo o sul fronte di avanzamento</w:t>
            </w:r>
          </w:p>
          <w:p w14:paraId="5A983D5A"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La caratterizzazione sull'area di scavo o sul fronte di avanzamento è eseguita in occasione dell'inizio dello scavo, ogni qual volta si verifichino variazioni del processo di produzione o della litologia delle terre e rocce da scavo e, comunque, nei casi in cui si riscontrino evidenze di potenziale contaminazione.</w:t>
            </w:r>
          </w:p>
          <w:p w14:paraId="1D769CFC"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Di seguito sono indicati alcuni criteri di caratterizzazione sull'area di scavo e sul fronte di avanzamento, fermo restando che criteri diversi possono essere adottati in considerazione delle specifiche esigenze operative e logistiche della cantierizzazione, a condizione che il livello di caratterizzazione delle terre e rocce da scavo sia almeno pari a quello che si otterrebbe con l'applicazione dei criteri sotto indicati.</w:t>
            </w:r>
          </w:p>
          <w:p w14:paraId="6A71299D"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La caratterizzazione sul fronte di avanzamento è eseguita indicativamente ogni 500 m di avanzamento del fronte della galleria e in ogni caso in occasione dell'inizio dello scavo della galleria, ogni qual volta si verifichino variazioni del processo di produzione o della litologia delle terre e rocce scavate, nonché, comunque, nei casi in cui si riscontrino evidenze di potenziale contaminazione.</w:t>
            </w:r>
          </w:p>
          <w:p w14:paraId="12566379"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 xml:space="preserve">Il campione medio è ottenuto da sondaggi in </w:t>
            </w:r>
            <w:r w:rsidRPr="005C2360">
              <w:rPr>
                <w:rFonts w:ascii="Arial" w:hAnsi="Arial" w:cs="Arial"/>
                <w:color w:val="000000"/>
                <w:sz w:val="20"/>
                <w:szCs w:val="20"/>
                <w:shd w:val="clear" w:color="auto" w:fill="FFFFFF"/>
              </w:rPr>
              <w:lastRenderedPageBreak/>
              <w:t xml:space="preserve">avanzamento ovvero dal materiale appena scavato dal fronte di avanzamento. In quest'ultimo caso si prelevano almeno 8 campioni elementari, distribuiti uniformemente sulla superficie dello scavo, al fine di ottenere un campione composito che, per </w:t>
            </w:r>
            <w:proofErr w:type="spellStart"/>
            <w:r w:rsidRPr="005C2360">
              <w:rPr>
                <w:rFonts w:ascii="Arial" w:hAnsi="Arial" w:cs="Arial"/>
                <w:color w:val="000000"/>
                <w:sz w:val="20"/>
                <w:szCs w:val="20"/>
                <w:shd w:val="clear" w:color="auto" w:fill="FFFFFF"/>
              </w:rPr>
              <w:t>quartatura</w:t>
            </w:r>
            <w:proofErr w:type="spellEnd"/>
            <w:r w:rsidRPr="005C2360">
              <w:rPr>
                <w:rFonts w:ascii="Arial" w:hAnsi="Arial" w:cs="Arial"/>
                <w:color w:val="000000"/>
                <w:sz w:val="20"/>
                <w:szCs w:val="20"/>
                <w:shd w:val="clear" w:color="auto" w:fill="FFFFFF"/>
              </w:rPr>
              <w:t>, rappresenta il campione finale da sottoporre ad analisi chimica.</w:t>
            </w:r>
          </w:p>
          <w:p w14:paraId="1732E0F7"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A.3 - Caratterizzazione sull'intera area di intervento</w:t>
            </w:r>
          </w:p>
          <w:p w14:paraId="15ED2C90"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La caratterizzazione sull'intera area di intervento è eseguita secondo le modalità dettagliate negli allegati 2 e 4.</w:t>
            </w:r>
          </w:p>
          <w:p w14:paraId="46D35911" w14:textId="77777777" w:rsidR="000F27CF" w:rsidRPr="005C2360" w:rsidRDefault="000F27CF" w:rsidP="00804AB6">
            <w:pPr>
              <w:widowControl w:val="0"/>
              <w:autoSpaceDE w:val="0"/>
              <w:autoSpaceDN w:val="0"/>
              <w:adjustRightInd w:val="0"/>
              <w:spacing w:after="120"/>
              <w:jc w:val="center"/>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Parte B</w:t>
            </w:r>
          </w:p>
          <w:p w14:paraId="350CC954"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Verifiche per i controlli e le ispezioni</w:t>
            </w:r>
          </w:p>
          <w:p w14:paraId="4694616C"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Le attività di campionamento per i controlli e le ispezioni sulla corretta attuazione del piano di utilizzo delle terre e rocce da scavo sono eseguiti dalle Agenzie di protezione ambientale territorialmente competenti e in contraddittorio direttamente sul sito di produzione e di destinazione delle terre e rocce da scavo.</w:t>
            </w:r>
          </w:p>
          <w:p w14:paraId="456A5822"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Le verifiche possono essere eseguite sia a completamento che durante la posa in opera del materiale.</w:t>
            </w:r>
          </w:p>
          <w:p w14:paraId="1BC3D969"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Sono utilizzati gli stessi criteri adottati per il controllo in corso d'opera. In particolare, ai fini della definizione della densità e della ubicazione dei punti di indagine, possono essere adottate metodologie di campionamento sistematiche o casuali, la cui scelta tiene conto delle eventuali campagne già eseguite in fase di realizzazione.</w:t>
            </w:r>
          </w:p>
          <w:p w14:paraId="43784871"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Il numero di campioni è valutato in funzione dell'estensione e della profondità dell'area di produzione delle terre e rocce da scavo oltre che della storia pregressa del sito di provenienza.</w:t>
            </w:r>
          </w:p>
          <w:p w14:paraId="787FF2D6"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Il numero di punti d'indagine non può essere inferiore a tre e, in base alle dimensioni dell'area di intervento, è aumentato secondo i criteri minimi riportati nella tabella seguente:</w:t>
            </w:r>
          </w:p>
          <w:p w14:paraId="5F93E923" w14:textId="77777777" w:rsidR="000F27CF" w:rsidRPr="005C2360" w:rsidRDefault="000F27CF" w:rsidP="00804AB6">
            <w:pPr>
              <w:pStyle w:val="Paragrafoelenco"/>
              <w:ind w:left="0"/>
              <w:jc w:val="both"/>
              <w:rPr>
                <w:rFonts w:ascii="Arial" w:hAnsi="Arial" w:cs="Arial"/>
                <w:sz w:val="20"/>
                <w:szCs w:val="20"/>
              </w:rPr>
            </w:pPr>
          </w:p>
          <w:tbl>
            <w:tblPr>
              <w:tblW w:w="0" w:type="auto"/>
              <w:jc w:val="center"/>
              <w:tblCellMar>
                <w:left w:w="0" w:type="dxa"/>
                <w:right w:w="0" w:type="dxa"/>
              </w:tblCellMar>
              <w:tblLook w:val="0000" w:firstRow="0" w:lastRow="0" w:firstColumn="0" w:lastColumn="0" w:noHBand="0" w:noVBand="0"/>
            </w:tblPr>
            <w:tblGrid>
              <w:gridCol w:w="2277"/>
              <w:gridCol w:w="2026"/>
            </w:tblGrid>
            <w:tr w:rsidR="000F27CF" w:rsidRPr="005C2360" w14:paraId="1589946F" w14:textId="77777777" w:rsidTr="00804AB6">
              <w:trPr>
                <w:jc w:val="center"/>
              </w:trPr>
              <w:tc>
                <w:tcPr>
                  <w:tcW w:w="3570" w:type="dxa"/>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vAlign w:val="center"/>
                </w:tcPr>
                <w:p w14:paraId="4863C50C" w14:textId="77777777" w:rsidR="000F27CF" w:rsidRPr="00EA4051" w:rsidRDefault="000F27CF" w:rsidP="00F727E6">
                  <w:pPr>
                    <w:framePr w:hSpace="141" w:wrap="around" w:vAnchor="text" w:hAnchor="text" w:y="1"/>
                    <w:widowControl w:val="0"/>
                    <w:autoSpaceDE w:val="0"/>
                    <w:autoSpaceDN w:val="0"/>
                    <w:adjustRightInd w:val="0"/>
                    <w:spacing w:after="0" w:line="240" w:lineRule="auto"/>
                    <w:suppressOverlap/>
                    <w:rPr>
                      <w:rFonts w:ascii="Arial" w:hAnsi="Arial" w:cs="Arial"/>
                      <w:color w:val="000000" w:themeColor="text1"/>
                      <w:sz w:val="20"/>
                      <w:szCs w:val="20"/>
                      <w:shd w:val="clear" w:color="auto" w:fill="FFFFFF"/>
                    </w:rPr>
                  </w:pPr>
                  <w:r w:rsidRPr="00EA4051">
                    <w:rPr>
                      <w:rFonts w:ascii="Arial" w:hAnsi="Arial" w:cs="Arial"/>
                      <w:color w:val="000000" w:themeColor="text1"/>
                      <w:sz w:val="20"/>
                      <w:szCs w:val="20"/>
                      <w:shd w:val="clear" w:color="auto" w:fill="FFFFFF"/>
                    </w:rPr>
                    <w:t>Dimensione dell'area</w:t>
                  </w:r>
                </w:p>
              </w:tc>
              <w:tc>
                <w:tcPr>
                  <w:tcW w:w="3435" w:type="dxa"/>
                  <w:tcBorders>
                    <w:top w:val="single" w:sz="6" w:space="0" w:color="auto"/>
                    <w:left w:val="nil"/>
                    <w:bottom w:val="single" w:sz="6" w:space="0" w:color="auto"/>
                    <w:right w:val="single" w:sz="6" w:space="0" w:color="auto"/>
                  </w:tcBorders>
                  <w:tcMar>
                    <w:top w:w="20" w:type="dxa"/>
                    <w:left w:w="20" w:type="dxa"/>
                    <w:bottom w:w="20" w:type="dxa"/>
                    <w:right w:w="20" w:type="dxa"/>
                  </w:tcMar>
                  <w:vAlign w:val="center"/>
                </w:tcPr>
                <w:p w14:paraId="368B3553" w14:textId="77777777" w:rsidR="000F27CF" w:rsidRPr="00EA4051" w:rsidRDefault="000F27CF" w:rsidP="00F727E6">
                  <w:pPr>
                    <w:framePr w:hSpace="141" w:wrap="around" w:vAnchor="text" w:hAnchor="text" w:y="1"/>
                    <w:widowControl w:val="0"/>
                    <w:autoSpaceDE w:val="0"/>
                    <w:autoSpaceDN w:val="0"/>
                    <w:adjustRightInd w:val="0"/>
                    <w:spacing w:after="0" w:line="240" w:lineRule="auto"/>
                    <w:suppressOverlap/>
                    <w:rPr>
                      <w:rFonts w:ascii="Arial" w:hAnsi="Arial" w:cs="Arial"/>
                      <w:color w:val="000000" w:themeColor="text1"/>
                      <w:sz w:val="20"/>
                      <w:szCs w:val="20"/>
                      <w:shd w:val="clear" w:color="auto" w:fill="FFFFFF"/>
                    </w:rPr>
                  </w:pPr>
                  <w:r w:rsidRPr="00EA4051">
                    <w:rPr>
                      <w:rFonts w:ascii="Arial" w:hAnsi="Arial" w:cs="Arial"/>
                      <w:color w:val="000000" w:themeColor="text1"/>
                      <w:sz w:val="20"/>
                      <w:szCs w:val="20"/>
                      <w:shd w:val="clear" w:color="auto" w:fill="FFFFFF"/>
                    </w:rPr>
                    <w:t>Punti di prelievo</w:t>
                  </w:r>
                </w:p>
              </w:tc>
            </w:tr>
            <w:tr w:rsidR="000F27CF" w:rsidRPr="005C2360" w14:paraId="4D5CDC1C" w14:textId="77777777" w:rsidTr="00804AB6">
              <w:trPr>
                <w:jc w:val="center"/>
              </w:trPr>
              <w:tc>
                <w:tcPr>
                  <w:tcW w:w="3570" w:type="dxa"/>
                  <w:tcBorders>
                    <w:top w:val="nil"/>
                    <w:left w:val="single" w:sz="6" w:space="0" w:color="auto"/>
                    <w:bottom w:val="single" w:sz="6" w:space="0" w:color="auto"/>
                    <w:right w:val="single" w:sz="6" w:space="0" w:color="auto"/>
                  </w:tcBorders>
                  <w:tcMar>
                    <w:top w:w="20" w:type="dxa"/>
                    <w:left w:w="20" w:type="dxa"/>
                    <w:bottom w:w="20" w:type="dxa"/>
                    <w:right w:w="20" w:type="dxa"/>
                  </w:tcMar>
                  <w:vAlign w:val="center"/>
                </w:tcPr>
                <w:p w14:paraId="5A1033A6" w14:textId="77777777" w:rsidR="000F27CF" w:rsidRPr="00EA4051" w:rsidRDefault="000F27CF" w:rsidP="00F727E6">
                  <w:pPr>
                    <w:framePr w:hSpace="141" w:wrap="around" w:vAnchor="text" w:hAnchor="text" w:y="1"/>
                    <w:widowControl w:val="0"/>
                    <w:autoSpaceDE w:val="0"/>
                    <w:autoSpaceDN w:val="0"/>
                    <w:adjustRightInd w:val="0"/>
                    <w:spacing w:after="0" w:line="240" w:lineRule="auto"/>
                    <w:suppressOverlap/>
                    <w:rPr>
                      <w:rFonts w:ascii="Arial" w:hAnsi="Arial" w:cs="Arial"/>
                      <w:color w:val="000000" w:themeColor="text1"/>
                      <w:sz w:val="20"/>
                      <w:szCs w:val="20"/>
                      <w:shd w:val="clear" w:color="auto" w:fill="FFFFFF"/>
                    </w:rPr>
                  </w:pPr>
                  <w:r w:rsidRPr="00EA4051">
                    <w:rPr>
                      <w:rFonts w:ascii="Arial" w:hAnsi="Arial" w:cs="Arial"/>
                      <w:color w:val="000000" w:themeColor="text1"/>
                      <w:sz w:val="20"/>
                      <w:szCs w:val="20"/>
                      <w:shd w:val="clear" w:color="auto" w:fill="FFFFFF"/>
                    </w:rPr>
                    <w:t>Inferiore a 2.500 metri quadri</w:t>
                  </w:r>
                </w:p>
              </w:tc>
              <w:tc>
                <w:tcPr>
                  <w:tcW w:w="3435" w:type="dxa"/>
                  <w:tcBorders>
                    <w:top w:val="nil"/>
                    <w:left w:val="nil"/>
                    <w:bottom w:val="single" w:sz="6" w:space="0" w:color="auto"/>
                    <w:right w:val="single" w:sz="6" w:space="0" w:color="auto"/>
                  </w:tcBorders>
                  <w:tcMar>
                    <w:top w:w="20" w:type="dxa"/>
                    <w:left w:w="20" w:type="dxa"/>
                    <w:bottom w:w="20" w:type="dxa"/>
                    <w:right w:w="20" w:type="dxa"/>
                  </w:tcMar>
                  <w:vAlign w:val="center"/>
                </w:tcPr>
                <w:p w14:paraId="3A9A5287" w14:textId="77777777" w:rsidR="000F27CF" w:rsidRPr="00EA4051" w:rsidRDefault="000F27CF" w:rsidP="00F727E6">
                  <w:pPr>
                    <w:framePr w:hSpace="141" w:wrap="around" w:vAnchor="text" w:hAnchor="text" w:y="1"/>
                    <w:widowControl w:val="0"/>
                    <w:autoSpaceDE w:val="0"/>
                    <w:autoSpaceDN w:val="0"/>
                    <w:adjustRightInd w:val="0"/>
                    <w:spacing w:after="0" w:line="240" w:lineRule="auto"/>
                    <w:suppressOverlap/>
                    <w:rPr>
                      <w:rFonts w:ascii="Arial" w:hAnsi="Arial" w:cs="Arial"/>
                      <w:color w:val="000000" w:themeColor="text1"/>
                      <w:sz w:val="20"/>
                      <w:szCs w:val="20"/>
                      <w:shd w:val="clear" w:color="auto" w:fill="FFFFFF"/>
                    </w:rPr>
                  </w:pPr>
                  <w:r w:rsidRPr="00EA4051">
                    <w:rPr>
                      <w:rFonts w:ascii="Arial" w:hAnsi="Arial" w:cs="Arial"/>
                      <w:color w:val="000000" w:themeColor="text1"/>
                      <w:sz w:val="20"/>
                      <w:szCs w:val="20"/>
                      <w:shd w:val="clear" w:color="auto" w:fill="FFFFFF"/>
                    </w:rPr>
                    <w:t>3</w:t>
                  </w:r>
                </w:p>
              </w:tc>
            </w:tr>
            <w:tr w:rsidR="000F27CF" w:rsidRPr="005C2360" w14:paraId="395C8E83" w14:textId="77777777" w:rsidTr="00804AB6">
              <w:trPr>
                <w:jc w:val="center"/>
              </w:trPr>
              <w:tc>
                <w:tcPr>
                  <w:tcW w:w="3570" w:type="dxa"/>
                  <w:tcBorders>
                    <w:top w:val="nil"/>
                    <w:left w:val="single" w:sz="6" w:space="0" w:color="auto"/>
                    <w:bottom w:val="single" w:sz="6" w:space="0" w:color="auto"/>
                    <w:right w:val="single" w:sz="6" w:space="0" w:color="auto"/>
                  </w:tcBorders>
                  <w:tcMar>
                    <w:top w:w="20" w:type="dxa"/>
                    <w:left w:w="20" w:type="dxa"/>
                    <w:bottom w:w="20" w:type="dxa"/>
                    <w:right w:w="20" w:type="dxa"/>
                  </w:tcMar>
                  <w:vAlign w:val="center"/>
                </w:tcPr>
                <w:p w14:paraId="7E74FA8E" w14:textId="77777777" w:rsidR="000F27CF" w:rsidRPr="00EA4051" w:rsidRDefault="000F27CF" w:rsidP="00F727E6">
                  <w:pPr>
                    <w:framePr w:hSpace="141" w:wrap="around" w:vAnchor="text" w:hAnchor="text" w:y="1"/>
                    <w:widowControl w:val="0"/>
                    <w:autoSpaceDE w:val="0"/>
                    <w:autoSpaceDN w:val="0"/>
                    <w:adjustRightInd w:val="0"/>
                    <w:spacing w:after="0" w:line="240" w:lineRule="auto"/>
                    <w:suppressOverlap/>
                    <w:rPr>
                      <w:rFonts w:ascii="Arial" w:hAnsi="Arial" w:cs="Arial"/>
                      <w:color w:val="000000" w:themeColor="text1"/>
                      <w:sz w:val="20"/>
                      <w:szCs w:val="20"/>
                      <w:shd w:val="clear" w:color="auto" w:fill="FFFFFF"/>
                    </w:rPr>
                  </w:pPr>
                  <w:r w:rsidRPr="00EA4051">
                    <w:rPr>
                      <w:rFonts w:ascii="Arial" w:hAnsi="Arial" w:cs="Arial"/>
                      <w:color w:val="000000" w:themeColor="text1"/>
                      <w:sz w:val="20"/>
                      <w:szCs w:val="20"/>
                      <w:shd w:val="clear" w:color="auto" w:fill="FFFFFF"/>
                    </w:rPr>
                    <w:t>Tra 2.500 e 10.000 metri quadri</w:t>
                  </w:r>
                </w:p>
              </w:tc>
              <w:tc>
                <w:tcPr>
                  <w:tcW w:w="3435" w:type="dxa"/>
                  <w:tcBorders>
                    <w:top w:val="nil"/>
                    <w:left w:val="nil"/>
                    <w:bottom w:val="single" w:sz="6" w:space="0" w:color="auto"/>
                    <w:right w:val="single" w:sz="6" w:space="0" w:color="auto"/>
                  </w:tcBorders>
                  <w:tcMar>
                    <w:top w:w="20" w:type="dxa"/>
                    <w:left w:w="20" w:type="dxa"/>
                    <w:bottom w:w="20" w:type="dxa"/>
                    <w:right w:w="20" w:type="dxa"/>
                  </w:tcMar>
                  <w:vAlign w:val="center"/>
                </w:tcPr>
                <w:p w14:paraId="68BD185D" w14:textId="77777777" w:rsidR="000F27CF" w:rsidRPr="00EA4051" w:rsidRDefault="000F27CF" w:rsidP="00F727E6">
                  <w:pPr>
                    <w:framePr w:hSpace="141" w:wrap="around" w:vAnchor="text" w:hAnchor="text" w:y="1"/>
                    <w:widowControl w:val="0"/>
                    <w:autoSpaceDE w:val="0"/>
                    <w:autoSpaceDN w:val="0"/>
                    <w:adjustRightInd w:val="0"/>
                    <w:spacing w:after="0" w:line="240" w:lineRule="auto"/>
                    <w:suppressOverlap/>
                    <w:rPr>
                      <w:rFonts w:ascii="Arial" w:hAnsi="Arial" w:cs="Arial"/>
                      <w:color w:val="000000" w:themeColor="text1"/>
                      <w:sz w:val="20"/>
                      <w:szCs w:val="20"/>
                      <w:shd w:val="clear" w:color="auto" w:fill="FFFFFF"/>
                    </w:rPr>
                  </w:pPr>
                  <w:r w:rsidRPr="00EA4051">
                    <w:rPr>
                      <w:rFonts w:ascii="Arial" w:hAnsi="Arial" w:cs="Arial"/>
                      <w:color w:val="000000" w:themeColor="text1"/>
                      <w:sz w:val="20"/>
                      <w:szCs w:val="20"/>
                      <w:shd w:val="clear" w:color="auto" w:fill="FFFFFF"/>
                    </w:rPr>
                    <w:t>3 + 1 ogni 2.500 metri quadri</w:t>
                  </w:r>
                </w:p>
              </w:tc>
            </w:tr>
            <w:tr w:rsidR="000F27CF" w:rsidRPr="005C2360" w14:paraId="4866A69A" w14:textId="77777777" w:rsidTr="00804AB6">
              <w:trPr>
                <w:jc w:val="center"/>
              </w:trPr>
              <w:tc>
                <w:tcPr>
                  <w:tcW w:w="3570" w:type="dxa"/>
                  <w:tcBorders>
                    <w:top w:val="nil"/>
                    <w:left w:val="single" w:sz="6" w:space="0" w:color="auto"/>
                    <w:bottom w:val="single" w:sz="6" w:space="0" w:color="auto"/>
                    <w:right w:val="single" w:sz="6" w:space="0" w:color="auto"/>
                  </w:tcBorders>
                  <w:tcMar>
                    <w:top w:w="20" w:type="dxa"/>
                    <w:left w:w="20" w:type="dxa"/>
                    <w:bottom w:w="20" w:type="dxa"/>
                    <w:right w:w="20" w:type="dxa"/>
                  </w:tcMar>
                  <w:vAlign w:val="center"/>
                </w:tcPr>
                <w:p w14:paraId="2ED4128E" w14:textId="77777777" w:rsidR="000F27CF" w:rsidRPr="00EA4051" w:rsidRDefault="000F27CF" w:rsidP="00F727E6">
                  <w:pPr>
                    <w:framePr w:hSpace="141" w:wrap="around" w:vAnchor="text" w:hAnchor="text" w:y="1"/>
                    <w:widowControl w:val="0"/>
                    <w:autoSpaceDE w:val="0"/>
                    <w:autoSpaceDN w:val="0"/>
                    <w:adjustRightInd w:val="0"/>
                    <w:spacing w:after="0" w:line="240" w:lineRule="auto"/>
                    <w:suppressOverlap/>
                    <w:rPr>
                      <w:rFonts w:ascii="Arial" w:hAnsi="Arial" w:cs="Arial"/>
                      <w:color w:val="000000" w:themeColor="text1"/>
                      <w:sz w:val="20"/>
                      <w:szCs w:val="20"/>
                      <w:shd w:val="clear" w:color="auto" w:fill="FFFFFF"/>
                    </w:rPr>
                  </w:pPr>
                  <w:r w:rsidRPr="00EA4051">
                    <w:rPr>
                      <w:rFonts w:ascii="Arial" w:hAnsi="Arial" w:cs="Arial"/>
                      <w:color w:val="000000" w:themeColor="text1"/>
                      <w:sz w:val="20"/>
                      <w:szCs w:val="20"/>
                      <w:shd w:val="clear" w:color="auto" w:fill="FFFFFF"/>
                    </w:rPr>
                    <w:t>Oltre i 10.000 metri quadri</w:t>
                  </w:r>
                </w:p>
              </w:tc>
              <w:tc>
                <w:tcPr>
                  <w:tcW w:w="3435" w:type="dxa"/>
                  <w:tcBorders>
                    <w:top w:val="nil"/>
                    <w:left w:val="nil"/>
                    <w:bottom w:val="single" w:sz="6" w:space="0" w:color="auto"/>
                    <w:right w:val="single" w:sz="6" w:space="0" w:color="auto"/>
                  </w:tcBorders>
                  <w:tcMar>
                    <w:top w:w="20" w:type="dxa"/>
                    <w:left w:w="20" w:type="dxa"/>
                    <w:bottom w:w="20" w:type="dxa"/>
                    <w:right w:w="20" w:type="dxa"/>
                  </w:tcMar>
                  <w:vAlign w:val="center"/>
                </w:tcPr>
                <w:p w14:paraId="18D898B2" w14:textId="77777777" w:rsidR="000F27CF" w:rsidRPr="00EA4051" w:rsidRDefault="000F27CF" w:rsidP="00F727E6">
                  <w:pPr>
                    <w:framePr w:hSpace="141" w:wrap="around" w:vAnchor="text" w:hAnchor="text" w:y="1"/>
                    <w:widowControl w:val="0"/>
                    <w:autoSpaceDE w:val="0"/>
                    <w:autoSpaceDN w:val="0"/>
                    <w:adjustRightInd w:val="0"/>
                    <w:spacing w:after="0" w:line="240" w:lineRule="auto"/>
                    <w:suppressOverlap/>
                    <w:rPr>
                      <w:rFonts w:ascii="Arial" w:hAnsi="Arial" w:cs="Arial"/>
                      <w:color w:val="000000" w:themeColor="text1"/>
                      <w:sz w:val="20"/>
                      <w:szCs w:val="20"/>
                      <w:shd w:val="clear" w:color="auto" w:fill="FFFFFF"/>
                    </w:rPr>
                  </w:pPr>
                  <w:r w:rsidRPr="00EA4051">
                    <w:rPr>
                      <w:rFonts w:ascii="Arial" w:hAnsi="Arial" w:cs="Arial"/>
                      <w:color w:val="000000" w:themeColor="text1"/>
                      <w:sz w:val="20"/>
                      <w:szCs w:val="20"/>
                      <w:shd w:val="clear" w:color="auto" w:fill="FFFFFF"/>
                    </w:rPr>
                    <w:t>7 + 1 ogni 5.000 metri quadri</w:t>
                  </w:r>
                </w:p>
              </w:tc>
            </w:tr>
            <w:tr w:rsidR="000F27CF" w:rsidRPr="005C2360" w14:paraId="793ECB6F" w14:textId="77777777" w:rsidTr="00804AB6">
              <w:trPr>
                <w:jc w:val="center"/>
              </w:trPr>
              <w:tc>
                <w:tcPr>
                  <w:tcW w:w="3570" w:type="dxa"/>
                  <w:tcBorders>
                    <w:top w:val="nil"/>
                    <w:left w:val="nil"/>
                    <w:bottom w:val="nil"/>
                    <w:right w:val="nil"/>
                  </w:tcBorders>
                </w:tcPr>
                <w:p w14:paraId="251235CB" w14:textId="77777777" w:rsidR="000F27CF" w:rsidRPr="005C2360" w:rsidRDefault="000F27CF" w:rsidP="00F727E6">
                  <w:pPr>
                    <w:framePr w:hSpace="141" w:wrap="around" w:vAnchor="text" w:hAnchor="text" w:y="1"/>
                    <w:widowControl w:val="0"/>
                    <w:autoSpaceDE w:val="0"/>
                    <w:autoSpaceDN w:val="0"/>
                    <w:adjustRightInd w:val="0"/>
                    <w:spacing w:after="0" w:line="240" w:lineRule="auto"/>
                    <w:suppressOverlap/>
                    <w:rPr>
                      <w:rFonts w:ascii="Arial" w:hAnsi="Arial" w:cs="Arial"/>
                      <w:color w:val="000000"/>
                      <w:sz w:val="20"/>
                      <w:szCs w:val="20"/>
                      <w:shd w:val="clear" w:color="auto" w:fill="FFFFFF"/>
                    </w:rPr>
                  </w:pPr>
                </w:p>
              </w:tc>
              <w:tc>
                <w:tcPr>
                  <w:tcW w:w="3435" w:type="dxa"/>
                  <w:tcBorders>
                    <w:top w:val="nil"/>
                    <w:left w:val="nil"/>
                    <w:bottom w:val="nil"/>
                    <w:right w:val="nil"/>
                  </w:tcBorders>
                </w:tcPr>
                <w:p w14:paraId="46A66A0A" w14:textId="77777777" w:rsidR="000F27CF" w:rsidRPr="005C2360" w:rsidRDefault="000F27CF" w:rsidP="00F727E6">
                  <w:pPr>
                    <w:framePr w:hSpace="141" w:wrap="around" w:vAnchor="text" w:hAnchor="text" w:y="1"/>
                    <w:widowControl w:val="0"/>
                    <w:autoSpaceDE w:val="0"/>
                    <w:autoSpaceDN w:val="0"/>
                    <w:adjustRightInd w:val="0"/>
                    <w:spacing w:after="0" w:line="240" w:lineRule="auto"/>
                    <w:suppressOverlap/>
                    <w:rPr>
                      <w:rFonts w:ascii="Arial" w:hAnsi="Arial" w:cs="Arial"/>
                      <w:color w:val="000000"/>
                      <w:sz w:val="20"/>
                      <w:szCs w:val="20"/>
                      <w:shd w:val="clear" w:color="auto" w:fill="FFFFFF"/>
                    </w:rPr>
                  </w:pPr>
                </w:p>
              </w:tc>
            </w:tr>
          </w:tbl>
          <w:p w14:paraId="790F5E4D" w14:textId="77777777" w:rsidR="000F27CF" w:rsidRPr="005C2360" w:rsidRDefault="000F27CF" w:rsidP="00804AB6">
            <w:pPr>
              <w:widowControl w:val="0"/>
              <w:autoSpaceDE w:val="0"/>
              <w:autoSpaceDN w:val="0"/>
              <w:adjustRightInd w:val="0"/>
              <w:spacing w:after="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Tabella 8.1</w:t>
            </w:r>
          </w:p>
          <w:p w14:paraId="5DA1AF46"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La profondità di indagine è determinata in base alle profondità del sito di destinazione. I campioni da sottoporre ad analisi chimiche sono:</w:t>
            </w:r>
          </w:p>
          <w:p w14:paraId="1ECE01A6"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 campione 1: da 0 a 1 m dal piano campagna;</w:t>
            </w:r>
          </w:p>
          <w:p w14:paraId="60220263"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lastRenderedPageBreak/>
              <w:t>- campione 2: nella zona intermedia;</w:t>
            </w:r>
          </w:p>
          <w:p w14:paraId="13C27BF1"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 campione 3: nella zona di posa in prossimità del piano di imposta delle terre e rocce da scavo (già piano campagna).</w:t>
            </w:r>
          </w:p>
          <w:p w14:paraId="27197636"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In genere i campioni volti all'individuazione dei requisiti ambientali dei materiali posti in opera sono prelevati come campioni compositi per ogni scavo esplorativo o sondaggio in relazione alla tipologia ed agli orizzonti individuati. Nel caso di scavo esplorativo, al fine di considerare una rappresentatività media, si prospettano le seguenti casistiche:</w:t>
            </w:r>
          </w:p>
          <w:p w14:paraId="16D8CF29"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 campione composito di fondo scavo;</w:t>
            </w:r>
          </w:p>
          <w:p w14:paraId="16900DB2"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 campione composito su singola parete o campioni compositi su più pareti in relazione agli orizzonti individuabili e/o variazioni laterali.</w:t>
            </w:r>
          </w:p>
          <w:p w14:paraId="2F6A292D"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 xml:space="preserve">Nel caso di sondaggi a carotaggio si applicano le specifiche di cui agli allegati al Titolo V, alla Parte IV, del </w:t>
            </w:r>
            <w:r w:rsidRPr="005C2360">
              <w:rPr>
                <w:rFonts w:ascii="Arial" w:hAnsi="Arial" w:cs="Arial"/>
                <w:i/>
                <w:iCs/>
                <w:color w:val="000000"/>
                <w:sz w:val="20"/>
                <w:szCs w:val="20"/>
                <w:shd w:val="clear" w:color="auto" w:fill="FFFFFF"/>
              </w:rPr>
              <w:t>decreto legislativo 3 aprile 2006, n. 152</w:t>
            </w:r>
            <w:r w:rsidRPr="005C2360">
              <w:rPr>
                <w:rFonts w:ascii="Arial" w:hAnsi="Arial" w:cs="Arial"/>
                <w:color w:val="000000"/>
                <w:sz w:val="20"/>
                <w:szCs w:val="20"/>
                <w:shd w:val="clear" w:color="auto" w:fill="FFFFFF"/>
              </w:rPr>
              <w:t>.</w:t>
            </w:r>
          </w:p>
        </w:tc>
        <w:tc>
          <w:tcPr>
            <w:tcW w:w="4535" w:type="dxa"/>
          </w:tcPr>
          <w:p w14:paraId="16BA7014" w14:textId="77777777" w:rsidR="000F27CF" w:rsidRPr="005237CD" w:rsidRDefault="000F27CF" w:rsidP="00804AB6">
            <w:pPr>
              <w:widowControl w:val="0"/>
              <w:autoSpaceDE w:val="0"/>
              <w:autoSpaceDN w:val="0"/>
              <w:adjustRightInd w:val="0"/>
              <w:spacing w:after="120"/>
              <w:jc w:val="both"/>
              <w:rPr>
                <w:rFonts w:ascii="Arial" w:hAnsi="Arial" w:cs="Arial"/>
                <w:bCs/>
                <w:color w:val="000000" w:themeColor="text1"/>
                <w:sz w:val="20"/>
                <w:szCs w:val="20"/>
                <w:shd w:val="clear" w:color="auto" w:fill="FFFFFF"/>
              </w:rPr>
            </w:pPr>
            <w:r w:rsidRPr="005237CD">
              <w:rPr>
                <w:rFonts w:ascii="Arial" w:hAnsi="Arial" w:cs="Arial"/>
                <w:bCs/>
                <w:color w:val="000000" w:themeColor="text1"/>
                <w:sz w:val="20"/>
                <w:szCs w:val="20"/>
                <w:shd w:val="clear" w:color="auto" w:fill="FFFFFF"/>
              </w:rPr>
              <w:lastRenderedPageBreak/>
              <w:t>La caratterizzazione ambientale può essere eseguita in corso d'opera solo nel caso in cui sia comprovata l'impossibilità di eseguire un'indagine ambientale propedeutica alla realizzazione dell'opera da cui deriva la produzione delle terre e rocce da scavo; nel piano di utilizzo sono indicati i criteri generali di esecuzione.</w:t>
            </w:r>
          </w:p>
          <w:p w14:paraId="096A62BF" w14:textId="77777777" w:rsidR="000F27CF" w:rsidRPr="005237CD" w:rsidRDefault="000F27CF" w:rsidP="00804AB6">
            <w:pPr>
              <w:widowControl w:val="0"/>
              <w:autoSpaceDE w:val="0"/>
              <w:autoSpaceDN w:val="0"/>
              <w:adjustRightInd w:val="0"/>
              <w:spacing w:after="120"/>
              <w:jc w:val="both"/>
              <w:rPr>
                <w:rFonts w:ascii="Arial" w:hAnsi="Arial" w:cs="Arial"/>
                <w:bCs/>
                <w:color w:val="000000" w:themeColor="text1"/>
                <w:sz w:val="20"/>
                <w:szCs w:val="20"/>
                <w:shd w:val="clear" w:color="auto" w:fill="FFFFFF"/>
              </w:rPr>
            </w:pPr>
            <w:r w:rsidRPr="005237CD">
              <w:rPr>
                <w:rFonts w:ascii="Arial" w:hAnsi="Arial" w:cs="Arial"/>
                <w:bCs/>
                <w:color w:val="000000" w:themeColor="text1"/>
                <w:sz w:val="20"/>
                <w:szCs w:val="20"/>
                <w:shd w:val="clear" w:color="auto" w:fill="FFFFFF"/>
              </w:rPr>
              <w:t>Qualora si faccia ricorso a metodologie di scavo in grado di determinare una potenziale contaminazione delle terre e rocce da scavo, queste sono nuovamente caratterizzate durante l'esecuzione dell'opera.</w:t>
            </w:r>
          </w:p>
          <w:p w14:paraId="515AE4B2" w14:textId="77777777" w:rsidR="000F27CF" w:rsidRPr="005237CD" w:rsidRDefault="000F27CF" w:rsidP="00804AB6">
            <w:pPr>
              <w:widowControl w:val="0"/>
              <w:autoSpaceDE w:val="0"/>
              <w:autoSpaceDN w:val="0"/>
              <w:adjustRightInd w:val="0"/>
              <w:spacing w:after="120"/>
              <w:jc w:val="center"/>
              <w:rPr>
                <w:rFonts w:ascii="Arial" w:hAnsi="Arial" w:cs="Arial"/>
                <w:bCs/>
                <w:color w:val="000000" w:themeColor="text1"/>
                <w:sz w:val="20"/>
                <w:szCs w:val="20"/>
                <w:shd w:val="clear" w:color="auto" w:fill="FFFFFF"/>
              </w:rPr>
            </w:pPr>
            <w:r w:rsidRPr="005237CD">
              <w:rPr>
                <w:rFonts w:ascii="Arial" w:hAnsi="Arial" w:cs="Arial"/>
                <w:bCs/>
                <w:color w:val="000000" w:themeColor="text1"/>
                <w:sz w:val="20"/>
                <w:szCs w:val="20"/>
                <w:shd w:val="clear" w:color="auto" w:fill="FFFFFF"/>
              </w:rPr>
              <w:lastRenderedPageBreak/>
              <w:t>Parte A</w:t>
            </w:r>
          </w:p>
          <w:p w14:paraId="27045A0E" w14:textId="77777777" w:rsidR="000F27CF" w:rsidRPr="005237CD" w:rsidRDefault="000F27CF" w:rsidP="00804AB6">
            <w:pPr>
              <w:widowControl w:val="0"/>
              <w:autoSpaceDE w:val="0"/>
              <w:autoSpaceDN w:val="0"/>
              <w:adjustRightInd w:val="0"/>
              <w:spacing w:after="120"/>
              <w:jc w:val="both"/>
              <w:rPr>
                <w:rFonts w:ascii="Arial" w:hAnsi="Arial" w:cs="Arial"/>
                <w:bCs/>
                <w:color w:val="000000" w:themeColor="text1"/>
                <w:sz w:val="20"/>
                <w:szCs w:val="20"/>
                <w:shd w:val="clear" w:color="auto" w:fill="FFFFFF"/>
              </w:rPr>
            </w:pPr>
            <w:r w:rsidRPr="005237CD">
              <w:rPr>
                <w:rFonts w:ascii="Arial" w:hAnsi="Arial" w:cs="Arial"/>
                <w:bCs/>
                <w:color w:val="000000" w:themeColor="text1"/>
                <w:sz w:val="20"/>
                <w:szCs w:val="20"/>
                <w:shd w:val="clear" w:color="auto" w:fill="FFFFFF"/>
              </w:rPr>
              <w:t>Caratterizzazione delle terre e rocce da scavo in corso d'opera - verifiche da parte dell'esecutore</w:t>
            </w:r>
          </w:p>
          <w:p w14:paraId="6CFF994F" w14:textId="77777777" w:rsidR="000F27CF" w:rsidRPr="005237CD" w:rsidRDefault="000F27CF" w:rsidP="00804AB6">
            <w:pPr>
              <w:widowControl w:val="0"/>
              <w:autoSpaceDE w:val="0"/>
              <w:autoSpaceDN w:val="0"/>
              <w:adjustRightInd w:val="0"/>
              <w:spacing w:after="120"/>
              <w:jc w:val="both"/>
              <w:rPr>
                <w:rFonts w:ascii="Arial" w:hAnsi="Arial" w:cs="Arial"/>
                <w:bCs/>
                <w:color w:val="000000" w:themeColor="text1"/>
                <w:sz w:val="20"/>
                <w:szCs w:val="20"/>
                <w:shd w:val="clear" w:color="auto" w:fill="FFFFFF"/>
              </w:rPr>
            </w:pPr>
            <w:r w:rsidRPr="005237CD">
              <w:rPr>
                <w:rFonts w:ascii="Arial" w:hAnsi="Arial" w:cs="Arial"/>
                <w:bCs/>
                <w:color w:val="000000" w:themeColor="text1"/>
                <w:sz w:val="20"/>
                <w:szCs w:val="20"/>
                <w:shd w:val="clear" w:color="auto" w:fill="FFFFFF"/>
              </w:rPr>
              <w:t>Le attività di caratterizzazione durante l'esecuzione dell'opera possono essere condotte a cura dell'esecutore, in base alle specifiche esigenze operative e logistiche della cantierizzazione, in secondo una delle seguenti modalità:</w:t>
            </w:r>
          </w:p>
          <w:p w14:paraId="24A95DD1" w14:textId="77777777" w:rsidR="000F27CF" w:rsidRPr="005237CD" w:rsidRDefault="000F27CF" w:rsidP="00804AB6">
            <w:pPr>
              <w:widowControl w:val="0"/>
              <w:autoSpaceDE w:val="0"/>
              <w:autoSpaceDN w:val="0"/>
              <w:adjustRightInd w:val="0"/>
              <w:spacing w:after="120"/>
              <w:jc w:val="both"/>
              <w:rPr>
                <w:rFonts w:ascii="Arial" w:hAnsi="Arial" w:cs="Arial"/>
                <w:bCs/>
                <w:color w:val="000000" w:themeColor="text1"/>
                <w:sz w:val="20"/>
                <w:szCs w:val="20"/>
                <w:shd w:val="clear" w:color="auto" w:fill="FFFFFF"/>
              </w:rPr>
            </w:pPr>
            <w:r w:rsidRPr="005237CD">
              <w:rPr>
                <w:rFonts w:ascii="Arial" w:hAnsi="Arial" w:cs="Arial"/>
                <w:bCs/>
                <w:color w:val="000000" w:themeColor="text1"/>
                <w:sz w:val="20"/>
                <w:szCs w:val="20"/>
                <w:shd w:val="clear" w:color="auto" w:fill="FFFFFF"/>
              </w:rPr>
              <w:t>A.1 - su cumuli all'interno di opportune aree di caratterizzazione;</w:t>
            </w:r>
          </w:p>
          <w:p w14:paraId="1080E6FB" w14:textId="77777777" w:rsidR="000F27CF" w:rsidRPr="005237CD" w:rsidRDefault="000F27CF" w:rsidP="00804AB6">
            <w:pPr>
              <w:widowControl w:val="0"/>
              <w:autoSpaceDE w:val="0"/>
              <w:autoSpaceDN w:val="0"/>
              <w:adjustRightInd w:val="0"/>
              <w:spacing w:after="120"/>
              <w:jc w:val="both"/>
              <w:rPr>
                <w:rFonts w:ascii="Arial" w:hAnsi="Arial" w:cs="Arial"/>
                <w:bCs/>
                <w:color w:val="000000" w:themeColor="text1"/>
                <w:sz w:val="20"/>
                <w:szCs w:val="20"/>
                <w:shd w:val="clear" w:color="auto" w:fill="FFFFFF"/>
              </w:rPr>
            </w:pPr>
            <w:r w:rsidRPr="005237CD">
              <w:rPr>
                <w:rFonts w:ascii="Arial" w:hAnsi="Arial" w:cs="Arial"/>
                <w:bCs/>
                <w:color w:val="000000" w:themeColor="text1"/>
                <w:sz w:val="20"/>
                <w:szCs w:val="20"/>
                <w:shd w:val="clear" w:color="auto" w:fill="FFFFFF"/>
              </w:rPr>
              <w:t>A.2 - direttamente sull'area di scavo e/o sul fronte di avanzamento;</w:t>
            </w:r>
          </w:p>
          <w:p w14:paraId="3C29ECAC" w14:textId="77777777" w:rsidR="000F27CF" w:rsidRPr="005237CD" w:rsidRDefault="000F27CF" w:rsidP="00804AB6">
            <w:pPr>
              <w:widowControl w:val="0"/>
              <w:autoSpaceDE w:val="0"/>
              <w:autoSpaceDN w:val="0"/>
              <w:adjustRightInd w:val="0"/>
              <w:spacing w:after="120"/>
              <w:jc w:val="both"/>
              <w:rPr>
                <w:rFonts w:ascii="Arial" w:hAnsi="Arial" w:cs="Arial"/>
                <w:bCs/>
                <w:color w:val="000000" w:themeColor="text1"/>
                <w:sz w:val="20"/>
                <w:szCs w:val="20"/>
                <w:shd w:val="clear" w:color="auto" w:fill="FFFFFF"/>
              </w:rPr>
            </w:pPr>
            <w:r w:rsidRPr="005237CD">
              <w:rPr>
                <w:rFonts w:ascii="Arial" w:hAnsi="Arial" w:cs="Arial"/>
                <w:bCs/>
                <w:color w:val="000000" w:themeColor="text1"/>
                <w:sz w:val="20"/>
                <w:szCs w:val="20"/>
                <w:shd w:val="clear" w:color="auto" w:fill="FFFFFF"/>
              </w:rPr>
              <w:t>A.3 - sull'intera area di intervento.</w:t>
            </w:r>
          </w:p>
          <w:p w14:paraId="2F6952E2" w14:textId="77777777" w:rsidR="000F27CF" w:rsidRPr="005237CD" w:rsidRDefault="000F27CF" w:rsidP="00804AB6">
            <w:pPr>
              <w:widowControl w:val="0"/>
              <w:autoSpaceDE w:val="0"/>
              <w:autoSpaceDN w:val="0"/>
              <w:adjustRightInd w:val="0"/>
              <w:spacing w:after="120"/>
              <w:jc w:val="both"/>
              <w:rPr>
                <w:rFonts w:ascii="Arial" w:hAnsi="Arial" w:cs="Arial"/>
                <w:bCs/>
                <w:color w:val="000000" w:themeColor="text1"/>
                <w:sz w:val="20"/>
                <w:szCs w:val="20"/>
                <w:shd w:val="clear" w:color="auto" w:fill="FFFFFF"/>
              </w:rPr>
            </w:pPr>
            <w:r w:rsidRPr="005237CD">
              <w:rPr>
                <w:rFonts w:ascii="Arial" w:hAnsi="Arial" w:cs="Arial"/>
                <w:bCs/>
                <w:color w:val="000000" w:themeColor="text1"/>
                <w:sz w:val="20"/>
                <w:szCs w:val="20"/>
                <w:shd w:val="clear" w:color="auto" w:fill="FFFFFF"/>
              </w:rPr>
              <w:t>Per il trattamento dei campioni al fine della loro caratterizzazione analitica, il set analitico, le metodologie di analisi, i limiti di riferimento ai fini del riutilizzo si applica quanto indicato negli allegati 2 e 4.</w:t>
            </w:r>
          </w:p>
          <w:p w14:paraId="769D7E1E" w14:textId="77777777" w:rsidR="000F27CF" w:rsidRPr="005237CD" w:rsidRDefault="000F27CF" w:rsidP="00804AB6">
            <w:pPr>
              <w:widowControl w:val="0"/>
              <w:autoSpaceDE w:val="0"/>
              <w:autoSpaceDN w:val="0"/>
              <w:adjustRightInd w:val="0"/>
              <w:spacing w:after="120"/>
              <w:jc w:val="both"/>
              <w:rPr>
                <w:rFonts w:ascii="Arial" w:hAnsi="Arial" w:cs="Arial"/>
                <w:bCs/>
                <w:color w:val="000000" w:themeColor="text1"/>
                <w:sz w:val="20"/>
                <w:szCs w:val="20"/>
                <w:shd w:val="clear" w:color="auto" w:fill="FFFFFF"/>
              </w:rPr>
            </w:pPr>
            <w:r w:rsidRPr="005237CD">
              <w:rPr>
                <w:rFonts w:ascii="Arial" w:hAnsi="Arial" w:cs="Arial"/>
                <w:bCs/>
                <w:color w:val="000000" w:themeColor="text1"/>
                <w:sz w:val="20"/>
                <w:szCs w:val="20"/>
                <w:shd w:val="clear" w:color="auto" w:fill="FFFFFF"/>
              </w:rPr>
              <w:t>A.1 - Caratterizzazione su cumuli</w:t>
            </w:r>
          </w:p>
          <w:p w14:paraId="12FC32D2" w14:textId="77777777" w:rsidR="000F27CF" w:rsidRPr="005237CD" w:rsidRDefault="000F27CF" w:rsidP="00804AB6">
            <w:pPr>
              <w:widowControl w:val="0"/>
              <w:autoSpaceDE w:val="0"/>
              <w:autoSpaceDN w:val="0"/>
              <w:adjustRightInd w:val="0"/>
              <w:spacing w:after="120"/>
              <w:jc w:val="both"/>
              <w:rPr>
                <w:rFonts w:ascii="Arial" w:hAnsi="Arial" w:cs="Arial"/>
                <w:bCs/>
                <w:color w:val="000000" w:themeColor="text1"/>
                <w:sz w:val="20"/>
                <w:szCs w:val="20"/>
                <w:shd w:val="clear" w:color="auto" w:fill="FFFFFF"/>
              </w:rPr>
            </w:pPr>
            <w:r w:rsidRPr="005237CD">
              <w:rPr>
                <w:rFonts w:ascii="Arial" w:hAnsi="Arial" w:cs="Arial"/>
                <w:bCs/>
                <w:color w:val="000000" w:themeColor="text1"/>
                <w:sz w:val="20"/>
                <w:szCs w:val="20"/>
                <w:shd w:val="clear" w:color="auto" w:fill="FFFFFF"/>
              </w:rPr>
              <w:t>Le piazzole di caratterizzazione sono impermeabilizzate al fine di evitare che le terre e rocce non ancora caratterizzate entrino in contatto con la matrice suolo. Tali aree hanno superficie e volumetria sufficienti a garantire il tempo di permanenza necessario per l'effettuazione di campionamento e analisi delle terre e rocce da scavo ivi depositate, come da piano di utilizzo.</w:t>
            </w:r>
          </w:p>
          <w:p w14:paraId="703667BF" w14:textId="77777777" w:rsidR="000F27CF" w:rsidRPr="005237CD" w:rsidRDefault="000F27CF" w:rsidP="00804AB6">
            <w:pPr>
              <w:widowControl w:val="0"/>
              <w:autoSpaceDE w:val="0"/>
              <w:autoSpaceDN w:val="0"/>
              <w:adjustRightInd w:val="0"/>
              <w:spacing w:after="120"/>
              <w:jc w:val="both"/>
              <w:rPr>
                <w:rFonts w:ascii="Arial" w:hAnsi="Arial" w:cs="Arial"/>
                <w:bCs/>
                <w:color w:val="000000" w:themeColor="text1"/>
                <w:sz w:val="20"/>
                <w:szCs w:val="20"/>
                <w:shd w:val="clear" w:color="auto" w:fill="FFFFFF"/>
              </w:rPr>
            </w:pPr>
            <w:r w:rsidRPr="005237CD">
              <w:rPr>
                <w:rFonts w:ascii="Arial" w:hAnsi="Arial" w:cs="Arial"/>
                <w:bCs/>
                <w:color w:val="000000" w:themeColor="text1"/>
                <w:sz w:val="20"/>
                <w:szCs w:val="20"/>
                <w:shd w:val="clear" w:color="auto" w:fill="FFFFFF"/>
              </w:rPr>
              <w:t>Compatibilmente con le specifiche esigenze operative e logistiche della cantierizzazione, le piazzole di caratterizzazione sono ubicate preferibilmente in prossimità delle aree di scavo e sono opportunamente distinte e identificate con adeguata segnaletica.</w:t>
            </w:r>
          </w:p>
          <w:p w14:paraId="7236F2D6" w14:textId="77777777" w:rsidR="000F27CF" w:rsidRPr="005237CD" w:rsidRDefault="000F27CF" w:rsidP="00804AB6">
            <w:pPr>
              <w:widowControl w:val="0"/>
              <w:autoSpaceDE w:val="0"/>
              <w:autoSpaceDN w:val="0"/>
              <w:adjustRightInd w:val="0"/>
              <w:spacing w:after="120"/>
              <w:jc w:val="both"/>
              <w:rPr>
                <w:rFonts w:ascii="Arial" w:hAnsi="Arial" w:cs="Arial"/>
                <w:bCs/>
                <w:color w:val="000000" w:themeColor="text1"/>
                <w:sz w:val="20"/>
                <w:szCs w:val="20"/>
                <w:shd w:val="clear" w:color="auto" w:fill="FFFFFF"/>
              </w:rPr>
            </w:pPr>
            <w:r w:rsidRPr="005237CD">
              <w:rPr>
                <w:rFonts w:ascii="Arial" w:hAnsi="Arial" w:cs="Arial"/>
                <w:bCs/>
                <w:color w:val="000000" w:themeColor="text1"/>
                <w:sz w:val="20"/>
                <w:szCs w:val="20"/>
                <w:shd w:val="clear" w:color="auto" w:fill="FFFFFF"/>
              </w:rPr>
              <w:t>Le terre e rocce da scavo sono disposte in cumuli nelle piazzole di caratterizzazione in quantità comprese tra 3000 e 5000 mc in funzione dell'eterogeneità del materiale e dei risultati della caratterizzazione in fase progettuale.</w:t>
            </w:r>
          </w:p>
          <w:p w14:paraId="410EDDAC" w14:textId="77777777" w:rsidR="000F27CF" w:rsidRPr="005237CD" w:rsidRDefault="000F27CF" w:rsidP="00804AB6">
            <w:pPr>
              <w:widowControl w:val="0"/>
              <w:autoSpaceDE w:val="0"/>
              <w:autoSpaceDN w:val="0"/>
              <w:adjustRightInd w:val="0"/>
              <w:spacing w:after="120"/>
              <w:jc w:val="both"/>
              <w:rPr>
                <w:rFonts w:ascii="Arial" w:hAnsi="Arial" w:cs="Arial"/>
                <w:bCs/>
                <w:color w:val="000000" w:themeColor="text1"/>
                <w:sz w:val="20"/>
                <w:szCs w:val="20"/>
                <w:shd w:val="clear" w:color="auto" w:fill="FFFFFF"/>
              </w:rPr>
            </w:pPr>
            <w:r w:rsidRPr="005237CD">
              <w:rPr>
                <w:rFonts w:ascii="Arial" w:hAnsi="Arial" w:cs="Arial"/>
                <w:bCs/>
                <w:color w:val="000000" w:themeColor="text1"/>
                <w:sz w:val="20"/>
                <w:szCs w:val="20"/>
                <w:shd w:val="clear" w:color="auto" w:fill="FFFFFF"/>
              </w:rPr>
              <w:t>Posto uguale a (n) il numero totale dei cumuli realizzabili dall'intera massa da verificare, il numero (m) dei cumuli da campionare è dato dalla seguente formula:</w:t>
            </w:r>
          </w:p>
          <w:p w14:paraId="725AF8E8" w14:textId="77777777" w:rsidR="000F27CF" w:rsidRPr="005237CD" w:rsidRDefault="000F27CF" w:rsidP="00804AB6">
            <w:pPr>
              <w:widowControl w:val="0"/>
              <w:autoSpaceDE w:val="0"/>
              <w:autoSpaceDN w:val="0"/>
              <w:adjustRightInd w:val="0"/>
              <w:spacing w:after="120"/>
              <w:jc w:val="both"/>
              <w:rPr>
                <w:rFonts w:ascii="Arial" w:hAnsi="Arial" w:cs="Arial"/>
                <w:bCs/>
                <w:color w:val="000000" w:themeColor="text1"/>
                <w:sz w:val="20"/>
                <w:szCs w:val="20"/>
                <w:shd w:val="clear" w:color="auto" w:fill="FFFFFF"/>
              </w:rPr>
            </w:pPr>
            <w:r w:rsidRPr="005237CD">
              <w:rPr>
                <w:rFonts w:ascii="Arial" w:hAnsi="Arial" w:cs="Arial"/>
                <w:bCs/>
                <w:color w:val="000000" w:themeColor="text1"/>
                <w:sz w:val="20"/>
                <w:szCs w:val="20"/>
                <w:shd w:val="clear" w:color="auto" w:fill="FFFFFF"/>
              </w:rPr>
              <w:t>m = k n1/3</w:t>
            </w:r>
          </w:p>
          <w:p w14:paraId="270BCBED" w14:textId="77777777" w:rsidR="000F27CF" w:rsidRPr="005237CD" w:rsidRDefault="000F27CF" w:rsidP="00804AB6">
            <w:pPr>
              <w:widowControl w:val="0"/>
              <w:autoSpaceDE w:val="0"/>
              <w:autoSpaceDN w:val="0"/>
              <w:adjustRightInd w:val="0"/>
              <w:spacing w:after="120"/>
              <w:jc w:val="both"/>
              <w:rPr>
                <w:rFonts w:ascii="Arial" w:hAnsi="Arial" w:cs="Arial"/>
                <w:bCs/>
                <w:color w:val="000000" w:themeColor="text1"/>
                <w:sz w:val="20"/>
                <w:szCs w:val="20"/>
                <w:shd w:val="clear" w:color="auto" w:fill="FFFFFF"/>
              </w:rPr>
            </w:pPr>
            <w:r w:rsidRPr="005237CD">
              <w:rPr>
                <w:rFonts w:ascii="Arial" w:hAnsi="Arial" w:cs="Arial"/>
                <w:bCs/>
                <w:color w:val="000000" w:themeColor="text1"/>
                <w:sz w:val="20"/>
                <w:szCs w:val="20"/>
                <w:shd w:val="clear" w:color="auto" w:fill="FFFFFF"/>
              </w:rPr>
              <w:t xml:space="preserve">dove k=5 mentre i singoli m cumuli da campionare sono scelti in modo casuale. Il campo di validità della formula è </w:t>
            </w:r>
            <w:proofErr w:type="spellStart"/>
            <w:r w:rsidRPr="005237CD">
              <w:rPr>
                <w:rFonts w:ascii="Arial" w:hAnsi="Arial" w:cs="Arial"/>
                <w:bCs/>
                <w:color w:val="000000" w:themeColor="text1"/>
                <w:sz w:val="20"/>
                <w:szCs w:val="20"/>
                <w:shd w:val="clear" w:color="auto" w:fill="FFFFFF"/>
              </w:rPr>
              <w:t>n≥m</w:t>
            </w:r>
            <w:proofErr w:type="spellEnd"/>
            <w:r w:rsidRPr="005237CD">
              <w:rPr>
                <w:rFonts w:ascii="Arial" w:hAnsi="Arial" w:cs="Arial"/>
                <w:bCs/>
                <w:color w:val="000000" w:themeColor="text1"/>
                <w:sz w:val="20"/>
                <w:szCs w:val="20"/>
                <w:shd w:val="clear" w:color="auto" w:fill="FFFFFF"/>
              </w:rPr>
              <w:t>; al di fuori di detto campo (per n&lt;m) si procede alla caratterizzazione di tutto il materiale.</w:t>
            </w:r>
          </w:p>
          <w:p w14:paraId="0A9B0F74" w14:textId="77777777" w:rsidR="000F27CF" w:rsidRPr="005237CD" w:rsidRDefault="000F27CF" w:rsidP="00804AB6">
            <w:pPr>
              <w:widowControl w:val="0"/>
              <w:autoSpaceDE w:val="0"/>
              <w:autoSpaceDN w:val="0"/>
              <w:adjustRightInd w:val="0"/>
              <w:spacing w:after="120"/>
              <w:jc w:val="both"/>
              <w:rPr>
                <w:rFonts w:ascii="Arial" w:hAnsi="Arial" w:cs="Arial"/>
                <w:bCs/>
                <w:color w:val="000000" w:themeColor="text1"/>
                <w:sz w:val="20"/>
                <w:szCs w:val="20"/>
                <w:shd w:val="clear" w:color="auto" w:fill="FFFFFF"/>
              </w:rPr>
            </w:pPr>
            <w:r w:rsidRPr="005237CD">
              <w:rPr>
                <w:rFonts w:ascii="Arial" w:hAnsi="Arial" w:cs="Arial"/>
                <w:bCs/>
                <w:color w:val="000000" w:themeColor="text1"/>
                <w:sz w:val="20"/>
                <w:szCs w:val="20"/>
                <w:shd w:val="clear" w:color="auto" w:fill="FFFFFF"/>
              </w:rPr>
              <w:t>Qualora previsto, il campionamento su cumuli è effettuato sul materiale «tal quale», in modo da ottenere un campione rappresentativo secondo la norma UNI 10802.</w:t>
            </w:r>
          </w:p>
          <w:p w14:paraId="79AC8C23" w14:textId="77777777" w:rsidR="000F27CF" w:rsidRPr="005237CD" w:rsidRDefault="000F27CF" w:rsidP="00804AB6">
            <w:pPr>
              <w:widowControl w:val="0"/>
              <w:autoSpaceDE w:val="0"/>
              <w:autoSpaceDN w:val="0"/>
              <w:adjustRightInd w:val="0"/>
              <w:spacing w:after="120"/>
              <w:jc w:val="both"/>
              <w:rPr>
                <w:rFonts w:ascii="Arial" w:hAnsi="Arial" w:cs="Arial"/>
                <w:bCs/>
                <w:color w:val="000000" w:themeColor="text1"/>
                <w:sz w:val="20"/>
                <w:szCs w:val="20"/>
                <w:shd w:val="clear" w:color="auto" w:fill="FFFFFF"/>
              </w:rPr>
            </w:pPr>
            <w:r w:rsidRPr="005237CD">
              <w:rPr>
                <w:rFonts w:ascii="Arial" w:hAnsi="Arial" w:cs="Arial"/>
                <w:bCs/>
                <w:color w:val="000000" w:themeColor="text1"/>
                <w:sz w:val="20"/>
                <w:szCs w:val="20"/>
                <w:shd w:val="clear" w:color="auto" w:fill="FFFFFF"/>
              </w:rPr>
              <w:lastRenderedPageBreak/>
              <w:t xml:space="preserve">Salvo evidenze organolettiche per le quali si può disporre un campionamento puntuale, ogni singolo cumulo è caratterizzato in modo da prelevare almeno 8 campioni elementari, di cui 4 in profondità e 4 in superficie, al fine di ottenere un campione composito che, per </w:t>
            </w:r>
            <w:proofErr w:type="spellStart"/>
            <w:r w:rsidRPr="005237CD">
              <w:rPr>
                <w:rFonts w:ascii="Arial" w:hAnsi="Arial" w:cs="Arial"/>
                <w:bCs/>
                <w:color w:val="000000" w:themeColor="text1"/>
                <w:sz w:val="20"/>
                <w:szCs w:val="20"/>
                <w:shd w:val="clear" w:color="auto" w:fill="FFFFFF"/>
              </w:rPr>
              <w:t>quartatura</w:t>
            </w:r>
            <w:proofErr w:type="spellEnd"/>
            <w:r w:rsidRPr="005237CD">
              <w:rPr>
                <w:rFonts w:ascii="Arial" w:hAnsi="Arial" w:cs="Arial"/>
                <w:bCs/>
                <w:color w:val="000000" w:themeColor="text1"/>
                <w:sz w:val="20"/>
                <w:szCs w:val="20"/>
                <w:shd w:val="clear" w:color="auto" w:fill="FFFFFF"/>
              </w:rPr>
              <w:t>, rappresenta il campione finale da sottoporre ad analisi chimica.</w:t>
            </w:r>
          </w:p>
          <w:p w14:paraId="6B8900FD" w14:textId="77777777" w:rsidR="000F27CF" w:rsidRPr="005237CD" w:rsidRDefault="000F27CF" w:rsidP="00804AB6">
            <w:pPr>
              <w:widowControl w:val="0"/>
              <w:autoSpaceDE w:val="0"/>
              <w:autoSpaceDN w:val="0"/>
              <w:adjustRightInd w:val="0"/>
              <w:spacing w:after="120"/>
              <w:jc w:val="both"/>
              <w:rPr>
                <w:rFonts w:ascii="Arial" w:hAnsi="Arial" w:cs="Arial"/>
                <w:bCs/>
                <w:color w:val="000000" w:themeColor="text1"/>
                <w:sz w:val="20"/>
                <w:szCs w:val="20"/>
                <w:shd w:val="clear" w:color="auto" w:fill="FFFFFF"/>
              </w:rPr>
            </w:pPr>
            <w:r w:rsidRPr="005237CD">
              <w:rPr>
                <w:rFonts w:ascii="Arial" w:hAnsi="Arial" w:cs="Arial"/>
                <w:bCs/>
                <w:color w:val="000000" w:themeColor="text1"/>
                <w:sz w:val="20"/>
                <w:szCs w:val="20"/>
                <w:shd w:val="clear" w:color="auto" w:fill="FFFFFF"/>
              </w:rPr>
              <w:t>Oltre ai cumuli individuati con il metodo suesposto, sono sottoposti a caratterizzazione il primo cumulo prodotto e i cumuli successivi qualora si verifichino variazioni del processo di produzione, della litologia dei materiali e, comunque, nei casi in cui si riscontrino evidenze di potenziale contaminazione.</w:t>
            </w:r>
          </w:p>
          <w:p w14:paraId="01F7E7DE" w14:textId="77777777" w:rsidR="000F27CF" w:rsidRPr="005237CD" w:rsidRDefault="000F27CF" w:rsidP="00804AB6">
            <w:pPr>
              <w:widowControl w:val="0"/>
              <w:autoSpaceDE w:val="0"/>
              <w:autoSpaceDN w:val="0"/>
              <w:adjustRightInd w:val="0"/>
              <w:spacing w:after="120"/>
              <w:jc w:val="both"/>
              <w:rPr>
                <w:rFonts w:ascii="Arial" w:hAnsi="Arial" w:cs="Arial"/>
                <w:bCs/>
                <w:color w:val="000000" w:themeColor="text1"/>
                <w:sz w:val="20"/>
                <w:szCs w:val="20"/>
                <w:shd w:val="clear" w:color="auto" w:fill="FFFFFF"/>
              </w:rPr>
            </w:pPr>
            <w:r w:rsidRPr="005237CD">
              <w:rPr>
                <w:rFonts w:ascii="Arial" w:hAnsi="Arial" w:cs="Arial"/>
                <w:bCs/>
                <w:color w:val="000000" w:themeColor="text1"/>
                <w:sz w:val="20"/>
                <w:szCs w:val="20"/>
                <w:shd w:val="clear" w:color="auto" w:fill="FFFFFF"/>
              </w:rPr>
              <w:t>Altri criteri possono essere adottati in considerazione delle specifiche esigenze operative e logistiche della cantierizzazione, a condizione che il livello di caratterizzazione delle terre e rocce da scavo sia almeno pari a quello che si otterrebbe con l'applicazione del criterio sopra esposto.</w:t>
            </w:r>
          </w:p>
          <w:p w14:paraId="1E86F02A" w14:textId="77777777" w:rsidR="000F27CF" w:rsidRPr="005237CD" w:rsidRDefault="000F27CF" w:rsidP="00804AB6">
            <w:pPr>
              <w:widowControl w:val="0"/>
              <w:autoSpaceDE w:val="0"/>
              <w:autoSpaceDN w:val="0"/>
              <w:adjustRightInd w:val="0"/>
              <w:spacing w:after="120"/>
              <w:jc w:val="both"/>
              <w:rPr>
                <w:rFonts w:ascii="Arial" w:hAnsi="Arial" w:cs="Arial"/>
                <w:bCs/>
                <w:color w:val="000000" w:themeColor="text1"/>
                <w:sz w:val="20"/>
                <w:szCs w:val="20"/>
                <w:shd w:val="clear" w:color="auto" w:fill="FFFFFF"/>
              </w:rPr>
            </w:pPr>
            <w:r w:rsidRPr="005237CD">
              <w:rPr>
                <w:rFonts w:ascii="Arial" w:hAnsi="Arial" w:cs="Arial"/>
                <w:bCs/>
                <w:color w:val="000000" w:themeColor="text1"/>
                <w:sz w:val="20"/>
                <w:szCs w:val="20"/>
                <w:shd w:val="clear" w:color="auto" w:fill="FFFFFF"/>
              </w:rPr>
              <w:t>Le modalità di gestione dei cumuli ne garantiscono la stabilità, l'assenza di erosione da parte delle acque e la dispersione in atmosfera di polveri, ai fini anche della salvaguardia dell'igiene e della salute umana, nonché della sicurezza sui luoghi di lavoro ai sensi del decreto legislativo n. 81 del 2008.</w:t>
            </w:r>
          </w:p>
          <w:p w14:paraId="39B83DCC" w14:textId="77777777" w:rsidR="000F27CF" w:rsidRPr="005237CD" w:rsidRDefault="000F27CF" w:rsidP="00804AB6">
            <w:pPr>
              <w:widowControl w:val="0"/>
              <w:autoSpaceDE w:val="0"/>
              <w:autoSpaceDN w:val="0"/>
              <w:adjustRightInd w:val="0"/>
              <w:spacing w:after="120"/>
              <w:jc w:val="both"/>
              <w:rPr>
                <w:rFonts w:ascii="Arial" w:hAnsi="Arial" w:cs="Arial"/>
                <w:bCs/>
                <w:color w:val="000000" w:themeColor="text1"/>
                <w:sz w:val="20"/>
                <w:szCs w:val="20"/>
                <w:shd w:val="clear" w:color="auto" w:fill="FFFFFF"/>
              </w:rPr>
            </w:pPr>
            <w:r w:rsidRPr="005237CD">
              <w:rPr>
                <w:rFonts w:ascii="Arial" w:hAnsi="Arial" w:cs="Arial"/>
                <w:bCs/>
                <w:color w:val="000000" w:themeColor="text1"/>
                <w:sz w:val="20"/>
                <w:szCs w:val="20"/>
                <w:shd w:val="clear" w:color="auto" w:fill="FFFFFF"/>
              </w:rPr>
              <w:t>A.2 - Caratterizzazione sull'area di scavo o sul fronte di avanzamento</w:t>
            </w:r>
          </w:p>
          <w:p w14:paraId="6C2790FA" w14:textId="77777777" w:rsidR="000F27CF" w:rsidRPr="005237CD" w:rsidRDefault="000F27CF" w:rsidP="00804AB6">
            <w:pPr>
              <w:widowControl w:val="0"/>
              <w:autoSpaceDE w:val="0"/>
              <w:autoSpaceDN w:val="0"/>
              <w:adjustRightInd w:val="0"/>
              <w:spacing w:after="120"/>
              <w:jc w:val="both"/>
              <w:rPr>
                <w:rFonts w:ascii="Arial" w:hAnsi="Arial" w:cs="Arial"/>
                <w:bCs/>
                <w:color w:val="000000" w:themeColor="text1"/>
                <w:sz w:val="20"/>
                <w:szCs w:val="20"/>
                <w:shd w:val="clear" w:color="auto" w:fill="FFFFFF"/>
              </w:rPr>
            </w:pPr>
            <w:r w:rsidRPr="005237CD">
              <w:rPr>
                <w:rFonts w:ascii="Arial" w:hAnsi="Arial" w:cs="Arial"/>
                <w:bCs/>
                <w:color w:val="000000" w:themeColor="text1"/>
                <w:sz w:val="20"/>
                <w:szCs w:val="20"/>
                <w:shd w:val="clear" w:color="auto" w:fill="FFFFFF"/>
              </w:rPr>
              <w:t>La caratterizzazione sull'area di scavo o sul fronte di avanzamento è eseguita in occasione dell'inizio dello scavo, ogni qual volta si verifichino variazioni del processo di produzione o della litologia delle terre e rocce da scavo e, comunque, nei casi in cui si riscontrino evidenze di potenziale contaminazione.</w:t>
            </w:r>
          </w:p>
          <w:p w14:paraId="44F1A6CE" w14:textId="77777777" w:rsidR="000F27CF" w:rsidRPr="005237CD" w:rsidRDefault="000F27CF" w:rsidP="00804AB6">
            <w:pPr>
              <w:widowControl w:val="0"/>
              <w:autoSpaceDE w:val="0"/>
              <w:autoSpaceDN w:val="0"/>
              <w:adjustRightInd w:val="0"/>
              <w:spacing w:after="120"/>
              <w:jc w:val="both"/>
              <w:rPr>
                <w:rFonts w:ascii="Arial" w:hAnsi="Arial" w:cs="Arial"/>
                <w:bCs/>
                <w:color w:val="000000" w:themeColor="text1"/>
                <w:sz w:val="20"/>
                <w:szCs w:val="20"/>
                <w:shd w:val="clear" w:color="auto" w:fill="FFFFFF"/>
              </w:rPr>
            </w:pPr>
            <w:r w:rsidRPr="005237CD">
              <w:rPr>
                <w:rFonts w:ascii="Arial" w:hAnsi="Arial" w:cs="Arial"/>
                <w:bCs/>
                <w:color w:val="000000" w:themeColor="text1"/>
                <w:sz w:val="20"/>
                <w:szCs w:val="20"/>
                <w:shd w:val="clear" w:color="auto" w:fill="FFFFFF"/>
              </w:rPr>
              <w:t>Di seguito sono indicati alcuni criteri di caratterizzazione sull'area di scavo e sul fronte di avanzamento, fermo restando che criteri diversi possono essere adottati in considerazione delle specifiche esigenze operative e logistiche della cantierizzazione, a condizione che il livello di caratterizzazione delle terre e rocce da scavo sia almeno pari a quello che si otterrebbe con l'applicazione dei criteri sotto indicati.</w:t>
            </w:r>
          </w:p>
          <w:p w14:paraId="0598FA8A" w14:textId="77777777" w:rsidR="000F27CF" w:rsidRPr="005237CD" w:rsidRDefault="000F27CF" w:rsidP="00804AB6">
            <w:pPr>
              <w:widowControl w:val="0"/>
              <w:autoSpaceDE w:val="0"/>
              <w:autoSpaceDN w:val="0"/>
              <w:adjustRightInd w:val="0"/>
              <w:spacing w:after="120"/>
              <w:jc w:val="both"/>
              <w:rPr>
                <w:rFonts w:ascii="Arial" w:hAnsi="Arial" w:cs="Arial"/>
                <w:bCs/>
                <w:color w:val="000000" w:themeColor="text1"/>
                <w:sz w:val="20"/>
                <w:szCs w:val="20"/>
                <w:shd w:val="clear" w:color="auto" w:fill="FFFFFF"/>
              </w:rPr>
            </w:pPr>
            <w:r w:rsidRPr="005237CD">
              <w:rPr>
                <w:rFonts w:ascii="Arial" w:hAnsi="Arial" w:cs="Arial"/>
                <w:bCs/>
                <w:color w:val="000000" w:themeColor="text1"/>
                <w:sz w:val="20"/>
                <w:szCs w:val="20"/>
                <w:shd w:val="clear" w:color="auto" w:fill="FFFFFF"/>
              </w:rPr>
              <w:t>La caratterizzazione sul fronte di avanzamento è eseguita indicativamente ogni 500 m di avanzamento del fronte della galleria e in ogni caso in occasione dell'inizio dello scavo della galleria, ogni qual volta si verifichino variazioni del processo di produzione o della litologia delle terre e rocce scavate, nonché, comunque, nei casi in cui si riscontrino evidenze di potenziale contaminazione.</w:t>
            </w:r>
          </w:p>
          <w:p w14:paraId="58D04178" w14:textId="77777777" w:rsidR="000F27CF" w:rsidRPr="005237CD" w:rsidRDefault="000F27CF" w:rsidP="00804AB6">
            <w:pPr>
              <w:widowControl w:val="0"/>
              <w:autoSpaceDE w:val="0"/>
              <w:autoSpaceDN w:val="0"/>
              <w:adjustRightInd w:val="0"/>
              <w:spacing w:after="120"/>
              <w:jc w:val="both"/>
              <w:rPr>
                <w:rFonts w:ascii="Arial" w:hAnsi="Arial" w:cs="Arial"/>
                <w:bCs/>
                <w:color w:val="000000" w:themeColor="text1"/>
                <w:sz w:val="20"/>
                <w:szCs w:val="20"/>
                <w:shd w:val="clear" w:color="auto" w:fill="FFFFFF"/>
              </w:rPr>
            </w:pPr>
            <w:r w:rsidRPr="005237CD">
              <w:rPr>
                <w:rFonts w:ascii="Arial" w:hAnsi="Arial" w:cs="Arial"/>
                <w:bCs/>
                <w:color w:val="000000" w:themeColor="text1"/>
                <w:sz w:val="20"/>
                <w:szCs w:val="20"/>
                <w:shd w:val="clear" w:color="auto" w:fill="FFFFFF"/>
              </w:rPr>
              <w:t xml:space="preserve">Il campione medio è ottenuto da sondaggi in </w:t>
            </w:r>
            <w:r w:rsidRPr="005237CD">
              <w:rPr>
                <w:rFonts w:ascii="Arial" w:hAnsi="Arial" w:cs="Arial"/>
                <w:bCs/>
                <w:color w:val="000000" w:themeColor="text1"/>
                <w:sz w:val="20"/>
                <w:szCs w:val="20"/>
                <w:shd w:val="clear" w:color="auto" w:fill="FFFFFF"/>
              </w:rPr>
              <w:lastRenderedPageBreak/>
              <w:t xml:space="preserve">avanzamento ovvero dal materiale appena scavato dal fronte di avanzamento. In quest'ultimo caso si prelevano almeno 8 campioni elementari, distribuiti uniformemente sulla superficie dello scavo, al fine di ottenere un campione composito che, per </w:t>
            </w:r>
            <w:proofErr w:type="spellStart"/>
            <w:r w:rsidRPr="005237CD">
              <w:rPr>
                <w:rFonts w:ascii="Arial" w:hAnsi="Arial" w:cs="Arial"/>
                <w:bCs/>
                <w:color w:val="000000" w:themeColor="text1"/>
                <w:sz w:val="20"/>
                <w:szCs w:val="20"/>
                <w:shd w:val="clear" w:color="auto" w:fill="FFFFFF"/>
              </w:rPr>
              <w:t>quartatura</w:t>
            </w:r>
            <w:proofErr w:type="spellEnd"/>
            <w:r w:rsidRPr="005237CD">
              <w:rPr>
                <w:rFonts w:ascii="Arial" w:hAnsi="Arial" w:cs="Arial"/>
                <w:bCs/>
                <w:color w:val="000000" w:themeColor="text1"/>
                <w:sz w:val="20"/>
                <w:szCs w:val="20"/>
                <w:shd w:val="clear" w:color="auto" w:fill="FFFFFF"/>
              </w:rPr>
              <w:t>, rappresenta il campione finale da sottoporre ad analisi chimica.</w:t>
            </w:r>
          </w:p>
          <w:p w14:paraId="486C816B" w14:textId="77777777" w:rsidR="000F27CF" w:rsidRPr="005237CD" w:rsidRDefault="000F27CF" w:rsidP="00804AB6">
            <w:pPr>
              <w:widowControl w:val="0"/>
              <w:autoSpaceDE w:val="0"/>
              <w:autoSpaceDN w:val="0"/>
              <w:adjustRightInd w:val="0"/>
              <w:spacing w:after="120"/>
              <w:jc w:val="both"/>
              <w:rPr>
                <w:rFonts w:ascii="Arial" w:hAnsi="Arial" w:cs="Arial"/>
                <w:bCs/>
                <w:color w:val="000000" w:themeColor="text1"/>
                <w:sz w:val="20"/>
                <w:szCs w:val="20"/>
                <w:shd w:val="clear" w:color="auto" w:fill="FFFFFF"/>
              </w:rPr>
            </w:pPr>
            <w:r w:rsidRPr="005237CD">
              <w:rPr>
                <w:rFonts w:ascii="Arial" w:hAnsi="Arial" w:cs="Arial"/>
                <w:bCs/>
                <w:color w:val="000000" w:themeColor="text1"/>
                <w:sz w:val="20"/>
                <w:szCs w:val="20"/>
                <w:shd w:val="clear" w:color="auto" w:fill="FFFFFF"/>
              </w:rPr>
              <w:t>A.3 - Caratterizzazione sull'intera area di intervento</w:t>
            </w:r>
          </w:p>
          <w:p w14:paraId="05ADC423" w14:textId="77777777" w:rsidR="000F27CF" w:rsidRPr="005237CD" w:rsidRDefault="000F27CF" w:rsidP="00804AB6">
            <w:pPr>
              <w:widowControl w:val="0"/>
              <w:autoSpaceDE w:val="0"/>
              <w:autoSpaceDN w:val="0"/>
              <w:adjustRightInd w:val="0"/>
              <w:spacing w:after="120"/>
              <w:jc w:val="both"/>
              <w:rPr>
                <w:rFonts w:ascii="Arial" w:hAnsi="Arial" w:cs="Arial"/>
                <w:bCs/>
                <w:color w:val="000000" w:themeColor="text1"/>
                <w:sz w:val="20"/>
                <w:szCs w:val="20"/>
                <w:shd w:val="clear" w:color="auto" w:fill="FFFFFF"/>
              </w:rPr>
            </w:pPr>
            <w:r w:rsidRPr="005237CD">
              <w:rPr>
                <w:rFonts w:ascii="Arial" w:hAnsi="Arial" w:cs="Arial"/>
                <w:bCs/>
                <w:color w:val="000000" w:themeColor="text1"/>
                <w:sz w:val="20"/>
                <w:szCs w:val="20"/>
                <w:shd w:val="clear" w:color="auto" w:fill="FFFFFF"/>
              </w:rPr>
              <w:t>La caratterizzazione sull'intera area di intervento è eseguita secondo le modalità dettagliate negli allegati 2 e 4.</w:t>
            </w:r>
          </w:p>
          <w:p w14:paraId="764A1328" w14:textId="77777777" w:rsidR="000F27CF" w:rsidRPr="005237CD" w:rsidRDefault="000F27CF" w:rsidP="00804AB6">
            <w:pPr>
              <w:widowControl w:val="0"/>
              <w:autoSpaceDE w:val="0"/>
              <w:autoSpaceDN w:val="0"/>
              <w:adjustRightInd w:val="0"/>
              <w:spacing w:after="20"/>
              <w:jc w:val="center"/>
              <w:rPr>
                <w:rFonts w:ascii="Arial" w:hAnsi="Arial" w:cs="Arial"/>
                <w:bCs/>
                <w:color w:val="000000" w:themeColor="text1"/>
                <w:sz w:val="20"/>
                <w:szCs w:val="20"/>
                <w:shd w:val="clear" w:color="auto" w:fill="FFFFFF"/>
              </w:rPr>
            </w:pPr>
            <w:r w:rsidRPr="005237CD">
              <w:rPr>
                <w:rFonts w:ascii="Arial" w:hAnsi="Arial" w:cs="Arial"/>
                <w:bCs/>
                <w:color w:val="000000" w:themeColor="text1"/>
                <w:sz w:val="20"/>
                <w:szCs w:val="20"/>
                <w:shd w:val="clear" w:color="auto" w:fill="FFFFFF"/>
              </w:rPr>
              <w:t>Parte B</w:t>
            </w:r>
          </w:p>
          <w:p w14:paraId="12CDD853" w14:textId="77777777" w:rsidR="000F27CF" w:rsidRPr="005237CD" w:rsidRDefault="000F27CF" w:rsidP="00804AB6">
            <w:pPr>
              <w:widowControl w:val="0"/>
              <w:autoSpaceDE w:val="0"/>
              <w:autoSpaceDN w:val="0"/>
              <w:adjustRightInd w:val="0"/>
              <w:spacing w:after="120"/>
              <w:jc w:val="both"/>
              <w:rPr>
                <w:rFonts w:ascii="Arial" w:hAnsi="Arial" w:cs="Arial"/>
                <w:bCs/>
                <w:color w:val="000000" w:themeColor="text1"/>
                <w:sz w:val="20"/>
                <w:szCs w:val="20"/>
                <w:shd w:val="clear" w:color="auto" w:fill="FFFFFF"/>
              </w:rPr>
            </w:pPr>
            <w:r w:rsidRPr="005237CD">
              <w:rPr>
                <w:rFonts w:ascii="Arial" w:hAnsi="Arial" w:cs="Arial"/>
                <w:bCs/>
                <w:color w:val="000000" w:themeColor="text1"/>
                <w:sz w:val="20"/>
                <w:szCs w:val="20"/>
                <w:shd w:val="clear" w:color="auto" w:fill="FFFFFF"/>
              </w:rPr>
              <w:t>Verifiche per i controlli e le ispezioni</w:t>
            </w:r>
          </w:p>
          <w:p w14:paraId="7DF0A61D" w14:textId="77777777" w:rsidR="000F27CF" w:rsidRPr="005237CD" w:rsidRDefault="000F27CF" w:rsidP="00804AB6">
            <w:pPr>
              <w:widowControl w:val="0"/>
              <w:autoSpaceDE w:val="0"/>
              <w:autoSpaceDN w:val="0"/>
              <w:adjustRightInd w:val="0"/>
              <w:spacing w:after="120"/>
              <w:jc w:val="both"/>
              <w:rPr>
                <w:rFonts w:ascii="Arial" w:hAnsi="Arial" w:cs="Arial"/>
                <w:bCs/>
                <w:color w:val="000000" w:themeColor="text1"/>
                <w:sz w:val="20"/>
                <w:szCs w:val="20"/>
                <w:shd w:val="clear" w:color="auto" w:fill="FFFFFF"/>
              </w:rPr>
            </w:pPr>
            <w:r w:rsidRPr="005237CD">
              <w:rPr>
                <w:rFonts w:ascii="Arial" w:hAnsi="Arial" w:cs="Arial"/>
                <w:bCs/>
                <w:color w:val="000000" w:themeColor="text1"/>
                <w:sz w:val="20"/>
                <w:szCs w:val="20"/>
                <w:shd w:val="clear" w:color="auto" w:fill="FFFFFF"/>
              </w:rPr>
              <w:t>Le attività di campionamento per i controlli e le ispezioni sulla corretta attuazione del piano di utilizzo delle terre e rocce da scavo sono eseguiti dalle Agenzie di protezione ambientale territorialmente competenti e in contraddittorio direttamente sul sito di produzione e di destinazione delle terre e rocce da scavo.</w:t>
            </w:r>
          </w:p>
          <w:p w14:paraId="1421AF0F" w14:textId="77777777" w:rsidR="000F27CF" w:rsidRPr="005237CD" w:rsidRDefault="000F27CF" w:rsidP="00804AB6">
            <w:pPr>
              <w:widowControl w:val="0"/>
              <w:autoSpaceDE w:val="0"/>
              <w:autoSpaceDN w:val="0"/>
              <w:adjustRightInd w:val="0"/>
              <w:spacing w:after="120"/>
              <w:jc w:val="both"/>
              <w:rPr>
                <w:rFonts w:ascii="Arial" w:hAnsi="Arial" w:cs="Arial"/>
                <w:bCs/>
                <w:color w:val="000000" w:themeColor="text1"/>
                <w:sz w:val="20"/>
                <w:szCs w:val="20"/>
                <w:shd w:val="clear" w:color="auto" w:fill="FFFFFF"/>
              </w:rPr>
            </w:pPr>
            <w:r w:rsidRPr="005237CD">
              <w:rPr>
                <w:rFonts w:ascii="Arial" w:hAnsi="Arial" w:cs="Arial"/>
                <w:bCs/>
                <w:color w:val="000000" w:themeColor="text1"/>
                <w:sz w:val="20"/>
                <w:szCs w:val="20"/>
                <w:shd w:val="clear" w:color="auto" w:fill="FFFFFF"/>
              </w:rPr>
              <w:t>Le verifiche possono essere eseguite sia a completamento che durante la posa in opera del materiale.</w:t>
            </w:r>
          </w:p>
          <w:p w14:paraId="6B458420" w14:textId="77777777" w:rsidR="000F27CF" w:rsidRPr="005237CD" w:rsidRDefault="000F27CF" w:rsidP="00804AB6">
            <w:pPr>
              <w:widowControl w:val="0"/>
              <w:autoSpaceDE w:val="0"/>
              <w:autoSpaceDN w:val="0"/>
              <w:adjustRightInd w:val="0"/>
              <w:spacing w:after="120"/>
              <w:jc w:val="both"/>
              <w:rPr>
                <w:rFonts w:ascii="Arial" w:hAnsi="Arial" w:cs="Arial"/>
                <w:bCs/>
                <w:color w:val="000000" w:themeColor="text1"/>
                <w:sz w:val="20"/>
                <w:szCs w:val="20"/>
                <w:shd w:val="clear" w:color="auto" w:fill="FFFFFF"/>
              </w:rPr>
            </w:pPr>
            <w:r w:rsidRPr="005237CD">
              <w:rPr>
                <w:rFonts w:ascii="Arial" w:hAnsi="Arial" w:cs="Arial"/>
                <w:bCs/>
                <w:color w:val="000000" w:themeColor="text1"/>
                <w:sz w:val="20"/>
                <w:szCs w:val="20"/>
                <w:shd w:val="clear" w:color="auto" w:fill="FFFFFF"/>
              </w:rPr>
              <w:t>Sono utilizzati gli stessi criteri adottati per il controllo in corso d'opera. In particolare, ai fini della definizione della densità e della ubicazione dei punti di indagine, possono essere adottate metodologie di campionamento sistematiche o casuali, la cui scelta tiene conto delle eventuali campagne già eseguite in fase di realizzazione.</w:t>
            </w:r>
          </w:p>
          <w:p w14:paraId="64EAA9DF" w14:textId="77777777" w:rsidR="000F27CF" w:rsidRPr="005237CD" w:rsidRDefault="000F27CF" w:rsidP="00804AB6">
            <w:pPr>
              <w:widowControl w:val="0"/>
              <w:autoSpaceDE w:val="0"/>
              <w:autoSpaceDN w:val="0"/>
              <w:adjustRightInd w:val="0"/>
              <w:spacing w:after="120"/>
              <w:jc w:val="both"/>
              <w:rPr>
                <w:rFonts w:ascii="Arial" w:hAnsi="Arial" w:cs="Arial"/>
                <w:bCs/>
                <w:color w:val="000000" w:themeColor="text1"/>
                <w:sz w:val="20"/>
                <w:szCs w:val="20"/>
                <w:shd w:val="clear" w:color="auto" w:fill="FFFFFF"/>
              </w:rPr>
            </w:pPr>
            <w:r w:rsidRPr="005237CD">
              <w:rPr>
                <w:rFonts w:ascii="Arial" w:hAnsi="Arial" w:cs="Arial"/>
                <w:bCs/>
                <w:color w:val="000000" w:themeColor="text1"/>
                <w:sz w:val="20"/>
                <w:szCs w:val="20"/>
                <w:shd w:val="clear" w:color="auto" w:fill="FFFFFF"/>
              </w:rPr>
              <w:t>Il numero di campioni è valutato in funzione dell'estensione e della profondità dell'area di produzione delle terre e rocce da scavo oltre che della storia pregressa del sito di provenienza.</w:t>
            </w:r>
          </w:p>
          <w:p w14:paraId="1983BFBC" w14:textId="77777777" w:rsidR="000F27CF" w:rsidRDefault="000F27CF" w:rsidP="00804AB6">
            <w:pPr>
              <w:widowControl w:val="0"/>
              <w:autoSpaceDE w:val="0"/>
              <w:autoSpaceDN w:val="0"/>
              <w:adjustRightInd w:val="0"/>
              <w:spacing w:after="120"/>
              <w:jc w:val="both"/>
              <w:rPr>
                <w:rFonts w:ascii="Arial" w:hAnsi="Arial" w:cs="Arial"/>
                <w:bCs/>
                <w:color w:val="000000" w:themeColor="text1"/>
                <w:sz w:val="20"/>
                <w:szCs w:val="20"/>
                <w:shd w:val="clear" w:color="auto" w:fill="FFFFFF"/>
              </w:rPr>
            </w:pPr>
            <w:r w:rsidRPr="005237CD">
              <w:rPr>
                <w:rFonts w:ascii="Arial" w:hAnsi="Arial" w:cs="Arial"/>
                <w:bCs/>
                <w:color w:val="000000" w:themeColor="text1"/>
                <w:sz w:val="20"/>
                <w:szCs w:val="20"/>
                <w:shd w:val="clear" w:color="auto" w:fill="FFFFFF"/>
              </w:rPr>
              <w:t>Il numero di punti d'indagine non può essere inferiore a tre e, in base alle dimensioni dell'area di intervento, è aumentato secondo i criteri minimi riportati nella tabella seguente:</w:t>
            </w:r>
          </w:p>
          <w:p w14:paraId="6E5F3C1A" w14:textId="77777777" w:rsidR="000F27CF" w:rsidRPr="005237CD" w:rsidRDefault="000F27CF" w:rsidP="00804AB6">
            <w:pPr>
              <w:widowControl w:val="0"/>
              <w:autoSpaceDE w:val="0"/>
              <w:autoSpaceDN w:val="0"/>
              <w:adjustRightInd w:val="0"/>
              <w:spacing w:after="120"/>
              <w:jc w:val="both"/>
              <w:rPr>
                <w:rFonts w:ascii="Arial" w:hAnsi="Arial" w:cs="Arial"/>
                <w:bCs/>
                <w:color w:val="000000" w:themeColor="text1"/>
                <w:sz w:val="20"/>
                <w:szCs w:val="20"/>
                <w:shd w:val="clear" w:color="auto" w:fill="FFFFFF"/>
              </w:rPr>
            </w:pPr>
          </w:p>
          <w:tbl>
            <w:tblPr>
              <w:tblW w:w="0" w:type="auto"/>
              <w:tblCellMar>
                <w:left w:w="0" w:type="dxa"/>
                <w:right w:w="0" w:type="dxa"/>
              </w:tblCellMar>
              <w:tblLook w:val="0000" w:firstRow="0" w:lastRow="0" w:firstColumn="0" w:lastColumn="0" w:noHBand="0" w:noVBand="0"/>
            </w:tblPr>
            <w:tblGrid>
              <w:gridCol w:w="2301"/>
              <w:gridCol w:w="2002"/>
            </w:tblGrid>
            <w:tr w:rsidR="000F27CF" w:rsidRPr="005237CD" w14:paraId="15E1374B" w14:textId="77777777" w:rsidTr="00804AB6">
              <w:trPr>
                <w:trHeight w:val="229"/>
              </w:trPr>
              <w:tc>
                <w:tcPr>
                  <w:tcW w:w="4768" w:type="dxa"/>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vAlign w:val="center"/>
                </w:tcPr>
                <w:p w14:paraId="5691A31C" w14:textId="77777777" w:rsidR="000F27CF" w:rsidRPr="005237CD" w:rsidRDefault="000F27CF" w:rsidP="00F727E6">
                  <w:pPr>
                    <w:framePr w:hSpace="141" w:wrap="around" w:vAnchor="text" w:hAnchor="text" w:y="1"/>
                    <w:widowControl w:val="0"/>
                    <w:autoSpaceDE w:val="0"/>
                    <w:autoSpaceDN w:val="0"/>
                    <w:adjustRightInd w:val="0"/>
                    <w:spacing w:after="0" w:line="240" w:lineRule="auto"/>
                    <w:suppressOverlap/>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Dimensione dell'area</w:t>
                  </w:r>
                </w:p>
              </w:tc>
              <w:tc>
                <w:tcPr>
                  <w:tcW w:w="4588" w:type="dxa"/>
                  <w:tcBorders>
                    <w:top w:val="single" w:sz="6" w:space="0" w:color="auto"/>
                    <w:left w:val="nil"/>
                    <w:bottom w:val="single" w:sz="6" w:space="0" w:color="auto"/>
                    <w:right w:val="single" w:sz="6" w:space="0" w:color="auto"/>
                  </w:tcBorders>
                  <w:tcMar>
                    <w:top w:w="20" w:type="dxa"/>
                    <w:left w:w="20" w:type="dxa"/>
                    <w:bottom w:w="20" w:type="dxa"/>
                    <w:right w:w="20" w:type="dxa"/>
                  </w:tcMar>
                  <w:vAlign w:val="center"/>
                </w:tcPr>
                <w:p w14:paraId="2C2B5824" w14:textId="77777777" w:rsidR="000F27CF" w:rsidRPr="005237CD" w:rsidRDefault="000F27CF" w:rsidP="00F727E6">
                  <w:pPr>
                    <w:framePr w:hSpace="141" w:wrap="around" w:vAnchor="text" w:hAnchor="text" w:y="1"/>
                    <w:widowControl w:val="0"/>
                    <w:autoSpaceDE w:val="0"/>
                    <w:autoSpaceDN w:val="0"/>
                    <w:adjustRightInd w:val="0"/>
                    <w:spacing w:after="0" w:line="240" w:lineRule="auto"/>
                    <w:suppressOverlap/>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Punti di prelievo</w:t>
                  </w:r>
                </w:p>
              </w:tc>
            </w:tr>
            <w:tr w:rsidR="000F27CF" w:rsidRPr="005237CD" w14:paraId="0EA9775B" w14:textId="77777777" w:rsidTr="00804AB6">
              <w:trPr>
                <w:trHeight w:val="229"/>
              </w:trPr>
              <w:tc>
                <w:tcPr>
                  <w:tcW w:w="4768" w:type="dxa"/>
                  <w:tcBorders>
                    <w:top w:val="nil"/>
                    <w:left w:val="single" w:sz="6" w:space="0" w:color="auto"/>
                    <w:bottom w:val="single" w:sz="6" w:space="0" w:color="auto"/>
                    <w:right w:val="single" w:sz="6" w:space="0" w:color="auto"/>
                  </w:tcBorders>
                  <w:tcMar>
                    <w:top w:w="20" w:type="dxa"/>
                    <w:left w:w="20" w:type="dxa"/>
                    <w:bottom w:w="20" w:type="dxa"/>
                    <w:right w:w="20" w:type="dxa"/>
                  </w:tcMar>
                  <w:vAlign w:val="center"/>
                </w:tcPr>
                <w:p w14:paraId="7C130665" w14:textId="77777777" w:rsidR="000F27CF" w:rsidRPr="005237CD" w:rsidRDefault="000F27CF" w:rsidP="00F727E6">
                  <w:pPr>
                    <w:framePr w:hSpace="141" w:wrap="around" w:vAnchor="text" w:hAnchor="text" w:y="1"/>
                    <w:widowControl w:val="0"/>
                    <w:autoSpaceDE w:val="0"/>
                    <w:autoSpaceDN w:val="0"/>
                    <w:adjustRightInd w:val="0"/>
                    <w:spacing w:after="0" w:line="240" w:lineRule="auto"/>
                    <w:suppressOverlap/>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Inferiore a 2.500 metri quadri</w:t>
                  </w:r>
                </w:p>
              </w:tc>
              <w:tc>
                <w:tcPr>
                  <w:tcW w:w="4588" w:type="dxa"/>
                  <w:tcBorders>
                    <w:top w:val="nil"/>
                    <w:left w:val="nil"/>
                    <w:bottom w:val="single" w:sz="6" w:space="0" w:color="auto"/>
                    <w:right w:val="single" w:sz="6" w:space="0" w:color="auto"/>
                  </w:tcBorders>
                  <w:tcMar>
                    <w:top w:w="20" w:type="dxa"/>
                    <w:left w:w="20" w:type="dxa"/>
                    <w:bottom w:w="20" w:type="dxa"/>
                    <w:right w:w="20" w:type="dxa"/>
                  </w:tcMar>
                  <w:vAlign w:val="center"/>
                </w:tcPr>
                <w:p w14:paraId="00E93BD8" w14:textId="77777777" w:rsidR="000F27CF" w:rsidRPr="005237CD" w:rsidRDefault="000F27CF" w:rsidP="00F727E6">
                  <w:pPr>
                    <w:framePr w:hSpace="141" w:wrap="around" w:vAnchor="text" w:hAnchor="text" w:y="1"/>
                    <w:widowControl w:val="0"/>
                    <w:autoSpaceDE w:val="0"/>
                    <w:autoSpaceDN w:val="0"/>
                    <w:adjustRightInd w:val="0"/>
                    <w:spacing w:after="0" w:line="240" w:lineRule="auto"/>
                    <w:suppressOverlap/>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3</w:t>
                  </w:r>
                </w:p>
              </w:tc>
            </w:tr>
            <w:tr w:rsidR="000F27CF" w:rsidRPr="005237CD" w14:paraId="0740F286" w14:textId="77777777" w:rsidTr="00804AB6">
              <w:trPr>
                <w:trHeight w:val="229"/>
              </w:trPr>
              <w:tc>
                <w:tcPr>
                  <w:tcW w:w="4768" w:type="dxa"/>
                  <w:tcBorders>
                    <w:top w:val="nil"/>
                    <w:left w:val="single" w:sz="6" w:space="0" w:color="auto"/>
                    <w:bottom w:val="single" w:sz="6" w:space="0" w:color="auto"/>
                    <w:right w:val="single" w:sz="6" w:space="0" w:color="auto"/>
                  </w:tcBorders>
                  <w:tcMar>
                    <w:top w:w="20" w:type="dxa"/>
                    <w:left w:w="20" w:type="dxa"/>
                    <w:bottom w:w="20" w:type="dxa"/>
                    <w:right w:w="20" w:type="dxa"/>
                  </w:tcMar>
                  <w:vAlign w:val="center"/>
                </w:tcPr>
                <w:p w14:paraId="1654A625" w14:textId="77777777" w:rsidR="000F27CF" w:rsidRPr="005237CD" w:rsidRDefault="000F27CF" w:rsidP="00F727E6">
                  <w:pPr>
                    <w:framePr w:hSpace="141" w:wrap="around" w:vAnchor="text" w:hAnchor="text" w:y="1"/>
                    <w:widowControl w:val="0"/>
                    <w:autoSpaceDE w:val="0"/>
                    <w:autoSpaceDN w:val="0"/>
                    <w:adjustRightInd w:val="0"/>
                    <w:spacing w:after="0" w:line="240" w:lineRule="auto"/>
                    <w:suppressOverlap/>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Tra 2.500 e 10.000 metri quadri</w:t>
                  </w:r>
                </w:p>
              </w:tc>
              <w:tc>
                <w:tcPr>
                  <w:tcW w:w="4588" w:type="dxa"/>
                  <w:tcBorders>
                    <w:top w:val="nil"/>
                    <w:left w:val="nil"/>
                    <w:bottom w:val="single" w:sz="6" w:space="0" w:color="auto"/>
                    <w:right w:val="single" w:sz="6" w:space="0" w:color="auto"/>
                  </w:tcBorders>
                  <w:tcMar>
                    <w:top w:w="20" w:type="dxa"/>
                    <w:left w:w="20" w:type="dxa"/>
                    <w:bottom w:w="20" w:type="dxa"/>
                    <w:right w:w="20" w:type="dxa"/>
                  </w:tcMar>
                  <w:vAlign w:val="center"/>
                </w:tcPr>
                <w:p w14:paraId="48768E61" w14:textId="77777777" w:rsidR="000F27CF" w:rsidRPr="005237CD" w:rsidRDefault="000F27CF" w:rsidP="00F727E6">
                  <w:pPr>
                    <w:framePr w:hSpace="141" w:wrap="around" w:vAnchor="text" w:hAnchor="text" w:y="1"/>
                    <w:widowControl w:val="0"/>
                    <w:autoSpaceDE w:val="0"/>
                    <w:autoSpaceDN w:val="0"/>
                    <w:adjustRightInd w:val="0"/>
                    <w:spacing w:after="0" w:line="240" w:lineRule="auto"/>
                    <w:suppressOverlap/>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3 + 1 ogni 2.500 metri quadri</w:t>
                  </w:r>
                </w:p>
              </w:tc>
            </w:tr>
            <w:tr w:rsidR="000F27CF" w:rsidRPr="005237CD" w14:paraId="60CD1A4D" w14:textId="77777777" w:rsidTr="00804AB6">
              <w:trPr>
                <w:trHeight w:val="229"/>
              </w:trPr>
              <w:tc>
                <w:tcPr>
                  <w:tcW w:w="4768" w:type="dxa"/>
                  <w:tcBorders>
                    <w:top w:val="nil"/>
                    <w:left w:val="single" w:sz="6" w:space="0" w:color="auto"/>
                    <w:bottom w:val="single" w:sz="6" w:space="0" w:color="auto"/>
                    <w:right w:val="single" w:sz="6" w:space="0" w:color="auto"/>
                  </w:tcBorders>
                  <w:tcMar>
                    <w:top w:w="20" w:type="dxa"/>
                    <w:left w:w="20" w:type="dxa"/>
                    <w:bottom w:w="20" w:type="dxa"/>
                    <w:right w:w="20" w:type="dxa"/>
                  </w:tcMar>
                  <w:vAlign w:val="center"/>
                </w:tcPr>
                <w:p w14:paraId="61A4C137" w14:textId="77777777" w:rsidR="000F27CF" w:rsidRPr="005237CD" w:rsidRDefault="000F27CF" w:rsidP="00F727E6">
                  <w:pPr>
                    <w:framePr w:hSpace="141" w:wrap="around" w:vAnchor="text" w:hAnchor="text" w:y="1"/>
                    <w:widowControl w:val="0"/>
                    <w:autoSpaceDE w:val="0"/>
                    <w:autoSpaceDN w:val="0"/>
                    <w:adjustRightInd w:val="0"/>
                    <w:spacing w:after="0" w:line="240" w:lineRule="auto"/>
                    <w:suppressOverlap/>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Oltre i 10.000 metri quadri</w:t>
                  </w:r>
                </w:p>
              </w:tc>
              <w:tc>
                <w:tcPr>
                  <w:tcW w:w="4588" w:type="dxa"/>
                  <w:tcBorders>
                    <w:top w:val="nil"/>
                    <w:left w:val="nil"/>
                    <w:bottom w:val="single" w:sz="6" w:space="0" w:color="auto"/>
                    <w:right w:val="single" w:sz="6" w:space="0" w:color="auto"/>
                  </w:tcBorders>
                  <w:tcMar>
                    <w:top w:w="20" w:type="dxa"/>
                    <w:left w:w="20" w:type="dxa"/>
                    <w:bottom w:w="20" w:type="dxa"/>
                    <w:right w:w="20" w:type="dxa"/>
                  </w:tcMar>
                  <w:vAlign w:val="center"/>
                </w:tcPr>
                <w:p w14:paraId="08954036" w14:textId="77777777" w:rsidR="000F27CF" w:rsidRPr="005237CD" w:rsidRDefault="000F27CF" w:rsidP="00F727E6">
                  <w:pPr>
                    <w:framePr w:hSpace="141" w:wrap="around" w:vAnchor="text" w:hAnchor="text" w:y="1"/>
                    <w:widowControl w:val="0"/>
                    <w:autoSpaceDE w:val="0"/>
                    <w:autoSpaceDN w:val="0"/>
                    <w:adjustRightInd w:val="0"/>
                    <w:spacing w:after="0" w:line="240" w:lineRule="auto"/>
                    <w:suppressOverlap/>
                    <w:rPr>
                      <w:rFonts w:ascii="Arial" w:hAnsi="Arial" w:cs="Arial"/>
                      <w:color w:val="000000" w:themeColor="text1"/>
                      <w:sz w:val="20"/>
                      <w:szCs w:val="20"/>
                      <w:shd w:val="clear" w:color="auto" w:fill="FFFFFF"/>
                    </w:rPr>
                  </w:pPr>
                  <w:r w:rsidRPr="005237CD">
                    <w:rPr>
                      <w:rFonts w:ascii="Arial" w:hAnsi="Arial" w:cs="Arial"/>
                      <w:color w:val="000000" w:themeColor="text1"/>
                      <w:sz w:val="20"/>
                      <w:szCs w:val="20"/>
                      <w:shd w:val="clear" w:color="auto" w:fill="FFFFFF"/>
                    </w:rPr>
                    <w:t>7 + 1 ogni 5.000 metri quadri</w:t>
                  </w:r>
                </w:p>
              </w:tc>
            </w:tr>
          </w:tbl>
          <w:p w14:paraId="3776EF23" w14:textId="77777777" w:rsidR="000F27CF" w:rsidRPr="005237CD" w:rsidRDefault="000F27CF" w:rsidP="00804AB6">
            <w:pPr>
              <w:widowControl w:val="0"/>
              <w:autoSpaceDE w:val="0"/>
              <w:autoSpaceDN w:val="0"/>
              <w:adjustRightInd w:val="0"/>
              <w:spacing w:after="120"/>
              <w:jc w:val="both"/>
              <w:rPr>
                <w:rFonts w:ascii="Arial" w:hAnsi="Arial" w:cs="Arial"/>
                <w:bCs/>
                <w:color w:val="000000" w:themeColor="text1"/>
                <w:sz w:val="20"/>
                <w:szCs w:val="20"/>
                <w:shd w:val="clear" w:color="auto" w:fill="FFFFFF"/>
              </w:rPr>
            </w:pPr>
            <w:r w:rsidRPr="005237CD">
              <w:rPr>
                <w:rFonts w:ascii="Arial" w:hAnsi="Arial" w:cs="Arial"/>
                <w:bCs/>
                <w:color w:val="000000" w:themeColor="text1"/>
                <w:sz w:val="20"/>
                <w:szCs w:val="20"/>
                <w:shd w:val="clear" w:color="auto" w:fill="FFFFFF"/>
              </w:rPr>
              <w:t>Tabella 8.1</w:t>
            </w:r>
          </w:p>
          <w:p w14:paraId="68C0F285" w14:textId="77777777" w:rsidR="000F27CF" w:rsidRPr="005237CD" w:rsidRDefault="000F27CF" w:rsidP="00804AB6">
            <w:pPr>
              <w:spacing w:after="120"/>
              <w:jc w:val="both"/>
              <w:rPr>
                <w:rFonts w:ascii="Arial" w:hAnsi="Arial" w:cs="Arial"/>
                <w:bCs/>
                <w:color w:val="000000" w:themeColor="text1"/>
                <w:sz w:val="20"/>
                <w:szCs w:val="20"/>
                <w:shd w:val="clear" w:color="auto" w:fill="FFFFFF"/>
              </w:rPr>
            </w:pPr>
            <w:r w:rsidRPr="005237CD">
              <w:rPr>
                <w:rFonts w:ascii="Arial" w:hAnsi="Arial" w:cs="Arial"/>
                <w:bCs/>
                <w:color w:val="000000" w:themeColor="text1"/>
                <w:sz w:val="20"/>
                <w:szCs w:val="20"/>
                <w:shd w:val="clear" w:color="auto" w:fill="FFFFFF"/>
              </w:rPr>
              <w:t>La profondità di indagine è determinata in base alle profondità del sito di destinazione. I campioni da sottoporre ad analisi chimiche sono:</w:t>
            </w:r>
          </w:p>
          <w:p w14:paraId="4D24CC3B" w14:textId="77777777" w:rsidR="000F27CF" w:rsidRPr="005237CD" w:rsidRDefault="000F27CF" w:rsidP="00804AB6">
            <w:pPr>
              <w:spacing w:after="120"/>
              <w:jc w:val="both"/>
              <w:rPr>
                <w:rFonts w:ascii="Arial" w:hAnsi="Arial" w:cs="Arial"/>
                <w:bCs/>
                <w:color w:val="000000" w:themeColor="text1"/>
                <w:sz w:val="20"/>
                <w:szCs w:val="20"/>
                <w:shd w:val="clear" w:color="auto" w:fill="FFFFFF"/>
              </w:rPr>
            </w:pPr>
            <w:r w:rsidRPr="005237CD">
              <w:rPr>
                <w:rFonts w:ascii="Arial" w:hAnsi="Arial" w:cs="Arial"/>
                <w:bCs/>
                <w:color w:val="000000" w:themeColor="text1"/>
                <w:sz w:val="20"/>
                <w:szCs w:val="20"/>
                <w:shd w:val="clear" w:color="auto" w:fill="FFFFFF"/>
              </w:rPr>
              <w:t>- campione 1: da 0 a 1 m dal piano campagna;</w:t>
            </w:r>
          </w:p>
          <w:p w14:paraId="17BBCD33" w14:textId="77777777" w:rsidR="000F27CF" w:rsidRDefault="000F27CF" w:rsidP="00804AB6">
            <w:pPr>
              <w:jc w:val="both"/>
              <w:rPr>
                <w:rFonts w:ascii="Arial" w:hAnsi="Arial" w:cs="Arial"/>
                <w:bCs/>
                <w:color w:val="000000" w:themeColor="text1"/>
                <w:sz w:val="20"/>
                <w:szCs w:val="20"/>
                <w:shd w:val="clear" w:color="auto" w:fill="FFFFFF"/>
              </w:rPr>
            </w:pPr>
            <w:r w:rsidRPr="005237CD">
              <w:rPr>
                <w:rFonts w:ascii="Arial" w:hAnsi="Arial" w:cs="Arial"/>
                <w:bCs/>
                <w:color w:val="000000" w:themeColor="text1"/>
                <w:sz w:val="20"/>
                <w:szCs w:val="20"/>
                <w:shd w:val="clear" w:color="auto" w:fill="FFFFFF"/>
              </w:rPr>
              <w:t>- campione 2: nella zona intermedia;</w:t>
            </w:r>
          </w:p>
          <w:p w14:paraId="1ABBE83C" w14:textId="77777777" w:rsidR="000F27CF" w:rsidRPr="005237CD" w:rsidRDefault="000F27CF" w:rsidP="00804AB6">
            <w:pPr>
              <w:spacing w:after="120"/>
              <w:jc w:val="both"/>
              <w:rPr>
                <w:rFonts w:ascii="Arial" w:hAnsi="Arial" w:cs="Arial"/>
                <w:bCs/>
                <w:color w:val="000000" w:themeColor="text1"/>
                <w:sz w:val="20"/>
                <w:szCs w:val="20"/>
                <w:shd w:val="clear" w:color="auto" w:fill="FFFFFF"/>
              </w:rPr>
            </w:pPr>
            <w:r w:rsidRPr="005237CD">
              <w:rPr>
                <w:rFonts w:ascii="Arial" w:hAnsi="Arial" w:cs="Arial"/>
                <w:bCs/>
                <w:color w:val="000000" w:themeColor="text1"/>
                <w:sz w:val="20"/>
                <w:szCs w:val="20"/>
                <w:shd w:val="clear" w:color="auto" w:fill="FFFFFF"/>
              </w:rPr>
              <w:lastRenderedPageBreak/>
              <w:t>- campione 3: nella zona di posa in prossimità del piano di imposta delle terre e rocce da scavo (già piano campagna).</w:t>
            </w:r>
          </w:p>
          <w:p w14:paraId="35C8FCF2" w14:textId="77777777" w:rsidR="000F27CF" w:rsidRPr="005237CD" w:rsidRDefault="000F27CF" w:rsidP="00804AB6">
            <w:pPr>
              <w:spacing w:after="120"/>
              <w:jc w:val="both"/>
              <w:rPr>
                <w:rFonts w:ascii="Arial" w:hAnsi="Arial" w:cs="Arial"/>
                <w:bCs/>
                <w:color w:val="000000" w:themeColor="text1"/>
                <w:sz w:val="20"/>
                <w:szCs w:val="20"/>
                <w:shd w:val="clear" w:color="auto" w:fill="FFFFFF"/>
              </w:rPr>
            </w:pPr>
            <w:r w:rsidRPr="005237CD">
              <w:rPr>
                <w:rFonts w:ascii="Arial" w:hAnsi="Arial" w:cs="Arial"/>
                <w:bCs/>
                <w:color w:val="000000" w:themeColor="text1"/>
                <w:sz w:val="20"/>
                <w:szCs w:val="20"/>
                <w:shd w:val="clear" w:color="auto" w:fill="FFFFFF"/>
              </w:rPr>
              <w:t>In genere i campioni volti all'individuazione dei requisiti ambientali dei materiali posti in opera sono prelevati come campioni compositi per ogni scavo esplorativo o sondaggio in relazione alla tipologia ed agli orizzonti individuati. Nel caso di scavo esplorativo, al fine di considerare una rappresentatività media, si prospettano le seguenti casistiche:</w:t>
            </w:r>
          </w:p>
          <w:p w14:paraId="7A9C9DC3" w14:textId="77777777" w:rsidR="000F27CF" w:rsidRPr="005237CD" w:rsidRDefault="000F27CF" w:rsidP="00804AB6">
            <w:pPr>
              <w:spacing w:after="120"/>
              <w:jc w:val="both"/>
              <w:rPr>
                <w:rFonts w:ascii="Arial" w:hAnsi="Arial" w:cs="Arial"/>
                <w:bCs/>
                <w:color w:val="000000" w:themeColor="text1"/>
                <w:sz w:val="20"/>
                <w:szCs w:val="20"/>
                <w:shd w:val="clear" w:color="auto" w:fill="FFFFFF"/>
              </w:rPr>
            </w:pPr>
            <w:r w:rsidRPr="005237CD">
              <w:rPr>
                <w:rFonts w:ascii="Arial" w:hAnsi="Arial" w:cs="Arial"/>
                <w:bCs/>
                <w:color w:val="000000" w:themeColor="text1"/>
                <w:sz w:val="20"/>
                <w:szCs w:val="20"/>
                <w:shd w:val="clear" w:color="auto" w:fill="FFFFFF"/>
              </w:rPr>
              <w:t>- campione composito di fondo scavo;</w:t>
            </w:r>
          </w:p>
          <w:p w14:paraId="655D377A" w14:textId="77777777" w:rsidR="000F27CF" w:rsidRPr="005237CD" w:rsidRDefault="000F27CF" w:rsidP="00804AB6">
            <w:pPr>
              <w:spacing w:after="120"/>
              <w:jc w:val="both"/>
              <w:rPr>
                <w:rFonts w:ascii="Arial" w:hAnsi="Arial" w:cs="Arial"/>
                <w:bCs/>
                <w:color w:val="000000" w:themeColor="text1"/>
                <w:sz w:val="20"/>
                <w:szCs w:val="20"/>
                <w:shd w:val="clear" w:color="auto" w:fill="FFFFFF"/>
              </w:rPr>
            </w:pPr>
            <w:r w:rsidRPr="005237CD">
              <w:rPr>
                <w:rFonts w:ascii="Arial" w:hAnsi="Arial" w:cs="Arial"/>
                <w:bCs/>
                <w:color w:val="000000" w:themeColor="text1"/>
                <w:sz w:val="20"/>
                <w:szCs w:val="20"/>
                <w:shd w:val="clear" w:color="auto" w:fill="FFFFFF"/>
              </w:rPr>
              <w:t>- campione composito su singola parete o campioni compositi su più pareti in relazione agli orizzonti individuabili e/o variazioni laterali.</w:t>
            </w:r>
          </w:p>
          <w:p w14:paraId="4426240E" w14:textId="77777777" w:rsidR="000F27CF" w:rsidRPr="005237CD" w:rsidRDefault="000F27CF" w:rsidP="00804AB6">
            <w:pPr>
              <w:spacing w:after="120"/>
              <w:jc w:val="both"/>
              <w:rPr>
                <w:rFonts w:ascii="Arial" w:hAnsi="Arial" w:cs="Arial"/>
                <w:color w:val="000000" w:themeColor="text1"/>
                <w:sz w:val="20"/>
                <w:szCs w:val="20"/>
              </w:rPr>
            </w:pPr>
            <w:r w:rsidRPr="005237CD">
              <w:rPr>
                <w:rFonts w:ascii="Arial" w:hAnsi="Arial" w:cs="Arial"/>
                <w:color w:val="000000" w:themeColor="text1"/>
                <w:sz w:val="20"/>
                <w:szCs w:val="20"/>
              </w:rPr>
              <w:t>Nel caso di sondaggi a carotaggio si applicano le specifiche di cui agli allegati al Titolo V, alla Parte IV, del decreto legislativo 3 aprile 2006, n. 152.</w:t>
            </w:r>
          </w:p>
          <w:p w14:paraId="0641F3AC" w14:textId="77777777" w:rsidR="000F27CF" w:rsidRPr="005237CD" w:rsidRDefault="000F27CF" w:rsidP="00804AB6">
            <w:pPr>
              <w:pStyle w:val="Nessunaspaziatura"/>
              <w:jc w:val="both"/>
              <w:rPr>
                <w:rFonts w:ascii="Arial" w:hAnsi="Arial" w:cs="Arial"/>
                <w:i/>
                <w:iCs/>
                <w:color w:val="FF0000"/>
                <w:sz w:val="20"/>
                <w:szCs w:val="20"/>
                <w:lang w:val="it-IT" w:eastAsia="en-GB"/>
              </w:rPr>
            </w:pPr>
          </w:p>
        </w:tc>
      </w:tr>
      <w:tr w:rsidR="000F27CF" w14:paraId="31AD1B5B" w14:textId="77777777" w:rsidTr="00804AB6">
        <w:tc>
          <w:tcPr>
            <w:tcW w:w="4535" w:type="dxa"/>
          </w:tcPr>
          <w:p w14:paraId="15EBA80F" w14:textId="77777777" w:rsidR="000F27CF" w:rsidRPr="005C2360" w:rsidRDefault="000F27CF" w:rsidP="00804AB6">
            <w:pPr>
              <w:widowControl w:val="0"/>
              <w:autoSpaceDE w:val="0"/>
              <w:autoSpaceDN w:val="0"/>
              <w:adjustRightInd w:val="0"/>
              <w:spacing w:after="20"/>
              <w:jc w:val="both"/>
              <w:rPr>
                <w:rFonts w:ascii="Arial" w:hAnsi="Arial" w:cs="Arial"/>
                <w:color w:val="000000"/>
                <w:sz w:val="20"/>
                <w:szCs w:val="20"/>
                <w:shd w:val="clear" w:color="auto" w:fill="FFFFFF"/>
              </w:rPr>
            </w:pPr>
            <w:r w:rsidRPr="005C2360">
              <w:rPr>
                <w:rFonts w:ascii="Arial" w:hAnsi="Arial" w:cs="Arial"/>
                <w:b/>
                <w:bCs/>
                <w:color w:val="000000"/>
                <w:sz w:val="20"/>
                <w:szCs w:val="20"/>
                <w:shd w:val="clear" w:color="auto" w:fill="FFFFFF"/>
              </w:rPr>
              <w:lastRenderedPageBreak/>
              <w:t>Allegato 10</w:t>
            </w:r>
          </w:p>
        </w:tc>
        <w:tc>
          <w:tcPr>
            <w:tcW w:w="4535" w:type="dxa"/>
          </w:tcPr>
          <w:p w14:paraId="0C9B021F" w14:textId="77777777" w:rsidR="000F27CF" w:rsidRPr="005237CD" w:rsidRDefault="000F27CF" w:rsidP="00804AB6">
            <w:pPr>
              <w:pStyle w:val="Nessunaspaziatura"/>
              <w:jc w:val="both"/>
              <w:rPr>
                <w:rFonts w:ascii="Arial" w:hAnsi="Arial" w:cs="Arial"/>
                <w:i/>
                <w:iCs/>
                <w:color w:val="FF0000"/>
                <w:sz w:val="20"/>
                <w:szCs w:val="20"/>
                <w:lang w:val="it-IT" w:eastAsia="en-GB"/>
              </w:rPr>
            </w:pPr>
          </w:p>
        </w:tc>
      </w:tr>
      <w:tr w:rsidR="000F27CF" w14:paraId="33BF2838" w14:textId="77777777" w:rsidTr="00804AB6">
        <w:tc>
          <w:tcPr>
            <w:tcW w:w="4535" w:type="dxa"/>
          </w:tcPr>
          <w:p w14:paraId="58FF3F75" w14:textId="77777777" w:rsidR="000F27CF" w:rsidRPr="005C2360" w:rsidRDefault="000F27CF" w:rsidP="00804AB6">
            <w:pPr>
              <w:widowControl w:val="0"/>
              <w:autoSpaceDE w:val="0"/>
              <w:autoSpaceDN w:val="0"/>
              <w:adjustRightInd w:val="0"/>
              <w:spacing w:after="20"/>
              <w:jc w:val="both"/>
              <w:rPr>
                <w:rFonts w:ascii="Arial" w:hAnsi="Arial" w:cs="Arial"/>
                <w:b/>
                <w:bCs/>
                <w:color w:val="000000"/>
                <w:sz w:val="20"/>
                <w:szCs w:val="20"/>
                <w:shd w:val="clear" w:color="auto" w:fill="FFFFFF"/>
              </w:rPr>
            </w:pPr>
            <w:r w:rsidRPr="005C2360">
              <w:rPr>
                <w:rFonts w:ascii="Arial" w:hAnsi="Arial" w:cs="Arial"/>
                <w:b/>
                <w:bCs/>
                <w:color w:val="000000"/>
                <w:sz w:val="20"/>
                <w:szCs w:val="20"/>
                <w:shd w:val="clear" w:color="auto" w:fill="FFFFFF"/>
              </w:rPr>
              <w:t>METODOLOGIA PER LA QUANTIFICAZIONE DEI MATERIALI DI ORIGINE ANTROPICA DI CUI ALL'ARTICOLO 4, COMMA 3</w:t>
            </w:r>
          </w:p>
          <w:p w14:paraId="53325DB2" w14:textId="77777777" w:rsidR="000F27CF" w:rsidRPr="005C2360" w:rsidRDefault="000F27CF" w:rsidP="00804AB6">
            <w:pPr>
              <w:widowControl w:val="0"/>
              <w:autoSpaceDE w:val="0"/>
              <w:autoSpaceDN w:val="0"/>
              <w:adjustRightInd w:val="0"/>
              <w:spacing w:after="20"/>
              <w:jc w:val="both"/>
              <w:rPr>
                <w:rFonts w:ascii="Arial" w:hAnsi="Arial" w:cs="Arial"/>
                <w:color w:val="000000"/>
                <w:sz w:val="20"/>
                <w:szCs w:val="20"/>
                <w:shd w:val="clear" w:color="auto" w:fill="FFFFFF"/>
              </w:rPr>
            </w:pPr>
            <w:r w:rsidRPr="005C2360">
              <w:rPr>
                <w:rFonts w:ascii="Arial" w:hAnsi="Arial" w:cs="Arial"/>
                <w:b/>
                <w:bCs/>
                <w:color w:val="000000"/>
                <w:sz w:val="20"/>
                <w:szCs w:val="20"/>
                <w:shd w:val="clear" w:color="auto" w:fill="FFFFFF"/>
              </w:rPr>
              <w:t>(ARTICOLO 4)</w:t>
            </w:r>
          </w:p>
        </w:tc>
        <w:tc>
          <w:tcPr>
            <w:tcW w:w="4535" w:type="dxa"/>
          </w:tcPr>
          <w:p w14:paraId="4E41489C" w14:textId="77777777" w:rsidR="000F27CF" w:rsidRPr="005237CD" w:rsidRDefault="000F27CF" w:rsidP="00804AB6">
            <w:pPr>
              <w:jc w:val="center"/>
              <w:rPr>
                <w:rFonts w:ascii="Arial" w:hAnsi="Arial" w:cs="Arial"/>
                <w:b/>
                <w:color w:val="000000" w:themeColor="text1"/>
                <w:sz w:val="20"/>
                <w:szCs w:val="20"/>
              </w:rPr>
            </w:pPr>
            <w:r w:rsidRPr="005237CD">
              <w:rPr>
                <w:rFonts w:ascii="Arial" w:hAnsi="Arial" w:cs="Arial"/>
                <w:b/>
                <w:color w:val="000000" w:themeColor="text1"/>
                <w:sz w:val="20"/>
                <w:szCs w:val="20"/>
              </w:rPr>
              <w:t>ALLEGATO 10 - METODOLOGIA PER LA QUANTIFICAZIONE DEI MATERIALI DI ORIGINE ANTROPICA DI CUI ALL'ARTICOLO 4, COMMA 3 (ARTICOLO 4)</w:t>
            </w:r>
          </w:p>
          <w:p w14:paraId="398B656F" w14:textId="77777777" w:rsidR="000F27CF" w:rsidRPr="005237CD" w:rsidRDefault="000F27CF" w:rsidP="00804AB6">
            <w:pPr>
              <w:pStyle w:val="Nessunaspaziatura"/>
              <w:jc w:val="both"/>
              <w:rPr>
                <w:rFonts w:ascii="Arial" w:hAnsi="Arial" w:cs="Arial"/>
                <w:i/>
                <w:iCs/>
                <w:color w:val="FF0000"/>
                <w:sz w:val="20"/>
                <w:szCs w:val="20"/>
                <w:lang w:val="it-IT" w:eastAsia="en-GB"/>
              </w:rPr>
            </w:pPr>
          </w:p>
        </w:tc>
      </w:tr>
      <w:tr w:rsidR="000F27CF" w14:paraId="704C9388" w14:textId="77777777" w:rsidTr="00804AB6">
        <w:tc>
          <w:tcPr>
            <w:tcW w:w="4535" w:type="dxa"/>
          </w:tcPr>
          <w:p w14:paraId="4776BE77" w14:textId="77777777" w:rsidR="000F27CF" w:rsidRPr="005C2360" w:rsidRDefault="000F27CF" w:rsidP="00804AB6">
            <w:pPr>
              <w:widowControl w:val="0"/>
              <w:autoSpaceDE w:val="0"/>
              <w:autoSpaceDN w:val="0"/>
              <w:adjustRightInd w:val="0"/>
              <w:spacing w:after="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 xml:space="preserve">La valutazione si basa su un'analisi finalizzata a individuare i materiali di natura antropica presenti nel riporto in un numero di campioni che possa essere considerato rappresentativo del volume dello scavo. La valutazione non è finalizzata alla specifica delle singole classi merceologiche, bensì a separare il terreno con caratteristiche stratigrafiche e geologiche naturali dai materiali origine antropica in modo che la presenza di questi ultimi possa essere pesata. Il campionamento è condotto sul materiale «tal quale», secondo la procedura prevista dall'allegato 9. Non è ammessa la miscelazione con altro terreno naturale </w:t>
            </w:r>
            <w:proofErr w:type="spellStart"/>
            <w:r w:rsidRPr="005C2360">
              <w:rPr>
                <w:rFonts w:ascii="Arial" w:hAnsi="Arial" w:cs="Arial"/>
                <w:color w:val="000000"/>
                <w:sz w:val="20"/>
                <w:szCs w:val="20"/>
                <w:shd w:val="clear" w:color="auto" w:fill="FFFFFF"/>
              </w:rPr>
              <w:t>stratigraficamente</w:t>
            </w:r>
            <w:proofErr w:type="spellEnd"/>
            <w:r w:rsidRPr="005C2360">
              <w:rPr>
                <w:rFonts w:ascii="Arial" w:hAnsi="Arial" w:cs="Arial"/>
                <w:color w:val="000000"/>
                <w:sz w:val="20"/>
                <w:szCs w:val="20"/>
                <w:shd w:val="clear" w:color="auto" w:fill="FFFFFF"/>
              </w:rPr>
              <w:t xml:space="preserve"> non riconducibile alla matrice materiale di riporto da caratterizzare. La quantità massima del 20% in peso di cui all'articolo 4, comma 3, è riferita all'orizzonte stratigrafico costituito da materiale di origine naturale e materiale di origine antropica.</w:t>
            </w:r>
          </w:p>
          <w:p w14:paraId="3175B811" w14:textId="77777777" w:rsidR="000F27CF" w:rsidRPr="005C2360" w:rsidRDefault="000F27CF" w:rsidP="00804AB6">
            <w:pPr>
              <w:widowControl w:val="0"/>
              <w:autoSpaceDE w:val="0"/>
              <w:autoSpaceDN w:val="0"/>
              <w:adjustRightInd w:val="0"/>
              <w:spacing w:after="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Nella preparazione del campione finalizzata all'individuazione dei materiali di origine antropica presenti all'interno del riporto non è scartata la frazione superiore a 2 cm.</w:t>
            </w:r>
          </w:p>
          <w:p w14:paraId="0C23400B" w14:textId="77777777" w:rsidR="000F27CF" w:rsidRPr="005C2360" w:rsidRDefault="000F27CF" w:rsidP="00804AB6">
            <w:pPr>
              <w:widowControl w:val="0"/>
              <w:autoSpaceDE w:val="0"/>
              <w:autoSpaceDN w:val="0"/>
              <w:adjustRightInd w:val="0"/>
              <w:spacing w:after="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Per il calcolo della percentuale si applica la seguente formula:</w:t>
            </w:r>
          </w:p>
          <w:p w14:paraId="3F5C8DA2" w14:textId="77777777" w:rsidR="000F27CF" w:rsidRPr="005C2360" w:rsidRDefault="000F27CF" w:rsidP="00804AB6">
            <w:pPr>
              <w:widowControl w:val="0"/>
              <w:autoSpaceDE w:val="0"/>
              <w:autoSpaceDN w:val="0"/>
              <w:adjustRightInd w:val="0"/>
              <w:spacing w:after="20"/>
              <w:jc w:val="both"/>
              <w:rPr>
                <w:rFonts w:ascii="Arial" w:hAnsi="Arial" w:cs="Arial"/>
                <w:color w:val="000000"/>
                <w:sz w:val="20"/>
                <w:szCs w:val="20"/>
                <w:shd w:val="clear" w:color="auto" w:fill="FFFFFF"/>
              </w:rPr>
            </w:pPr>
          </w:p>
          <w:p w14:paraId="5CB25D10" w14:textId="77777777" w:rsidR="000F27CF" w:rsidRPr="005C2360" w:rsidRDefault="000F27CF" w:rsidP="00804AB6">
            <w:pPr>
              <w:widowControl w:val="0"/>
              <w:autoSpaceDE w:val="0"/>
              <w:autoSpaceDN w:val="0"/>
              <w:adjustRightInd w:val="0"/>
              <w:spacing w:after="20"/>
              <w:jc w:val="both"/>
              <w:rPr>
                <w:rFonts w:ascii="Arial" w:hAnsi="Arial" w:cs="Arial"/>
                <w:color w:val="000000"/>
                <w:sz w:val="20"/>
                <w:szCs w:val="20"/>
                <w:shd w:val="clear" w:color="auto" w:fill="FFFFFF"/>
              </w:rPr>
            </w:pPr>
            <w:r w:rsidRPr="005C2360">
              <w:rPr>
                <w:rFonts w:ascii="Arial" w:hAnsi="Arial" w:cs="Arial"/>
                <w:noProof/>
                <w:color w:val="000000"/>
                <w:sz w:val="20"/>
                <w:szCs w:val="20"/>
                <w:shd w:val="clear" w:color="auto" w:fill="FFFFFF"/>
                <w:lang w:eastAsia="it-IT"/>
              </w:rPr>
              <w:drawing>
                <wp:inline distT="0" distB="0" distL="0" distR="0" wp14:anchorId="4AE0EAF9" wp14:editId="31A3293A">
                  <wp:extent cx="1409700" cy="4953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9700" cy="495300"/>
                          </a:xfrm>
                          <a:prstGeom prst="rect">
                            <a:avLst/>
                          </a:prstGeom>
                          <a:noFill/>
                          <a:ln>
                            <a:noFill/>
                          </a:ln>
                        </pic:spPr>
                      </pic:pic>
                    </a:graphicData>
                  </a:graphic>
                </wp:inline>
              </w:drawing>
            </w:r>
          </w:p>
          <w:p w14:paraId="41A90727" w14:textId="77777777" w:rsidR="000F27CF" w:rsidRPr="005C2360" w:rsidRDefault="000F27CF" w:rsidP="00804AB6">
            <w:pPr>
              <w:widowControl w:val="0"/>
              <w:autoSpaceDE w:val="0"/>
              <w:autoSpaceDN w:val="0"/>
              <w:adjustRightInd w:val="0"/>
              <w:spacing w:after="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dove:</w:t>
            </w:r>
          </w:p>
          <w:p w14:paraId="0C8442EE" w14:textId="77777777" w:rsidR="000F27CF" w:rsidRDefault="000F27CF" w:rsidP="00804AB6">
            <w:pPr>
              <w:widowControl w:val="0"/>
              <w:autoSpaceDE w:val="0"/>
              <w:autoSpaceDN w:val="0"/>
              <w:adjustRightInd w:val="0"/>
              <w:spacing w:after="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%Ma: percentuale di materiale di origine antropica</w:t>
            </w:r>
          </w:p>
          <w:p w14:paraId="49085D2E" w14:textId="77777777" w:rsidR="000F27CF" w:rsidRPr="005C2360" w:rsidRDefault="000F27CF" w:rsidP="00804AB6">
            <w:pPr>
              <w:widowControl w:val="0"/>
              <w:autoSpaceDE w:val="0"/>
              <w:autoSpaceDN w:val="0"/>
              <w:adjustRightInd w:val="0"/>
              <w:spacing w:after="20"/>
              <w:jc w:val="both"/>
              <w:rPr>
                <w:rFonts w:ascii="Arial" w:hAnsi="Arial" w:cs="Arial"/>
                <w:color w:val="000000"/>
                <w:sz w:val="20"/>
                <w:szCs w:val="20"/>
                <w:shd w:val="clear" w:color="auto" w:fill="FFFFFF"/>
              </w:rPr>
            </w:pPr>
          </w:p>
          <w:p w14:paraId="60EB9ACE"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proofErr w:type="spellStart"/>
            <w:r w:rsidRPr="005C2360">
              <w:rPr>
                <w:rFonts w:ascii="Arial" w:hAnsi="Arial" w:cs="Arial"/>
                <w:color w:val="000000"/>
                <w:sz w:val="20"/>
                <w:szCs w:val="20"/>
                <w:shd w:val="clear" w:color="auto" w:fill="FFFFFF"/>
              </w:rPr>
              <w:t>P_Ma</w:t>
            </w:r>
            <w:proofErr w:type="spellEnd"/>
            <w:r w:rsidRPr="005C2360">
              <w:rPr>
                <w:rFonts w:ascii="Arial" w:hAnsi="Arial" w:cs="Arial"/>
                <w:color w:val="000000"/>
                <w:sz w:val="20"/>
                <w:szCs w:val="20"/>
                <w:shd w:val="clear" w:color="auto" w:fill="FFFFFF"/>
              </w:rPr>
              <w:t xml:space="preserve">: peso totale del materiale di origine antropica rilevato nel </w:t>
            </w:r>
            <w:proofErr w:type="spellStart"/>
            <w:r w:rsidRPr="005C2360">
              <w:rPr>
                <w:rFonts w:ascii="Arial" w:hAnsi="Arial" w:cs="Arial"/>
                <w:color w:val="000000"/>
                <w:sz w:val="20"/>
                <w:szCs w:val="20"/>
                <w:shd w:val="clear" w:color="auto" w:fill="FFFFFF"/>
              </w:rPr>
              <w:t>sopravaglio</w:t>
            </w:r>
            <w:proofErr w:type="spellEnd"/>
          </w:p>
          <w:p w14:paraId="499EBCA8"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proofErr w:type="spellStart"/>
            <w:r w:rsidRPr="005C2360">
              <w:rPr>
                <w:rFonts w:ascii="Arial" w:hAnsi="Arial" w:cs="Arial"/>
                <w:color w:val="000000"/>
                <w:sz w:val="20"/>
                <w:szCs w:val="20"/>
                <w:shd w:val="clear" w:color="auto" w:fill="FFFFFF"/>
              </w:rPr>
              <w:t>P_tot</w:t>
            </w:r>
            <w:proofErr w:type="spellEnd"/>
            <w:r w:rsidRPr="005C2360">
              <w:rPr>
                <w:rFonts w:ascii="Arial" w:hAnsi="Arial" w:cs="Arial"/>
                <w:color w:val="000000"/>
                <w:sz w:val="20"/>
                <w:szCs w:val="20"/>
                <w:shd w:val="clear" w:color="auto" w:fill="FFFFFF"/>
              </w:rPr>
              <w:t>: peso totale del campione sottoposto ad analisi (</w:t>
            </w:r>
            <w:proofErr w:type="spellStart"/>
            <w:r w:rsidRPr="005C2360">
              <w:rPr>
                <w:rFonts w:ascii="Arial" w:hAnsi="Arial" w:cs="Arial"/>
                <w:color w:val="000000"/>
                <w:sz w:val="20"/>
                <w:szCs w:val="20"/>
                <w:shd w:val="clear" w:color="auto" w:fill="FFFFFF"/>
              </w:rPr>
              <w:t>sopravaglio+sottovaglio</w:t>
            </w:r>
            <w:proofErr w:type="spellEnd"/>
            <w:r w:rsidRPr="005C2360">
              <w:rPr>
                <w:rFonts w:ascii="Arial" w:hAnsi="Arial" w:cs="Arial"/>
                <w:color w:val="000000"/>
                <w:sz w:val="20"/>
                <w:szCs w:val="20"/>
                <w:shd w:val="clear" w:color="auto" w:fill="FFFFFF"/>
              </w:rPr>
              <w:t>)</w:t>
            </w:r>
          </w:p>
          <w:p w14:paraId="69B8617B"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Sono considerati materiali di origine naturale, da non conteggiare nella metodologia, i materiali di dimensioni&gt; 2 cm costituiti da sassi, ciottoli e pietre anche alloctoni rispetto al sito.</w:t>
            </w:r>
          </w:p>
          <w:p w14:paraId="61808D77" w14:textId="77777777" w:rsidR="000F27CF" w:rsidRPr="005C2360" w:rsidRDefault="000F27CF" w:rsidP="00804AB6">
            <w:pPr>
              <w:widowControl w:val="0"/>
              <w:autoSpaceDE w:val="0"/>
              <w:autoSpaceDN w:val="0"/>
              <w:adjustRightInd w:val="0"/>
              <w:spacing w:after="120"/>
              <w:jc w:val="both"/>
              <w:rPr>
                <w:rFonts w:ascii="Arial" w:hAnsi="Arial" w:cs="Arial"/>
                <w:color w:val="000000"/>
                <w:sz w:val="20"/>
                <w:szCs w:val="20"/>
                <w:shd w:val="clear" w:color="auto" w:fill="FFFFFF"/>
              </w:rPr>
            </w:pPr>
            <w:r w:rsidRPr="005C2360">
              <w:rPr>
                <w:rFonts w:ascii="Arial" w:hAnsi="Arial" w:cs="Arial"/>
                <w:color w:val="000000"/>
                <w:sz w:val="20"/>
                <w:szCs w:val="20"/>
                <w:shd w:val="clear" w:color="auto" w:fill="FFFFFF"/>
              </w:rPr>
              <w:t>Se nella matrice materiale di riporto sono presenti unicamente materiali di origine antropica derivanti da prospezioni, estrazioni di miniera o di cava che risultano geologicamente distinguibili dal suolo originario presente in sito (es. strato drenante costituito da ciottoli di fiume, o substrato di fondazione costituito da sfridi di porfido), questi non devono essere conteggiati ai fini del calcolo della percentuale del 20%.</w:t>
            </w:r>
          </w:p>
          <w:p w14:paraId="1BBFE9A5" w14:textId="77777777" w:rsidR="000F27CF" w:rsidRPr="005C2360" w:rsidRDefault="000F27CF" w:rsidP="00804AB6">
            <w:pPr>
              <w:widowControl w:val="0"/>
              <w:autoSpaceDE w:val="0"/>
              <w:autoSpaceDN w:val="0"/>
              <w:adjustRightInd w:val="0"/>
              <w:spacing w:after="20"/>
              <w:jc w:val="both"/>
              <w:rPr>
                <w:rFonts w:ascii="Arial" w:hAnsi="Arial" w:cs="Arial"/>
                <w:color w:val="000000"/>
                <w:sz w:val="20"/>
                <w:szCs w:val="20"/>
                <w:shd w:val="clear" w:color="auto" w:fill="FFFFFF"/>
              </w:rPr>
            </w:pPr>
          </w:p>
        </w:tc>
        <w:tc>
          <w:tcPr>
            <w:tcW w:w="4535" w:type="dxa"/>
          </w:tcPr>
          <w:p w14:paraId="2C73297F" w14:textId="77777777" w:rsidR="000F27CF" w:rsidRPr="005237CD" w:rsidRDefault="000F27CF" w:rsidP="00804AB6">
            <w:pPr>
              <w:spacing w:after="120"/>
              <w:jc w:val="both"/>
              <w:rPr>
                <w:rFonts w:ascii="Arial" w:hAnsi="Arial" w:cs="Arial"/>
                <w:color w:val="000000" w:themeColor="text1"/>
                <w:sz w:val="20"/>
                <w:szCs w:val="20"/>
              </w:rPr>
            </w:pPr>
            <w:r w:rsidRPr="005237CD">
              <w:rPr>
                <w:rFonts w:ascii="Arial" w:hAnsi="Arial" w:cs="Arial"/>
                <w:color w:val="000000" w:themeColor="text1"/>
                <w:sz w:val="20"/>
                <w:szCs w:val="20"/>
              </w:rPr>
              <w:lastRenderedPageBreak/>
              <w:t xml:space="preserve">La valutazione si basa su un'analisi finalizzata a individuare i materiali di natura antropica presenti nel riporto in un numero di campioni che possa essere considerato rappresentativo del volume dello scavo. La valutazione non è finalizzata alla specifica delle singole classi merceologiche, bensì a separare il terreno con caratteristiche stratigrafiche e geologiche naturali dai materiali origine antropica in modo che la presenza di questi ultimi possa essere pesata. Il campionamento è condotto sul materiale «tal quale», secondo la procedura prevista dall'allegato 9. Non è ammessa la miscelazione con altro terreno naturale </w:t>
            </w:r>
            <w:proofErr w:type="spellStart"/>
            <w:r w:rsidRPr="005237CD">
              <w:rPr>
                <w:rFonts w:ascii="Arial" w:hAnsi="Arial" w:cs="Arial"/>
                <w:color w:val="000000" w:themeColor="text1"/>
                <w:sz w:val="20"/>
                <w:szCs w:val="20"/>
              </w:rPr>
              <w:t>stratigraficamente</w:t>
            </w:r>
            <w:proofErr w:type="spellEnd"/>
            <w:r w:rsidRPr="005237CD">
              <w:rPr>
                <w:rFonts w:ascii="Arial" w:hAnsi="Arial" w:cs="Arial"/>
                <w:color w:val="000000" w:themeColor="text1"/>
                <w:sz w:val="20"/>
                <w:szCs w:val="20"/>
              </w:rPr>
              <w:t xml:space="preserve"> non riconducibile alla matrice materiale di riporto da caratterizzare. La quantità massima del 20% in peso di cui all'articolo 4, comma 3, è riferita all'orizzonte stratigrafico costituito da materiale di origine naturale e materiale di origine antropica.</w:t>
            </w:r>
          </w:p>
          <w:p w14:paraId="590BBCB6" w14:textId="77777777" w:rsidR="000F27CF" w:rsidRPr="005237CD" w:rsidRDefault="000F27CF" w:rsidP="00804AB6">
            <w:pPr>
              <w:spacing w:after="120"/>
              <w:jc w:val="both"/>
              <w:rPr>
                <w:rFonts w:ascii="Arial" w:hAnsi="Arial" w:cs="Arial"/>
                <w:color w:val="000000" w:themeColor="text1"/>
                <w:sz w:val="20"/>
                <w:szCs w:val="20"/>
              </w:rPr>
            </w:pPr>
            <w:r w:rsidRPr="005237CD">
              <w:rPr>
                <w:rFonts w:ascii="Arial" w:hAnsi="Arial" w:cs="Arial"/>
                <w:color w:val="000000" w:themeColor="text1"/>
                <w:sz w:val="20"/>
                <w:szCs w:val="20"/>
              </w:rPr>
              <w:t>Nella preparazione del campione finalizzata all'individuazione dei materiali di origine antropica presenti all'interno del riporto non è scartata la frazione superiore a 2 cm.</w:t>
            </w:r>
          </w:p>
          <w:p w14:paraId="32536836" w14:textId="77777777" w:rsidR="000F27CF" w:rsidRPr="005237CD" w:rsidRDefault="000F27CF" w:rsidP="00804AB6">
            <w:pPr>
              <w:jc w:val="both"/>
              <w:rPr>
                <w:rFonts w:ascii="Arial" w:hAnsi="Arial" w:cs="Arial"/>
                <w:color w:val="000000" w:themeColor="text1"/>
                <w:sz w:val="20"/>
                <w:szCs w:val="20"/>
              </w:rPr>
            </w:pPr>
            <w:r w:rsidRPr="005237CD">
              <w:rPr>
                <w:rFonts w:ascii="Arial" w:hAnsi="Arial" w:cs="Arial"/>
                <w:color w:val="000000" w:themeColor="text1"/>
                <w:sz w:val="20"/>
                <w:szCs w:val="20"/>
              </w:rPr>
              <w:t>Per il calcolo della percentuale si applica la seguente formula:</w:t>
            </w:r>
          </w:p>
          <w:p w14:paraId="44D1AE24" w14:textId="77777777" w:rsidR="000F27CF" w:rsidRPr="005237CD" w:rsidRDefault="000F27CF" w:rsidP="00804AB6">
            <w:pPr>
              <w:jc w:val="both"/>
              <w:rPr>
                <w:rFonts w:ascii="Arial" w:hAnsi="Arial" w:cs="Arial"/>
                <w:b/>
                <w:color w:val="000000" w:themeColor="text1"/>
                <w:sz w:val="20"/>
                <w:szCs w:val="20"/>
              </w:rPr>
            </w:pPr>
            <w:r w:rsidRPr="005237CD">
              <w:rPr>
                <w:rFonts w:ascii="Arial" w:hAnsi="Arial" w:cs="Arial"/>
                <w:noProof/>
                <w:color w:val="000000" w:themeColor="text1"/>
                <w:sz w:val="20"/>
                <w:szCs w:val="20"/>
                <w:shd w:val="clear" w:color="auto" w:fill="FFFFFF"/>
                <w:lang w:eastAsia="it-IT"/>
              </w:rPr>
              <w:drawing>
                <wp:inline distT="0" distB="0" distL="0" distR="0" wp14:anchorId="5B715695" wp14:editId="26137B08">
                  <wp:extent cx="1409700" cy="4953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9700" cy="495300"/>
                          </a:xfrm>
                          <a:prstGeom prst="rect">
                            <a:avLst/>
                          </a:prstGeom>
                          <a:noFill/>
                          <a:ln>
                            <a:noFill/>
                          </a:ln>
                        </pic:spPr>
                      </pic:pic>
                    </a:graphicData>
                  </a:graphic>
                </wp:inline>
              </w:drawing>
            </w:r>
          </w:p>
          <w:p w14:paraId="3B1282B4" w14:textId="77777777" w:rsidR="000F27CF" w:rsidRPr="005237CD" w:rsidRDefault="000F27CF" w:rsidP="00804AB6">
            <w:pPr>
              <w:spacing w:after="120"/>
              <w:jc w:val="both"/>
              <w:rPr>
                <w:rFonts w:ascii="Arial" w:hAnsi="Arial" w:cs="Arial"/>
                <w:color w:val="000000" w:themeColor="text1"/>
                <w:sz w:val="20"/>
                <w:szCs w:val="20"/>
              </w:rPr>
            </w:pPr>
            <w:r w:rsidRPr="005237CD">
              <w:rPr>
                <w:rFonts w:ascii="Arial" w:hAnsi="Arial" w:cs="Arial"/>
                <w:color w:val="000000" w:themeColor="text1"/>
                <w:sz w:val="20"/>
                <w:szCs w:val="20"/>
              </w:rPr>
              <w:t>dove:</w:t>
            </w:r>
          </w:p>
          <w:p w14:paraId="502D153F" w14:textId="77777777" w:rsidR="000F27CF" w:rsidRPr="005237CD" w:rsidRDefault="000F27CF" w:rsidP="00804AB6">
            <w:pPr>
              <w:spacing w:after="120"/>
              <w:jc w:val="both"/>
              <w:rPr>
                <w:rFonts w:ascii="Arial" w:hAnsi="Arial" w:cs="Arial"/>
                <w:color w:val="000000" w:themeColor="text1"/>
                <w:sz w:val="20"/>
                <w:szCs w:val="20"/>
              </w:rPr>
            </w:pPr>
            <w:r w:rsidRPr="005237CD">
              <w:rPr>
                <w:rFonts w:ascii="Arial" w:hAnsi="Arial" w:cs="Arial"/>
                <w:color w:val="000000" w:themeColor="text1"/>
                <w:sz w:val="20"/>
                <w:szCs w:val="20"/>
              </w:rPr>
              <w:t>%Ma: percentuale di materiale di origine antropica</w:t>
            </w:r>
          </w:p>
          <w:p w14:paraId="6C94F444" w14:textId="77777777" w:rsidR="000F27CF" w:rsidRPr="005237CD" w:rsidRDefault="000F27CF" w:rsidP="00804AB6">
            <w:pPr>
              <w:spacing w:after="120"/>
              <w:jc w:val="both"/>
              <w:rPr>
                <w:rFonts w:ascii="Arial" w:hAnsi="Arial" w:cs="Arial"/>
                <w:color w:val="000000" w:themeColor="text1"/>
                <w:sz w:val="20"/>
                <w:szCs w:val="20"/>
              </w:rPr>
            </w:pPr>
            <w:proofErr w:type="spellStart"/>
            <w:r w:rsidRPr="005237CD">
              <w:rPr>
                <w:rFonts w:ascii="Arial" w:hAnsi="Arial" w:cs="Arial"/>
                <w:color w:val="000000" w:themeColor="text1"/>
                <w:sz w:val="20"/>
                <w:szCs w:val="20"/>
              </w:rPr>
              <w:lastRenderedPageBreak/>
              <w:t>P_Ma</w:t>
            </w:r>
            <w:proofErr w:type="spellEnd"/>
            <w:r w:rsidRPr="005237CD">
              <w:rPr>
                <w:rFonts w:ascii="Arial" w:hAnsi="Arial" w:cs="Arial"/>
                <w:color w:val="000000" w:themeColor="text1"/>
                <w:sz w:val="20"/>
                <w:szCs w:val="20"/>
              </w:rPr>
              <w:t xml:space="preserve">: peso totale del materiale di origine antropica rilevato nel </w:t>
            </w:r>
            <w:proofErr w:type="spellStart"/>
            <w:r w:rsidRPr="005237CD">
              <w:rPr>
                <w:rFonts w:ascii="Arial" w:hAnsi="Arial" w:cs="Arial"/>
                <w:color w:val="000000" w:themeColor="text1"/>
                <w:sz w:val="20"/>
                <w:szCs w:val="20"/>
              </w:rPr>
              <w:t>sopravaglio</w:t>
            </w:r>
            <w:proofErr w:type="spellEnd"/>
          </w:p>
          <w:p w14:paraId="296BC180" w14:textId="77777777" w:rsidR="000F27CF" w:rsidRPr="005237CD" w:rsidRDefault="000F27CF" w:rsidP="00804AB6">
            <w:pPr>
              <w:spacing w:after="120"/>
              <w:jc w:val="both"/>
              <w:rPr>
                <w:rFonts w:ascii="Arial" w:hAnsi="Arial" w:cs="Arial"/>
                <w:color w:val="000000" w:themeColor="text1"/>
                <w:sz w:val="20"/>
                <w:szCs w:val="20"/>
              </w:rPr>
            </w:pPr>
            <w:proofErr w:type="spellStart"/>
            <w:r w:rsidRPr="005237CD">
              <w:rPr>
                <w:rFonts w:ascii="Arial" w:hAnsi="Arial" w:cs="Arial"/>
                <w:color w:val="000000" w:themeColor="text1"/>
                <w:sz w:val="20"/>
                <w:szCs w:val="20"/>
              </w:rPr>
              <w:t>P_tot</w:t>
            </w:r>
            <w:proofErr w:type="spellEnd"/>
            <w:r w:rsidRPr="005237CD">
              <w:rPr>
                <w:rFonts w:ascii="Arial" w:hAnsi="Arial" w:cs="Arial"/>
                <w:color w:val="000000" w:themeColor="text1"/>
                <w:sz w:val="20"/>
                <w:szCs w:val="20"/>
              </w:rPr>
              <w:t>: peso totale del campione sottoposto ad analisi (</w:t>
            </w:r>
            <w:proofErr w:type="spellStart"/>
            <w:r w:rsidRPr="005237CD">
              <w:rPr>
                <w:rFonts w:ascii="Arial" w:hAnsi="Arial" w:cs="Arial"/>
                <w:color w:val="000000" w:themeColor="text1"/>
                <w:sz w:val="20"/>
                <w:szCs w:val="20"/>
              </w:rPr>
              <w:t>sopravaglio+sottovaglio</w:t>
            </w:r>
            <w:proofErr w:type="spellEnd"/>
            <w:r w:rsidRPr="005237CD">
              <w:rPr>
                <w:rFonts w:ascii="Arial" w:hAnsi="Arial" w:cs="Arial"/>
                <w:color w:val="000000" w:themeColor="text1"/>
                <w:sz w:val="20"/>
                <w:szCs w:val="20"/>
              </w:rPr>
              <w:t>)</w:t>
            </w:r>
          </w:p>
          <w:p w14:paraId="25EB1B73" w14:textId="77777777" w:rsidR="000F27CF" w:rsidRPr="005237CD" w:rsidRDefault="000F27CF" w:rsidP="00804AB6">
            <w:pPr>
              <w:spacing w:after="120"/>
              <w:jc w:val="both"/>
              <w:rPr>
                <w:rFonts w:ascii="Arial" w:hAnsi="Arial" w:cs="Arial"/>
                <w:color w:val="000000" w:themeColor="text1"/>
                <w:sz w:val="20"/>
                <w:szCs w:val="20"/>
              </w:rPr>
            </w:pPr>
            <w:r w:rsidRPr="005237CD">
              <w:rPr>
                <w:rFonts w:ascii="Arial" w:hAnsi="Arial" w:cs="Arial"/>
                <w:color w:val="000000" w:themeColor="text1"/>
                <w:sz w:val="20"/>
                <w:szCs w:val="20"/>
              </w:rPr>
              <w:t>Sono considerati materiali di origine naturale, da non conteggiare nella metodologia, i materiali di dimensioni&gt; 2 cm costituiti da sassi, ciottoli e pietre anche alloctoni rispetto al sito.</w:t>
            </w:r>
          </w:p>
          <w:p w14:paraId="4788DD59" w14:textId="77777777" w:rsidR="000F27CF" w:rsidRPr="005237CD" w:rsidRDefault="000F27CF" w:rsidP="00804AB6">
            <w:pPr>
              <w:spacing w:after="120"/>
              <w:jc w:val="both"/>
              <w:rPr>
                <w:rFonts w:ascii="Arial" w:hAnsi="Arial" w:cs="Arial"/>
                <w:color w:val="000000" w:themeColor="text1"/>
                <w:sz w:val="20"/>
                <w:szCs w:val="20"/>
              </w:rPr>
            </w:pPr>
            <w:r w:rsidRPr="005237CD">
              <w:rPr>
                <w:rFonts w:ascii="Arial" w:hAnsi="Arial" w:cs="Arial"/>
                <w:color w:val="000000" w:themeColor="text1"/>
                <w:sz w:val="20"/>
                <w:szCs w:val="20"/>
              </w:rPr>
              <w:t>Se nella matrice materiale di riporto sono presenti unicamente materiali di origine antropica derivanti da prospezioni, estrazioni di miniera o di cava che risultano geologicamente distinguibili dal suolo originario presente in sito (es. strato drenante costituito da ciottoli di fiume, o substrato di fondazione costituito da sfridi di porfido), questi non devono essere conteggiati ai fini del calcolo della percentuale del 20%.</w:t>
            </w:r>
          </w:p>
          <w:p w14:paraId="68A07F9D" w14:textId="77777777" w:rsidR="000F27CF" w:rsidRPr="005237CD" w:rsidRDefault="000F27CF" w:rsidP="00804AB6">
            <w:pPr>
              <w:pStyle w:val="Nessunaspaziatura"/>
              <w:jc w:val="both"/>
              <w:rPr>
                <w:rFonts w:ascii="Arial" w:hAnsi="Arial" w:cs="Arial"/>
                <w:i/>
                <w:iCs/>
                <w:color w:val="FF0000"/>
                <w:sz w:val="20"/>
                <w:szCs w:val="20"/>
                <w:lang w:val="it-IT" w:eastAsia="en-GB"/>
              </w:rPr>
            </w:pPr>
          </w:p>
        </w:tc>
      </w:tr>
    </w:tbl>
    <w:p w14:paraId="44C4BF05" w14:textId="77777777" w:rsidR="00043F6A" w:rsidRDefault="00043F6A"/>
    <w:sectPr w:rsidR="00043F6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Grande">
    <w:altName w:val="Segoe UI"/>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38300E"/>
    <w:multiLevelType w:val="hybridMultilevel"/>
    <w:tmpl w:val="6EC3774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B3B5942"/>
    <w:multiLevelType w:val="hybridMultilevel"/>
    <w:tmpl w:val="0FC66C60"/>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F">
      <w:start w:val="1"/>
      <w:numFmt w:val="decimal"/>
      <w:lvlText w:val="%4."/>
      <w:lvlJc w:val="left"/>
      <w:pPr>
        <w:ind w:left="2880" w:hanging="360"/>
      </w:pPr>
      <w:rPr>
        <w:rFonts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EB820BC"/>
    <w:multiLevelType w:val="multilevel"/>
    <w:tmpl w:val="2DDE207C"/>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3" w15:restartNumberingAfterBreak="0">
    <w:nsid w:val="26831D10"/>
    <w:multiLevelType w:val="hybridMultilevel"/>
    <w:tmpl w:val="34D8CE9C"/>
    <w:lvl w:ilvl="0" w:tplc="04100015">
      <w:start w:val="1"/>
      <w:numFmt w:val="upp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28FA2C39"/>
    <w:multiLevelType w:val="hybridMultilevel"/>
    <w:tmpl w:val="45AAEC10"/>
    <w:lvl w:ilvl="0" w:tplc="04100011">
      <w:start w:val="1"/>
      <w:numFmt w:val="decimal"/>
      <w:lvlText w:val="%1)"/>
      <w:lvlJc w:val="left"/>
      <w:pPr>
        <w:ind w:left="644" w:hanging="360"/>
      </w:p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abstractNum w:abstractNumId="5" w15:restartNumberingAfterBreak="0">
    <w:nsid w:val="2BE70234"/>
    <w:multiLevelType w:val="hybridMultilevel"/>
    <w:tmpl w:val="7D942DCE"/>
    <w:lvl w:ilvl="0" w:tplc="8CDC487C">
      <w:start w:val="1"/>
      <w:numFmt w:val="bullet"/>
      <w:lvlText w:val="-"/>
      <w:lvlJc w:val="left"/>
      <w:pPr>
        <w:ind w:left="720" w:hanging="360"/>
      </w:pPr>
      <w:rPr>
        <w:rFonts w:ascii="Sylfaen" w:hAnsi="Sylfae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9122C9B"/>
    <w:multiLevelType w:val="hybridMultilevel"/>
    <w:tmpl w:val="DC2AB1A0"/>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3D053792"/>
    <w:multiLevelType w:val="hybridMultilevel"/>
    <w:tmpl w:val="A5A057E8"/>
    <w:lvl w:ilvl="0" w:tplc="BD2AA3E8">
      <w:start w:val="14"/>
      <w:numFmt w:val="bullet"/>
      <w:lvlText w:val="-"/>
      <w:lvlJc w:val="left"/>
      <w:pPr>
        <w:ind w:left="720" w:hanging="360"/>
      </w:pPr>
      <w:rPr>
        <w:rFonts w:ascii="Times New Roman" w:eastAsia="Calibr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47972866"/>
    <w:multiLevelType w:val="hybridMultilevel"/>
    <w:tmpl w:val="B750113E"/>
    <w:lvl w:ilvl="0" w:tplc="E6D2ABA8">
      <w:start w:val="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E009C6"/>
    <w:multiLevelType w:val="hybridMultilevel"/>
    <w:tmpl w:val="28ACA8C4"/>
    <w:lvl w:ilvl="0" w:tplc="1368D742">
      <w:start w:val="1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3F35176"/>
    <w:multiLevelType w:val="hybridMultilevel"/>
    <w:tmpl w:val="612AE088"/>
    <w:lvl w:ilvl="0" w:tplc="B95688E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54BD176B"/>
    <w:multiLevelType w:val="hybridMultilevel"/>
    <w:tmpl w:val="3F7E292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5EF2277D"/>
    <w:multiLevelType w:val="hybridMultilevel"/>
    <w:tmpl w:val="61127DB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F80048C"/>
    <w:multiLevelType w:val="hybridMultilevel"/>
    <w:tmpl w:val="469A144E"/>
    <w:lvl w:ilvl="0" w:tplc="DC3C6538">
      <w:start w:val="2007"/>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5D73420"/>
    <w:multiLevelType w:val="hybridMultilevel"/>
    <w:tmpl w:val="BDD406C8"/>
    <w:lvl w:ilvl="0" w:tplc="C310E3A4">
      <w:start w:val="2"/>
      <w:numFmt w:val="bullet"/>
      <w:lvlText w:val="-"/>
      <w:lvlJc w:val="left"/>
      <w:pPr>
        <w:ind w:left="377" w:hanging="360"/>
      </w:pPr>
      <w:rPr>
        <w:rFonts w:ascii="Arial" w:eastAsiaTheme="minorHAnsi" w:hAnsi="Arial" w:cs="Arial" w:hint="default"/>
      </w:rPr>
    </w:lvl>
    <w:lvl w:ilvl="1" w:tplc="04100003" w:tentative="1">
      <w:start w:val="1"/>
      <w:numFmt w:val="bullet"/>
      <w:lvlText w:val="o"/>
      <w:lvlJc w:val="left"/>
      <w:pPr>
        <w:ind w:left="1097" w:hanging="360"/>
      </w:pPr>
      <w:rPr>
        <w:rFonts w:ascii="Courier New" w:hAnsi="Courier New" w:cs="Courier New" w:hint="default"/>
      </w:rPr>
    </w:lvl>
    <w:lvl w:ilvl="2" w:tplc="04100005" w:tentative="1">
      <w:start w:val="1"/>
      <w:numFmt w:val="bullet"/>
      <w:lvlText w:val=""/>
      <w:lvlJc w:val="left"/>
      <w:pPr>
        <w:ind w:left="1817" w:hanging="360"/>
      </w:pPr>
      <w:rPr>
        <w:rFonts w:ascii="Wingdings" w:hAnsi="Wingdings" w:hint="default"/>
      </w:rPr>
    </w:lvl>
    <w:lvl w:ilvl="3" w:tplc="04100001" w:tentative="1">
      <w:start w:val="1"/>
      <w:numFmt w:val="bullet"/>
      <w:lvlText w:val=""/>
      <w:lvlJc w:val="left"/>
      <w:pPr>
        <w:ind w:left="2537" w:hanging="360"/>
      </w:pPr>
      <w:rPr>
        <w:rFonts w:ascii="Symbol" w:hAnsi="Symbol" w:hint="default"/>
      </w:rPr>
    </w:lvl>
    <w:lvl w:ilvl="4" w:tplc="04100003" w:tentative="1">
      <w:start w:val="1"/>
      <w:numFmt w:val="bullet"/>
      <w:lvlText w:val="o"/>
      <w:lvlJc w:val="left"/>
      <w:pPr>
        <w:ind w:left="3257" w:hanging="360"/>
      </w:pPr>
      <w:rPr>
        <w:rFonts w:ascii="Courier New" w:hAnsi="Courier New" w:cs="Courier New" w:hint="default"/>
      </w:rPr>
    </w:lvl>
    <w:lvl w:ilvl="5" w:tplc="04100005" w:tentative="1">
      <w:start w:val="1"/>
      <w:numFmt w:val="bullet"/>
      <w:lvlText w:val=""/>
      <w:lvlJc w:val="left"/>
      <w:pPr>
        <w:ind w:left="3977" w:hanging="360"/>
      </w:pPr>
      <w:rPr>
        <w:rFonts w:ascii="Wingdings" w:hAnsi="Wingdings" w:hint="default"/>
      </w:rPr>
    </w:lvl>
    <w:lvl w:ilvl="6" w:tplc="04100001" w:tentative="1">
      <w:start w:val="1"/>
      <w:numFmt w:val="bullet"/>
      <w:lvlText w:val=""/>
      <w:lvlJc w:val="left"/>
      <w:pPr>
        <w:ind w:left="4697" w:hanging="360"/>
      </w:pPr>
      <w:rPr>
        <w:rFonts w:ascii="Symbol" w:hAnsi="Symbol" w:hint="default"/>
      </w:rPr>
    </w:lvl>
    <w:lvl w:ilvl="7" w:tplc="04100003" w:tentative="1">
      <w:start w:val="1"/>
      <w:numFmt w:val="bullet"/>
      <w:lvlText w:val="o"/>
      <w:lvlJc w:val="left"/>
      <w:pPr>
        <w:ind w:left="5417" w:hanging="360"/>
      </w:pPr>
      <w:rPr>
        <w:rFonts w:ascii="Courier New" w:hAnsi="Courier New" w:cs="Courier New" w:hint="default"/>
      </w:rPr>
    </w:lvl>
    <w:lvl w:ilvl="8" w:tplc="04100005" w:tentative="1">
      <w:start w:val="1"/>
      <w:numFmt w:val="bullet"/>
      <w:lvlText w:val=""/>
      <w:lvlJc w:val="left"/>
      <w:pPr>
        <w:ind w:left="6137" w:hanging="360"/>
      </w:pPr>
      <w:rPr>
        <w:rFonts w:ascii="Wingdings" w:hAnsi="Wingdings" w:hint="default"/>
      </w:rPr>
    </w:lvl>
  </w:abstractNum>
  <w:abstractNum w:abstractNumId="15" w15:restartNumberingAfterBreak="0">
    <w:nsid w:val="67BF57CE"/>
    <w:multiLevelType w:val="hybridMultilevel"/>
    <w:tmpl w:val="660EC87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7AD80AE2"/>
    <w:multiLevelType w:val="hybridMultilevel"/>
    <w:tmpl w:val="9C609CF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7D2F567B"/>
    <w:multiLevelType w:val="hybridMultilevel"/>
    <w:tmpl w:val="3DCAE3E0"/>
    <w:lvl w:ilvl="0" w:tplc="70AE238C">
      <w:start w:val="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99727193">
    <w:abstractNumId w:val="17"/>
  </w:num>
  <w:num w:numId="2" w16cid:durableId="184444007">
    <w:abstractNumId w:val="14"/>
  </w:num>
  <w:num w:numId="3" w16cid:durableId="1095979459">
    <w:abstractNumId w:val="8"/>
  </w:num>
  <w:num w:numId="4" w16cid:durableId="270823660">
    <w:abstractNumId w:val="16"/>
  </w:num>
  <w:num w:numId="5" w16cid:durableId="1876499877">
    <w:abstractNumId w:val="11"/>
  </w:num>
  <w:num w:numId="6" w16cid:durableId="1371879852">
    <w:abstractNumId w:val="0"/>
  </w:num>
  <w:num w:numId="7" w16cid:durableId="973952645">
    <w:abstractNumId w:val="5"/>
  </w:num>
  <w:num w:numId="8" w16cid:durableId="1646470148">
    <w:abstractNumId w:val="1"/>
  </w:num>
  <w:num w:numId="9" w16cid:durableId="443039366">
    <w:abstractNumId w:val="13"/>
  </w:num>
  <w:num w:numId="10" w16cid:durableId="1794786693">
    <w:abstractNumId w:val="2"/>
  </w:num>
  <w:num w:numId="11" w16cid:durableId="217787419">
    <w:abstractNumId w:val="3"/>
  </w:num>
  <w:num w:numId="12" w16cid:durableId="696127931">
    <w:abstractNumId w:val="10"/>
  </w:num>
  <w:num w:numId="13" w16cid:durableId="736325748">
    <w:abstractNumId w:val="12"/>
  </w:num>
  <w:num w:numId="14" w16cid:durableId="575239236">
    <w:abstractNumId w:val="9"/>
  </w:num>
  <w:num w:numId="15" w16cid:durableId="7543205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71251134">
    <w:abstractNumId w:val="6"/>
  </w:num>
  <w:num w:numId="17" w16cid:durableId="2115705585">
    <w:abstractNumId w:val="7"/>
  </w:num>
  <w:num w:numId="18" w16cid:durableId="14344719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7CF"/>
    <w:rsid w:val="00043F6A"/>
    <w:rsid w:val="00093CF3"/>
    <w:rsid w:val="000F27CF"/>
    <w:rsid w:val="00562330"/>
    <w:rsid w:val="00927FF6"/>
    <w:rsid w:val="00A92EE8"/>
    <w:rsid w:val="00F727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B8E9F"/>
  <w15:chartTrackingRefBased/>
  <w15:docId w15:val="{4240E7E2-3CA6-4AA7-A906-D629D866B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F27C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F27C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F27CF"/>
    <w:pPr>
      <w:ind w:left="720"/>
      <w:contextualSpacing/>
    </w:pPr>
  </w:style>
  <w:style w:type="paragraph" w:customStyle="1" w:styleId="Default">
    <w:name w:val="Default"/>
    <w:rsid w:val="000F27CF"/>
    <w:pPr>
      <w:autoSpaceDE w:val="0"/>
      <w:autoSpaceDN w:val="0"/>
      <w:adjustRightInd w:val="0"/>
      <w:spacing w:after="0" w:line="240" w:lineRule="auto"/>
    </w:pPr>
    <w:rPr>
      <w:rFonts w:ascii="Arial" w:hAnsi="Arial" w:cs="Arial"/>
      <w:color w:val="000000"/>
      <w:sz w:val="24"/>
      <w:szCs w:val="24"/>
    </w:rPr>
  </w:style>
  <w:style w:type="paragraph" w:styleId="Nessunaspaziatura">
    <w:name w:val="No Spacing"/>
    <w:uiPriority w:val="1"/>
    <w:qFormat/>
    <w:rsid w:val="000F27CF"/>
    <w:pPr>
      <w:widowControl w:val="0"/>
      <w:spacing w:after="0" w:line="240" w:lineRule="auto"/>
    </w:pPr>
    <w:rPr>
      <w:rFonts w:ascii="Calibri" w:eastAsia="Calibri" w:hAnsi="Calibri" w:cs="Times New Roman"/>
      <w:lang w:val="en-US"/>
    </w:rPr>
  </w:style>
  <w:style w:type="paragraph" w:customStyle="1" w:styleId="xxmsonormal">
    <w:name w:val="x_xmsonormal"/>
    <w:basedOn w:val="Normale"/>
    <w:rsid w:val="000F27CF"/>
    <w:pPr>
      <w:spacing w:after="0" w:line="240" w:lineRule="auto"/>
    </w:pPr>
    <w:rPr>
      <w:rFonts w:ascii="Calibri" w:hAnsi="Calibri" w:cs="Calibri"/>
      <w:lang w:eastAsia="it-IT"/>
    </w:rPr>
  </w:style>
  <w:style w:type="character" w:styleId="Rimandocommento">
    <w:name w:val="annotation reference"/>
    <w:basedOn w:val="Carpredefinitoparagrafo"/>
    <w:uiPriority w:val="99"/>
    <w:semiHidden/>
    <w:unhideWhenUsed/>
    <w:rsid w:val="000F27CF"/>
    <w:rPr>
      <w:sz w:val="16"/>
      <w:szCs w:val="16"/>
    </w:rPr>
  </w:style>
  <w:style w:type="paragraph" w:styleId="Testocommento">
    <w:name w:val="annotation text"/>
    <w:basedOn w:val="Normale"/>
    <w:link w:val="TestocommentoCarattere"/>
    <w:uiPriority w:val="99"/>
    <w:unhideWhenUsed/>
    <w:rsid w:val="000F27CF"/>
    <w:pPr>
      <w:spacing w:after="240" w:line="240" w:lineRule="auto"/>
      <w:jc w:val="both"/>
    </w:pPr>
    <w:rPr>
      <w:rFonts w:ascii="Arial" w:eastAsia="MS Mincho" w:hAnsi="Arial" w:cs="Times New Roman"/>
      <w:color w:val="3B3838" w:themeColor="background2" w:themeShade="40"/>
      <w:sz w:val="20"/>
      <w:szCs w:val="20"/>
      <w:lang w:eastAsia="it-IT"/>
    </w:rPr>
  </w:style>
  <w:style w:type="character" w:customStyle="1" w:styleId="TestocommentoCarattere">
    <w:name w:val="Testo commento Carattere"/>
    <w:basedOn w:val="Carpredefinitoparagrafo"/>
    <w:link w:val="Testocommento"/>
    <w:uiPriority w:val="99"/>
    <w:rsid w:val="000F27CF"/>
    <w:rPr>
      <w:rFonts w:ascii="Arial" w:eastAsia="MS Mincho" w:hAnsi="Arial" w:cs="Times New Roman"/>
      <w:color w:val="3B3838" w:themeColor="background2" w:themeShade="40"/>
      <w:sz w:val="20"/>
      <w:szCs w:val="20"/>
      <w:lang w:eastAsia="it-IT"/>
    </w:rPr>
  </w:style>
  <w:style w:type="paragraph" w:customStyle="1" w:styleId="pf0">
    <w:name w:val="pf0"/>
    <w:basedOn w:val="Normale"/>
    <w:rsid w:val="000F27C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f01">
    <w:name w:val="cf01"/>
    <w:basedOn w:val="Carpredefinitoparagrafo"/>
    <w:rsid w:val="000F27CF"/>
    <w:rPr>
      <w:rFonts w:ascii="Segoe UI" w:hAnsi="Segoe UI" w:cs="Segoe UI" w:hint="default"/>
      <w:sz w:val="18"/>
      <w:szCs w:val="18"/>
    </w:rPr>
  </w:style>
  <w:style w:type="character" w:customStyle="1" w:styleId="cf11">
    <w:name w:val="cf11"/>
    <w:basedOn w:val="Carpredefinitoparagrafo"/>
    <w:rsid w:val="000F27CF"/>
    <w:rPr>
      <w:rFonts w:ascii="Segoe UI" w:hAnsi="Segoe UI" w:cs="Segoe UI" w:hint="default"/>
      <w:color w:val="FF0000"/>
      <w:sz w:val="18"/>
      <w:szCs w:val="18"/>
    </w:rPr>
  </w:style>
  <w:style w:type="paragraph" w:styleId="NormaleWeb">
    <w:name w:val="Normal (Web)"/>
    <w:basedOn w:val="Normale"/>
    <w:uiPriority w:val="99"/>
    <w:unhideWhenUsed/>
    <w:rsid w:val="000F27C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0F27CF"/>
    <w:rPr>
      <w:i/>
      <w:iCs/>
    </w:rPr>
  </w:style>
  <w:style w:type="paragraph" w:styleId="Intestazione">
    <w:name w:val="header"/>
    <w:basedOn w:val="Normale"/>
    <w:link w:val="IntestazioneCarattere"/>
    <w:uiPriority w:val="99"/>
    <w:unhideWhenUsed/>
    <w:rsid w:val="000F27C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F27CF"/>
  </w:style>
  <w:style w:type="paragraph" w:styleId="Pidipagina">
    <w:name w:val="footer"/>
    <w:basedOn w:val="Normale"/>
    <w:link w:val="PidipaginaCarattere"/>
    <w:uiPriority w:val="99"/>
    <w:unhideWhenUsed/>
    <w:rsid w:val="000F27C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F27CF"/>
  </w:style>
  <w:style w:type="character" w:styleId="Numeropagina">
    <w:name w:val="page number"/>
    <w:basedOn w:val="Carpredefinitoparagrafo"/>
    <w:uiPriority w:val="99"/>
    <w:semiHidden/>
    <w:unhideWhenUsed/>
    <w:rsid w:val="000F27CF"/>
  </w:style>
  <w:style w:type="paragraph" w:styleId="Testofumetto">
    <w:name w:val="Balloon Text"/>
    <w:basedOn w:val="Normale"/>
    <w:link w:val="TestofumettoCarattere"/>
    <w:uiPriority w:val="99"/>
    <w:semiHidden/>
    <w:unhideWhenUsed/>
    <w:rsid w:val="000F27CF"/>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0F27CF"/>
    <w:rPr>
      <w:rFonts w:ascii="Lucida Grande" w:hAnsi="Lucida Grande" w:cs="Lucida Grande"/>
      <w:sz w:val="18"/>
      <w:szCs w:val="18"/>
    </w:rPr>
  </w:style>
  <w:style w:type="character" w:customStyle="1" w:styleId="ui-provider">
    <w:name w:val="ui-provider"/>
    <w:basedOn w:val="Carpredefinitoparagrafo"/>
    <w:rsid w:val="000F27CF"/>
  </w:style>
  <w:style w:type="paragraph" w:styleId="PreformattatoHTML">
    <w:name w:val="HTML Preformatted"/>
    <w:basedOn w:val="Normale"/>
    <w:link w:val="PreformattatoHTMLCarattere"/>
    <w:uiPriority w:val="99"/>
    <w:unhideWhenUsed/>
    <w:rsid w:val="000F2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0F27C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0F27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29248</Words>
  <Characters>166719</Characters>
  <Application>Microsoft Office Word</Application>
  <DocSecurity>0</DocSecurity>
  <Lines>1389</Lines>
  <Paragraphs>391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 II</dc:creator>
  <cp:keywords/>
  <dc:description/>
  <cp:lastModifiedBy>Alessandro Londrillo</cp:lastModifiedBy>
  <cp:revision>4</cp:revision>
  <dcterms:created xsi:type="dcterms:W3CDTF">2023-09-21T11:22:00Z</dcterms:created>
  <dcterms:modified xsi:type="dcterms:W3CDTF">2023-11-01T21:40:00Z</dcterms:modified>
</cp:coreProperties>
</file>